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01381" w14:textId="77777777" w:rsidR="006B72DF" w:rsidRDefault="00294B0B">
      <w:pPr>
        <w:jc w:val="center"/>
        <w:rPr>
          <w:sz w:val="28"/>
          <w:szCs w:val="28"/>
        </w:rPr>
      </w:pPr>
      <w:bookmarkStart w:id="0" w:name="_GoBack"/>
      <w:bookmarkEnd w:id="0"/>
      <w:r>
        <w:rPr>
          <w:noProof/>
        </w:rPr>
        <w:drawing>
          <wp:anchor distT="0" distB="0" distL="114300" distR="114300" simplePos="0" relativeHeight="251685888" behindDoc="1" locked="0" layoutInCell="1" allowOverlap="1" wp14:anchorId="7B04A17F" wp14:editId="284FEDE0">
            <wp:simplePos x="0" y="0"/>
            <wp:positionH relativeFrom="column">
              <wp:posOffset>-976970</wp:posOffset>
            </wp:positionH>
            <wp:positionV relativeFrom="paragraph">
              <wp:posOffset>-630555</wp:posOffset>
            </wp:positionV>
            <wp:extent cx="7887630" cy="10058400"/>
            <wp:effectExtent l="0" t="0" r="12065" b="0"/>
            <wp:wrapNone/>
            <wp:docPr id="25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athFramework2015_Colo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88763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91C26" w14:textId="77777777" w:rsidR="006B72DF" w:rsidRDefault="006B72DF">
      <w:pPr>
        <w:rPr>
          <w:i/>
          <w:iCs/>
          <w:sz w:val="16"/>
          <w:szCs w:val="16"/>
        </w:rPr>
      </w:pPr>
    </w:p>
    <w:p w14:paraId="4329A104" w14:textId="77777777" w:rsidR="006B72DF" w:rsidRDefault="006B72DF">
      <w:pPr>
        <w:jc w:val="center"/>
        <w:rPr>
          <w:sz w:val="23"/>
          <w:szCs w:val="23"/>
        </w:rPr>
      </w:pPr>
    </w:p>
    <w:p w14:paraId="2F12EDAC" w14:textId="77777777" w:rsidR="006B72DF" w:rsidRPr="000B5642" w:rsidRDefault="006B72DF" w:rsidP="006B72DF">
      <w:pPr>
        <w:pStyle w:val="Heading1"/>
        <w:sectPr w:rsidR="006B72DF" w:rsidRPr="000B5642">
          <w:headerReference w:type="default" r:id="rId10"/>
          <w:footerReference w:type="even" r:id="rId11"/>
          <w:footerReference w:type="default" r:id="rId12"/>
          <w:headerReference w:type="first" r:id="rId13"/>
          <w:footerReference w:type="first" r:id="rId14"/>
          <w:pgSz w:w="12240" w:h="15840"/>
          <w:pgMar w:top="720" w:right="1440" w:bottom="720" w:left="1440" w:header="720" w:footer="720" w:gutter="0"/>
          <w:pgNumType w:start="1"/>
          <w:cols w:space="720"/>
          <w:titlePg/>
          <w:docGrid w:linePitch="360"/>
        </w:sectPr>
      </w:pPr>
      <w:bookmarkStart w:id="1" w:name="_Toc200349414"/>
      <w:bookmarkStart w:id="2" w:name="_Toc200351330"/>
      <w:bookmarkStart w:id="3" w:name="_Toc200868447"/>
      <w:bookmarkStart w:id="4" w:name="_Toc204593719"/>
      <w:bookmarkStart w:id="5" w:name="_Toc204745162"/>
      <w:bookmarkStart w:id="6" w:name="_Toc265841570"/>
      <w:bookmarkStart w:id="7" w:name="_Toc141517114"/>
    </w:p>
    <w:p w14:paraId="0434A373" w14:textId="69D6AB8A" w:rsidR="006B72DF" w:rsidRPr="000B5642" w:rsidRDefault="006B72DF" w:rsidP="006B72DF">
      <w:pPr>
        <w:pStyle w:val="Heading1"/>
      </w:pPr>
      <w:bookmarkStart w:id="8" w:name="_Toc485696302"/>
      <w:r w:rsidRPr="000B5642">
        <w:lastRenderedPageBreak/>
        <w:t>What Is NAEP?</w:t>
      </w:r>
      <w:bookmarkEnd w:id="1"/>
      <w:bookmarkEnd w:id="2"/>
      <w:bookmarkEnd w:id="3"/>
      <w:bookmarkEnd w:id="4"/>
      <w:bookmarkEnd w:id="5"/>
      <w:bookmarkEnd w:id="6"/>
      <w:bookmarkEnd w:id="7"/>
      <w:bookmarkEnd w:id="8"/>
      <w:r w:rsidR="00397A31">
        <w:t xml:space="preserve"> </w:t>
      </w:r>
    </w:p>
    <w:p w14:paraId="525D3895" w14:textId="793A2489" w:rsidR="006B72DF" w:rsidRDefault="006B72DF" w:rsidP="00E23DFE">
      <w:pPr>
        <w:rPr>
          <w:sz w:val="20"/>
          <w:szCs w:val="20"/>
        </w:rPr>
      </w:pPr>
      <w:r>
        <w:rPr>
          <w:sz w:val="20"/>
          <w:szCs w:val="20"/>
        </w:rPr>
        <w:t>The National Assessment of Educational Progress (NAEP) is a continuing and nationally representative measure of trends in academic achievement of U.S. elementary and secondary students in va</w:t>
      </w:r>
      <w:r w:rsidR="008227AA">
        <w:rPr>
          <w:sz w:val="20"/>
          <w:szCs w:val="20"/>
        </w:rPr>
        <w:t>rious subjects. For nearly four</w:t>
      </w:r>
      <w:r w:rsidR="00E156B8">
        <w:rPr>
          <w:sz w:val="20"/>
          <w:szCs w:val="20"/>
        </w:rPr>
        <w:t xml:space="preserve"> </w:t>
      </w:r>
      <w:r>
        <w:rPr>
          <w:sz w:val="20"/>
          <w:szCs w:val="20"/>
        </w:rPr>
        <w:t>de</w:t>
      </w:r>
      <w:r>
        <w:rPr>
          <w:sz w:val="20"/>
          <w:szCs w:val="20"/>
        </w:rPr>
        <w:t>c</w:t>
      </w:r>
      <w:r>
        <w:rPr>
          <w:sz w:val="20"/>
          <w:szCs w:val="20"/>
        </w:rPr>
        <w:t>ades, NAEP assessments have been conducted periodically in reading, mathematics, science, writing, U.S. history, civics, geography, and other subjects. By collecting and reporting information on student performance at the natio</w:t>
      </w:r>
      <w:r>
        <w:rPr>
          <w:sz w:val="20"/>
          <w:szCs w:val="20"/>
        </w:rPr>
        <w:t>n</w:t>
      </w:r>
      <w:r>
        <w:rPr>
          <w:sz w:val="20"/>
          <w:szCs w:val="20"/>
        </w:rPr>
        <w:t>al, state, and local levels, NAEP is an integral part of our nation's evaluation of the condition and</w:t>
      </w:r>
      <w:r w:rsidR="00397A31">
        <w:rPr>
          <w:sz w:val="20"/>
          <w:szCs w:val="20"/>
        </w:rPr>
        <w:t xml:space="preserve"> </w:t>
      </w:r>
      <w:r w:rsidR="008D20CA">
        <w:rPr>
          <w:sz w:val="20"/>
          <w:szCs w:val="20"/>
        </w:rPr>
        <w:t>pro</w:t>
      </w:r>
      <w:r>
        <w:rPr>
          <w:sz w:val="20"/>
          <w:szCs w:val="20"/>
        </w:rPr>
        <w:t>gress of educ</w:t>
      </w:r>
      <w:r>
        <w:rPr>
          <w:sz w:val="20"/>
          <w:szCs w:val="20"/>
        </w:rPr>
        <w:t>a</w:t>
      </w:r>
      <w:r>
        <w:rPr>
          <w:sz w:val="20"/>
          <w:szCs w:val="20"/>
        </w:rPr>
        <w:t>tion</w:t>
      </w:r>
      <w:r>
        <w:rPr>
          <w:rFonts w:ascii="Courier New" w:hAnsi="Courier New" w:cs="Courier New"/>
          <w:sz w:val="20"/>
          <w:szCs w:val="20"/>
        </w:rPr>
        <w:t>.</w:t>
      </w:r>
      <w:r>
        <w:rPr>
          <w:sz w:val="20"/>
          <w:szCs w:val="20"/>
        </w:rPr>
        <w:t xml:space="preserve"> </w:t>
      </w:r>
    </w:p>
    <w:p w14:paraId="5D50940E" w14:textId="37953E0A" w:rsidR="006B72DF" w:rsidRPr="000B5642" w:rsidRDefault="006B72DF" w:rsidP="00E23DFE">
      <w:pPr>
        <w:pStyle w:val="Heading3"/>
        <w:spacing w:before="120" w:after="0"/>
        <w:rPr>
          <w:rFonts w:ascii="Times New Roman" w:hAnsi="Times New Roman"/>
        </w:rPr>
      </w:pPr>
      <w:bookmarkStart w:id="9" w:name="_Toc200349415"/>
      <w:bookmarkStart w:id="10" w:name="_Toc200351331"/>
      <w:bookmarkStart w:id="11" w:name="_Toc200868448"/>
      <w:bookmarkStart w:id="12" w:name="_Toc204593720"/>
      <w:bookmarkStart w:id="13" w:name="_Toc204745163"/>
      <w:bookmarkStart w:id="14" w:name="_Toc265841571"/>
      <w:bookmarkStart w:id="15" w:name="_Toc141517115"/>
      <w:bookmarkStart w:id="16" w:name="_Toc485696303"/>
      <w:r w:rsidRPr="00AF2028">
        <w:rPr>
          <w:rFonts w:ascii="Times New Roman" w:hAnsi="Times New Roman"/>
        </w:rPr>
        <w:t xml:space="preserve">The </w:t>
      </w:r>
      <w:r w:rsidR="006F3A26">
        <w:rPr>
          <w:rFonts w:ascii="Times New Roman" w:hAnsi="Times New Roman"/>
        </w:rPr>
        <w:t>2016</w:t>
      </w:r>
      <w:r w:rsidRPr="00AF2028">
        <w:rPr>
          <w:rFonts w:ascii="Times New Roman" w:hAnsi="Times New Roman"/>
        </w:rPr>
        <w:t>–</w:t>
      </w:r>
      <w:r w:rsidR="006F3A26">
        <w:rPr>
          <w:rFonts w:ascii="Times New Roman" w:hAnsi="Times New Roman"/>
        </w:rPr>
        <w:t>2017</w:t>
      </w:r>
      <w:r w:rsidRPr="00AF2028">
        <w:rPr>
          <w:rFonts w:ascii="Times New Roman" w:hAnsi="Times New Roman"/>
        </w:rPr>
        <w:t xml:space="preserve"> National Assessment Governing Board</w:t>
      </w:r>
      <w:bookmarkEnd w:id="9"/>
      <w:bookmarkEnd w:id="10"/>
      <w:bookmarkEnd w:id="11"/>
      <w:bookmarkEnd w:id="12"/>
      <w:bookmarkEnd w:id="13"/>
      <w:bookmarkEnd w:id="14"/>
      <w:bookmarkEnd w:id="15"/>
      <w:bookmarkEnd w:id="16"/>
      <w:r w:rsidRPr="000B5642">
        <w:rPr>
          <w:rFonts w:ascii="Times New Roman" w:hAnsi="Times New Roman"/>
        </w:rPr>
        <w:t xml:space="preserve"> </w:t>
      </w:r>
    </w:p>
    <w:p w14:paraId="774CB473" w14:textId="77777777" w:rsidR="006B72DF" w:rsidRDefault="006B72DF" w:rsidP="00E23DFE">
      <w:pPr>
        <w:spacing w:before="120"/>
        <w:rPr>
          <w:b/>
          <w:bCs/>
        </w:rPr>
        <w:sectPr w:rsidR="006B72DF" w:rsidSect="006B72DF">
          <w:type w:val="evenPage"/>
          <w:pgSz w:w="12240" w:h="15840"/>
          <w:pgMar w:top="720" w:right="1440" w:bottom="720" w:left="1440" w:header="720" w:footer="720" w:gutter="0"/>
          <w:pgNumType w:start="1"/>
          <w:cols w:space="720"/>
          <w:titlePg/>
          <w:docGrid w:linePitch="360"/>
        </w:sectPr>
      </w:pPr>
    </w:p>
    <w:p w14:paraId="54B39809" w14:textId="77777777" w:rsidR="006B72DF" w:rsidRDefault="006B72DF" w:rsidP="006B72DF">
      <w:pPr>
        <w:suppressAutoHyphens/>
        <w:ind w:right="-720"/>
        <w:rPr>
          <w:sz w:val="20"/>
          <w:szCs w:val="20"/>
        </w:rPr>
      </w:pPr>
      <w:r w:rsidRPr="00FD24C4">
        <w:rPr>
          <w:sz w:val="20"/>
          <w:szCs w:val="20"/>
        </w:rPr>
        <w:lastRenderedPageBreak/>
        <w:t>The National Assessment Governing Board was created by Congress to formulate policy for NAEP.</w:t>
      </w:r>
      <w:r>
        <w:rPr>
          <w:sz w:val="20"/>
          <w:szCs w:val="20"/>
        </w:rPr>
        <w:t xml:space="preserve"> </w:t>
      </w:r>
      <w:r w:rsidRPr="00FD24C4">
        <w:rPr>
          <w:sz w:val="20"/>
          <w:szCs w:val="20"/>
        </w:rPr>
        <w:t>Among the Governing Board’s responsibilities are developing objectives and test specifications and designing the assessment methodology for NAEP.</w:t>
      </w:r>
    </w:p>
    <w:p w14:paraId="08DC7FA5" w14:textId="77777777" w:rsidR="006B72DF" w:rsidRPr="00FD24C4" w:rsidRDefault="006B72DF" w:rsidP="006B72DF">
      <w:pPr>
        <w:suppressAutoHyphens/>
        <w:ind w:right="-720"/>
        <w:rPr>
          <w:sz w:val="20"/>
          <w:szCs w:val="20"/>
        </w:rPr>
      </w:pPr>
      <w:r w:rsidRPr="00FD24C4">
        <w:rPr>
          <w:sz w:val="20"/>
          <w:szCs w:val="20"/>
        </w:rPr>
        <w:t xml:space="preserve"> </w:t>
      </w:r>
    </w:p>
    <w:p w14:paraId="0E197F69" w14:textId="77777777" w:rsidR="006B72DF" w:rsidRPr="00466F31" w:rsidRDefault="006B72DF" w:rsidP="006B72DF">
      <w:pPr>
        <w:suppressAutoHyphens/>
        <w:rPr>
          <w:b/>
          <w:bCs/>
        </w:rPr>
        <w:sectPr w:rsidR="006B72DF" w:rsidRPr="00466F31">
          <w:headerReference w:type="default" r:id="rId15"/>
          <w:footerReference w:type="even" r:id="rId16"/>
          <w:footerReference w:type="default" r:id="rId17"/>
          <w:footerReference w:type="first" r:id="rId18"/>
          <w:footnotePr>
            <w:numStart w:val="0"/>
          </w:footnotePr>
          <w:endnotePr>
            <w:numFmt w:val="decimal"/>
            <w:numStart w:val="0"/>
          </w:endnotePr>
          <w:type w:val="continuous"/>
          <w:pgSz w:w="12240" w:h="15840" w:code="1"/>
          <w:pgMar w:top="720" w:right="1440" w:bottom="720" w:left="1440" w:header="720" w:footer="720" w:gutter="0"/>
          <w:cols w:space="576" w:equalWidth="0">
            <w:col w:w="8520"/>
          </w:cols>
        </w:sectPr>
      </w:pPr>
    </w:p>
    <w:p w14:paraId="0339A7E7" w14:textId="77777777" w:rsidR="00E23DFE" w:rsidRPr="00F0324E" w:rsidRDefault="00E23DFE" w:rsidP="00E23DFE">
      <w:pPr>
        <w:suppressAutoHyphens/>
        <w:rPr>
          <w:b/>
          <w:bCs/>
          <w:sz w:val="20"/>
          <w:szCs w:val="20"/>
        </w:rPr>
      </w:pPr>
      <w:r w:rsidRPr="00F0324E">
        <w:rPr>
          <w:b/>
          <w:bCs/>
          <w:sz w:val="20"/>
          <w:szCs w:val="20"/>
        </w:rPr>
        <w:lastRenderedPageBreak/>
        <w:t>Members</w:t>
      </w:r>
    </w:p>
    <w:p w14:paraId="55EB0AB4" w14:textId="77777777" w:rsidR="00E23DFE" w:rsidRPr="00F0324E" w:rsidRDefault="00E23DFE" w:rsidP="00E23DFE">
      <w:pPr>
        <w:suppressAutoHyphens/>
        <w:rPr>
          <w:b/>
          <w:bCs/>
          <w:sz w:val="18"/>
          <w:szCs w:val="18"/>
        </w:rPr>
      </w:pPr>
    </w:p>
    <w:p w14:paraId="350687AA" w14:textId="77777777" w:rsidR="00E23DFE" w:rsidRPr="00DB5BB4" w:rsidRDefault="00E23DFE" w:rsidP="00E23DFE">
      <w:pPr>
        <w:suppressAutoHyphens/>
        <w:rPr>
          <w:sz w:val="18"/>
          <w:szCs w:val="18"/>
        </w:rPr>
      </w:pPr>
      <w:r w:rsidRPr="00DB5BB4">
        <w:rPr>
          <w:b/>
          <w:bCs/>
          <w:sz w:val="18"/>
          <w:szCs w:val="18"/>
        </w:rPr>
        <w:t xml:space="preserve">Terry Mazany, Chair </w:t>
      </w:r>
    </w:p>
    <w:p w14:paraId="568F614B" w14:textId="77777777" w:rsidR="00E23DFE" w:rsidRPr="00DB5BB4" w:rsidRDefault="00E23DFE" w:rsidP="00E23DFE">
      <w:pPr>
        <w:suppressAutoHyphens/>
        <w:rPr>
          <w:sz w:val="18"/>
          <w:szCs w:val="18"/>
        </w:rPr>
      </w:pPr>
      <w:r w:rsidRPr="00DB5BB4">
        <w:rPr>
          <w:sz w:val="18"/>
          <w:szCs w:val="18"/>
        </w:rPr>
        <w:t>President and CEO</w:t>
      </w:r>
    </w:p>
    <w:p w14:paraId="55946099" w14:textId="77777777" w:rsidR="00E23DFE" w:rsidRPr="00DB5BB4" w:rsidRDefault="00E23DFE" w:rsidP="00E23DFE">
      <w:pPr>
        <w:suppressAutoHyphens/>
        <w:rPr>
          <w:sz w:val="18"/>
          <w:szCs w:val="18"/>
        </w:rPr>
      </w:pPr>
      <w:r w:rsidRPr="00DB5BB4">
        <w:rPr>
          <w:sz w:val="18"/>
          <w:szCs w:val="18"/>
        </w:rPr>
        <w:t>The Chicago Community Trust</w:t>
      </w:r>
    </w:p>
    <w:p w14:paraId="384AAC11" w14:textId="77777777" w:rsidR="00E23DFE" w:rsidRPr="00DB5BB4" w:rsidRDefault="00E23DFE" w:rsidP="00E23DFE">
      <w:pPr>
        <w:suppressAutoHyphens/>
        <w:rPr>
          <w:sz w:val="18"/>
          <w:szCs w:val="18"/>
        </w:rPr>
      </w:pPr>
      <w:r w:rsidRPr="00DB5BB4">
        <w:rPr>
          <w:sz w:val="18"/>
          <w:szCs w:val="18"/>
        </w:rPr>
        <w:t>Chicago, Illinois</w:t>
      </w:r>
    </w:p>
    <w:p w14:paraId="23B7E3E4" w14:textId="77777777" w:rsidR="00E23DFE" w:rsidRPr="00DB5BB4" w:rsidRDefault="00E23DFE" w:rsidP="00E23DFE">
      <w:pPr>
        <w:suppressAutoHyphens/>
        <w:rPr>
          <w:sz w:val="18"/>
          <w:szCs w:val="18"/>
        </w:rPr>
      </w:pPr>
      <w:r w:rsidRPr="00DB5BB4">
        <w:rPr>
          <w:sz w:val="18"/>
          <w:szCs w:val="18"/>
        </w:rPr>
        <w:t xml:space="preserve"> </w:t>
      </w:r>
    </w:p>
    <w:p w14:paraId="60AE61E4" w14:textId="77124C49" w:rsidR="00E23DFE" w:rsidRPr="00DB5BB4" w:rsidRDefault="006F3A26" w:rsidP="00E23DFE">
      <w:pPr>
        <w:suppressAutoHyphens/>
        <w:rPr>
          <w:sz w:val="18"/>
          <w:szCs w:val="18"/>
        </w:rPr>
      </w:pPr>
      <w:r>
        <w:rPr>
          <w:b/>
          <w:bCs/>
          <w:sz w:val="18"/>
          <w:szCs w:val="18"/>
        </w:rPr>
        <w:t>Lucille E. Davy</w:t>
      </w:r>
      <w:r w:rsidR="00E23DFE" w:rsidRPr="00DB5BB4">
        <w:rPr>
          <w:b/>
          <w:bCs/>
          <w:sz w:val="18"/>
          <w:szCs w:val="18"/>
        </w:rPr>
        <w:t>, Vice Chair</w:t>
      </w:r>
      <w:r w:rsidR="00E23DFE" w:rsidRPr="00DB5BB4">
        <w:rPr>
          <w:sz w:val="18"/>
          <w:szCs w:val="18"/>
        </w:rPr>
        <w:t xml:space="preserve"> </w:t>
      </w:r>
    </w:p>
    <w:p w14:paraId="381297D2" w14:textId="6BF0A44B" w:rsidR="006F3A26" w:rsidRPr="00C43263" w:rsidRDefault="006F3A26" w:rsidP="006F3A26">
      <w:pPr>
        <w:suppressAutoHyphens/>
        <w:rPr>
          <w:sz w:val="18"/>
          <w:szCs w:val="18"/>
        </w:rPr>
      </w:pPr>
      <w:r w:rsidRPr="00C43263">
        <w:rPr>
          <w:sz w:val="18"/>
          <w:szCs w:val="18"/>
        </w:rPr>
        <w:t>President and CEO</w:t>
      </w:r>
    </w:p>
    <w:p w14:paraId="3C57331F" w14:textId="77777777" w:rsidR="006F3A26" w:rsidRPr="00C43263" w:rsidRDefault="006F3A26" w:rsidP="006F3A26">
      <w:pPr>
        <w:suppressAutoHyphens/>
        <w:rPr>
          <w:sz w:val="18"/>
          <w:szCs w:val="18"/>
        </w:rPr>
      </w:pPr>
      <w:r w:rsidRPr="00C43263">
        <w:rPr>
          <w:sz w:val="18"/>
          <w:szCs w:val="18"/>
        </w:rPr>
        <w:t>Transformative Education Solutions, LLC</w:t>
      </w:r>
    </w:p>
    <w:p w14:paraId="7D179ABE" w14:textId="78511250" w:rsidR="00E23DFE" w:rsidRDefault="006F3A26" w:rsidP="00415B87">
      <w:pPr>
        <w:suppressAutoHyphens/>
        <w:rPr>
          <w:sz w:val="18"/>
          <w:szCs w:val="18"/>
        </w:rPr>
      </w:pPr>
      <w:r w:rsidRPr="00C43263">
        <w:rPr>
          <w:sz w:val="18"/>
          <w:szCs w:val="18"/>
        </w:rPr>
        <w:t>Pennington, New Jersey</w:t>
      </w:r>
    </w:p>
    <w:p w14:paraId="50F56C5A" w14:textId="77777777" w:rsidR="006F3A26" w:rsidRPr="00DB5BB4" w:rsidRDefault="006F3A26" w:rsidP="00415B87">
      <w:pPr>
        <w:suppressAutoHyphens/>
        <w:rPr>
          <w:sz w:val="18"/>
          <w:szCs w:val="18"/>
        </w:rPr>
      </w:pPr>
    </w:p>
    <w:p w14:paraId="1EC36A11" w14:textId="53DAFF05" w:rsidR="006F3A26" w:rsidRPr="002377E7" w:rsidRDefault="006F3A26" w:rsidP="006F3A26">
      <w:pPr>
        <w:suppressAutoHyphens/>
        <w:rPr>
          <w:b/>
          <w:sz w:val="18"/>
          <w:szCs w:val="18"/>
        </w:rPr>
      </w:pPr>
      <w:r w:rsidRPr="002377E7">
        <w:rPr>
          <w:b/>
          <w:sz w:val="18"/>
          <w:szCs w:val="18"/>
        </w:rPr>
        <w:t>Alberto Carvalho</w:t>
      </w:r>
    </w:p>
    <w:p w14:paraId="49C8BEA7" w14:textId="77777777" w:rsidR="006F3A26" w:rsidRPr="00C43263" w:rsidRDefault="006F3A26" w:rsidP="006F3A26">
      <w:pPr>
        <w:suppressAutoHyphens/>
        <w:rPr>
          <w:sz w:val="18"/>
          <w:szCs w:val="18"/>
        </w:rPr>
      </w:pPr>
      <w:r w:rsidRPr="00C43263">
        <w:rPr>
          <w:sz w:val="18"/>
          <w:szCs w:val="18"/>
        </w:rPr>
        <w:t>Superintendent</w:t>
      </w:r>
    </w:p>
    <w:p w14:paraId="3546FA84" w14:textId="77777777" w:rsidR="006F3A26" w:rsidRPr="00C43263" w:rsidRDefault="006F3A26" w:rsidP="006F3A26">
      <w:pPr>
        <w:suppressAutoHyphens/>
        <w:rPr>
          <w:sz w:val="18"/>
          <w:szCs w:val="18"/>
        </w:rPr>
      </w:pPr>
      <w:r w:rsidRPr="00C43263">
        <w:rPr>
          <w:sz w:val="18"/>
          <w:szCs w:val="18"/>
        </w:rPr>
        <w:t>Miami-Dade County Public Schools</w:t>
      </w:r>
    </w:p>
    <w:p w14:paraId="6ABD0883" w14:textId="4572F627" w:rsidR="00E23DFE" w:rsidRDefault="006F3A26" w:rsidP="00E23DFE">
      <w:pPr>
        <w:suppressAutoHyphens/>
        <w:rPr>
          <w:sz w:val="18"/>
          <w:szCs w:val="18"/>
        </w:rPr>
      </w:pPr>
      <w:r w:rsidRPr="00C43263">
        <w:rPr>
          <w:sz w:val="18"/>
          <w:szCs w:val="18"/>
        </w:rPr>
        <w:t>Miami, F</w:t>
      </w:r>
      <w:r>
        <w:rPr>
          <w:sz w:val="18"/>
          <w:szCs w:val="18"/>
        </w:rPr>
        <w:t>lorida</w:t>
      </w:r>
    </w:p>
    <w:p w14:paraId="724A9B60" w14:textId="77777777" w:rsidR="006F3A26" w:rsidRPr="00DB5BB4" w:rsidRDefault="006F3A26" w:rsidP="00E23DFE">
      <w:pPr>
        <w:suppressAutoHyphens/>
        <w:rPr>
          <w:sz w:val="18"/>
          <w:szCs w:val="18"/>
        </w:rPr>
      </w:pPr>
    </w:p>
    <w:p w14:paraId="70FC873E" w14:textId="77777777" w:rsidR="00E23DFE" w:rsidRPr="00DB5BB4" w:rsidRDefault="00E23DFE" w:rsidP="00E23DFE">
      <w:pPr>
        <w:suppressAutoHyphens/>
        <w:rPr>
          <w:sz w:val="18"/>
          <w:szCs w:val="18"/>
        </w:rPr>
      </w:pPr>
      <w:r w:rsidRPr="00DB5BB4">
        <w:rPr>
          <w:b/>
          <w:bCs/>
          <w:sz w:val="18"/>
          <w:szCs w:val="18"/>
        </w:rPr>
        <w:t xml:space="preserve">Honorable Mitchell </w:t>
      </w:r>
      <w:r>
        <w:rPr>
          <w:b/>
          <w:bCs/>
          <w:sz w:val="18"/>
          <w:szCs w:val="18"/>
        </w:rPr>
        <w:t xml:space="preserve">D. </w:t>
      </w:r>
      <w:r w:rsidRPr="00DB5BB4">
        <w:rPr>
          <w:b/>
          <w:bCs/>
          <w:sz w:val="18"/>
          <w:szCs w:val="18"/>
        </w:rPr>
        <w:t>Chester</w:t>
      </w:r>
    </w:p>
    <w:p w14:paraId="22DD46D1" w14:textId="77777777" w:rsidR="00E23DFE" w:rsidRPr="00DB5BB4" w:rsidRDefault="00E23DFE" w:rsidP="00E23DFE">
      <w:pPr>
        <w:suppressAutoHyphens/>
        <w:rPr>
          <w:sz w:val="18"/>
          <w:szCs w:val="18"/>
        </w:rPr>
      </w:pPr>
      <w:r w:rsidRPr="00DB5BB4">
        <w:rPr>
          <w:sz w:val="18"/>
          <w:szCs w:val="18"/>
        </w:rPr>
        <w:t>Commissioner</w:t>
      </w:r>
      <w:r>
        <w:rPr>
          <w:sz w:val="18"/>
          <w:szCs w:val="18"/>
        </w:rPr>
        <w:t xml:space="preserve"> of Elementary and Secondary Education</w:t>
      </w:r>
    </w:p>
    <w:p w14:paraId="1DF28BFB" w14:textId="77777777" w:rsidR="00E23DFE" w:rsidRPr="00DB5BB4" w:rsidRDefault="00E23DFE" w:rsidP="00E23DFE">
      <w:pPr>
        <w:suppressAutoHyphens/>
        <w:rPr>
          <w:sz w:val="18"/>
          <w:szCs w:val="18"/>
        </w:rPr>
      </w:pPr>
      <w:r w:rsidRPr="00DB5BB4">
        <w:rPr>
          <w:sz w:val="18"/>
          <w:szCs w:val="18"/>
        </w:rPr>
        <w:t>Massachusetts Department of Elementary and Secondary Education</w:t>
      </w:r>
    </w:p>
    <w:p w14:paraId="7CF0DDAB" w14:textId="77777777" w:rsidR="00E23DFE" w:rsidRPr="00DB5BB4" w:rsidRDefault="00E23DFE" w:rsidP="00E23DFE">
      <w:pPr>
        <w:suppressAutoHyphens/>
        <w:rPr>
          <w:sz w:val="18"/>
          <w:szCs w:val="18"/>
        </w:rPr>
      </w:pPr>
      <w:r>
        <w:rPr>
          <w:sz w:val="18"/>
          <w:szCs w:val="18"/>
        </w:rPr>
        <w:t>Malden</w:t>
      </w:r>
      <w:r w:rsidRPr="00DB5BB4">
        <w:rPr>
          <w:sz w:val="18"/>
          <w:szCs w:val="18"/>
        </w:rPr>
        <w:t>, Massachusetts</w:t>
      </w:r>
    </w:p>
    <w:p w14:paraId="76378DE8" w14:textId="77777777" w:rsidR="00E23DFE" w:rsidRPr="00DB5BB4" w:rsidRDefault="00E23DFE" w:rsidP="00E23DFE">
      <w:pPr>
        <w:suppressAutoHyphens/>
        <w:rPr>
          <w:sz w:val="18"/>
          <w:szCs w:val="18"/>
        </w:rPr>
      </w:pPr>
    </w:p>
    <w:p w14:paraId="4C4BF039" w14:textId="77777777" w:rsidR="00E23DFE" w:rsidRPr="00DB5BB4" w:rsidRDefault="00E23DFE" w:rsidP="00E23DFE">
      <w:pPr>
        <w:suppressAutoHyphens/>
        <w:rPr>
          <w:sz w:val="18"/>
          <w:szCs w:val="18"/>
        </w:rPr>
      </w:pPr>
      <w:r w:rsidRPr="00DB5BB4">
        <w:rPr>
          <w:b/>
          <w:bCs/>
          <w:sz w:val="18"/>
          <w:szCs w:val="18"/>
        </w:rPr>
        <w:t xml:space="preserve">Frank </w:t>
      </w:r>
      <w:r>
        <w:rPr>
          <w:b/>
          <w:bCs/>
          <w:sz w:val="18"/>
          <w:szCs w:val="18"/>
        </w:rPr>
        <w:t xml:space="preserve">K. </w:t>
      </w:r>
      <w:r w:rsidRPr="00DB5BB4">
        <w:rPr>
          <w:b/>
          <w:bCs/>
          <w:sz w:val="18"/>
          <w:szCs w:val="18"/>
        </w:rPr>
        <w:t>Fernandes</w:t>
      </w:r>
    </w:p>
    <w:p w14:paraId="184B86C3" w14:textId="77777777" w:rsidR="00E23DFE" w:rsidRPr="00DB5BB4" w:rsidRDefault="00E23DFE" w:rsidP="00E23DFE">
      <w:pPr>
        <w:suppressAutoHyphens/>
        <w:rPr>
          <w:sz w:val="18"/>
          <w:szCs w:val="18"/>
        </w:rPr>
      </w:pPr>
      <w:r w:rsidRPr="00DB5BB4">
        <w:rPr>
          <w:sz w:val="18"/>
          <w:szCs w:val="18"/>
        </w:rPr>
        <w:t>Principal</w:t>
      </w:r>
    </w:p>
    <w:p w14:paraId="247DA854" w14:textId="77777777" w:rsidR="00E23DFE" w:rsidRPr="00DB5BB4" w:rsidRDefault="00E23DFE" w:rsidP="00E23DFE">
      <w:pPr>
        <w:suppressAutoHyphens/>
        <w:rPr>
          <w:sz w:val="18"/>
          <w:szCs w:val="18"/>
        </w:rPr>
      </w:pPr>
      <w:r w:rsidRPr="00DB5BB4">
        <w:rPr>
          <w:sz w:val="18"/>
          <w:szCs w:val="18"/>
        </w:rPr>
        <w:t>Kaimuki Middle School</w:t>
      </w:r>
    </w:p>
    <w:p w14:paraId="03AF6EEB" w14:textId="77777777" w:rsidR="00E23DFE" w:rsidRPr="00F0324E" w:rsidRDefault="00E23DFE" w:rsidP="00E23DFE">
      <w:pPr>
        <w:suppressAutoHyphens/>
        <w:rPr>
          <w:sz w:val="18"/>
          <w:szCs w:val="18"/>
        </w:rPr>
      </w:pPr>
      <w:r w:rsidRPr="00DB5BB4">
        <w:rPr>
          <w:sz w:val="18"/>
          <w:szCs w:val="18"/>
        </w:rPr>
        <w:t>Honolulu, Hawaii</w:t>
      </w:r>
    </w:p>
    <w:p w14:paraId="7C3EDD06" w14:textId="77777777" w:rsidR="00E23DFE" w:rsidRDefault="00E23DFE" w:rsidP="00E23DFE">
      <w:pPr>
        <w:suppressAutoHyphens/>
        <w:rPr>
          <w:sz w:val="18"/>
          <w:szCs w:val="18"/>
        </w:rPr>
      </w:pPr>
    </w:p>
    <w:p w14:paraId="12B21D1A" w14:textId="77777777" w:rsidR="00E23DFE" w:rsidRPr="00DB5BB4" w:rsidRDefault="00E23DFE" w:rsidP="00E23DFE">
      <w:pPr>
        <w:suppressAutoHyphens/>
        <w:rPr>
          <w:b/>
          <w:bCs/>
          <w:sz w:val="18"/>
          <w:szCs w:val="18"/>
        </w:rPr>
      </w:pPr>
      <w:r w:rsidRPr="00DB5BB4">
        <w:rPr>
          <w:b/>
          <w:bCs/>
          <w:sz w:val="18"/>
          <w:szCs w:val="18"/>
        </w:rPr>
        <w:t>Honorable Anitere Flores</w:t>
      </w:r>
    </w:p>
    <w:p w14:paraId="561333E7" w14:textId="77777777" w:rsidR="00E23DFE" w:rsidRPr="00DB5BB4" w:rsidRDefault="00E23DFE" w:rsidP="00E23DFE">
      <w:pPr>
        <w:suppressAutoHyphens/>
        <w:rPr>
          <w:sz w:val="18"/>
          <w:szCs w:val="18"/>
        </w:rPr>
      </w:pPr>
      <w:r w:rsidRPr="00DB5BB4">
        <w:rPr>
          <w:sz w:val="18"/>
          <w:szCs w:val="18"/>
        </w:rPr>
        <w:t>Senator</w:t>
      </w:r>
    </w:p>
    <w:p w14:paraId="39BB0D5E" w14:textId="77777777" w:rsidR="00E23DFE" w:rsidRPr="00DB5BB4" w:rsidRDefault="00E23DFE" w:rsidP="00E23DFE">
      <w:pPr>
        <w:suppressAutoHyphens/>
        <w:rPr>
          <w:sz w:val="18"/>
          <w:szCs w:val="18"/>
        </w:rPr>
      </w:pPr>
      <w:r w:rsidRPr="00DB5BB4">
        <w:rPr>
          <w:sz w:val="18"/>
          <w:szCs w:val="18"/>
        </w:rPr>
        <w:t>Florida Senate</w:t>
      </w:r>
    </w:p>
    <w:p w14:paraId="22E2DCEE" w14:textId="3E496327" w:rsidR="00E23DFE" w:rsidRDefault="00E23DFE" w:rsidP="00461467">
      <w:pPr>
        <w:suppressAutoHyphens/>
        <w:rPr>
          <w:b/>
          <w:bCs/>
          <w:sz w:val="18"/>
          <w:szCs w:val="18"/>
        </w:rPr>
      </w:pPr>
      <w:r w:rsidRPr="00DB5BB4">
        <w:rPr>
          <w:sz w:val="18"/>
          <w:szCs w:val="18"/>
        </w:rPr>
        <w:t>Miami, Florida</w:t>
      </w:r>
    </w:p>
    <w:p w14:paraId="74426608" w14:textId="77777777" w:rsidR="00E23DFE" w:rsidRDefault="00E23DFE" w:rsidP="00461467">
      <w:pPr>
        <w:suppressAutoHyphens/>
        <w:rPr>
          <w:b/>
          <w:bCs/>
          <w:sz w:val="18"/>
          <w:szCs w:val="18"/>
        </w:rPr>
      </w:pPr>
    </w:p>
    <w:p w14:paraId="32513D5D" w14:textId="77777777" w:rsidR="00E23DFE" w:rsidRPr="00DB5BB4" w:rsidRDefault="00E23DFE" w:rsidP="00E23DFE">
      <w:pPr>
        <w:suppressAutoHyphens/>
        <w:rPr>
          <w:sz w:val="18"/>
          <w:szCs w:val="18"/>
        </w:rPr>
      </w:pPr>
      <w:r w:rsidRPr="00DB5BB4">
        <w:rPr>
          <w:b/>
          <w:bCs/>
          <w:sz w:val="18"/>
          <w:szCs w:val="18"/>
        </w:rPr>
        <w:t>Rebecca Gagnon</w:t>
      </w:r>
    </w:p>
    <w:p w14:paraId="71ABE762" w14:textId="77777777" w:rsidR="00E23DFE" w:rsidRPr="00DB5BB4" w:rsidRDefault="00E23DFE" w:rsidP="00E23DFE">
      <w:pPr>
        <w:suppressAutoHyphens/>
        <w:rPr>
          <w:sz w:val="18"/>
          <w:szCs w:val="18"/>
        </w:rPr>
      </w:pPr>
      <w:r>
        <w:rPr>
          <w:sz w:val="18"/>
          <w:szCs w:val="18"/>
        </w:rPr>
        <w:t>School Board Member</w:t>
      </w:r>
    </w:p>
    <w:p w14:paraId="6AD88932" w14:textId="77777777" w:rsidR="00E23DFE" w:rsidRPr="00DB5BB4" w:rsidRDefault="00E23DFE" w:rsidP="00E23DFE">
      <w:pPr>
        <w:suppressAutoHyphens/>
        <w:rPr>
          <w:sz w:val="18"/>
          <w:szCs w:val="18"/>
        </w:rPr>
      </w:pPr>
      <w:r w:rsidRPr="00DB5BB4">
        <w:rPr>
          <w:sz w:val="18"/>
          <w:szCs w:val="18"/>
        </w:rPr>
        <w:t xml:space="preserve">Minneapolis </w:t>
      </w:r>
      <w:r>
        <w:rPr>
          <w:sz w:val="18"/>
          <w:szCs w:val="18"/>
        </w:rPr>
        <w:t>Public Schools</w:t>
      </w:r>
    </w:p>
    <w:p w14:paraId="101420E7" w14:textId="77777777" w:rsidR="00E23DFE" w:rsidRPr="00DB5BB4" w:rsidRDefault="00E23DFE" w:rsidP="00E23DFE">
      <w:pPr>
        <w:suppressAutoHyphens/>
        <w:rPr>
          <w:sz w:val="18"/>
          <w:szCs w:val="18"/>
        </w:rPr>
      </w:pPr>
      <w:r w:rsidRPr="00DB5BB4">
        <w:rPr>
          <w:sz w:val="18"/>
          <w:szCs w:val="18"/>
        </w:rPr>
        <w:t>Minneapolis, Minnesota</w:t>
      </w:r>
    </w:p>
    <w:p w14:paraId="6F3EFA62" w14:textId="77777777" w:rsidR="00E23DFE" w:rsidRPr="00DB5BB4" w:rsidRDefault="00E23DFE" w:rsidP="00E23DFE">
      <w:pPr>
        <w:suppressAutoHyphens/>
        <w:rPr>
          <w:sz w:val="18"/>
          <w:szCs w:val="18"/>
        </w:rPr>
      </w:pPr>
    </w:p>
    <w:p w14:paraId="5E1871D8" w14:textId="77777777" w:rsidR="00E23DFE" w:rsidRPr="00DB5BB4" w:rsidRDefault="00E23DFE" w:rsidP="00E23DFE">
      <w:pPr>
        <w:suppressAutoHyphens/>
        <w:rPr>
          <w:sz w:val="18"/>
          <w:szCs w:val="18"/>
        </w:rPr>
      </w:pPr>
      <w:r w:rsidRPr="00DB5BB4">
        <w:rPr>
          <w:b/>
          <w:bCs/>
          <w:sz w:val="18"/>
          <w:szCs w:val="18"/>
        </w:rPr>
        <w:t>Shannon Garrison</w:t>
      </w:r>
    </w:p>
    <w:p w14:paraId="6AD44934" w14:textId="77777777" w:rsidR="00E23DFE" w:rsidRPr="00DB5BB4" w:rsidRDefault="00E23DFE" w:rsidP="00E23DFE">
      <w:pPr>
        <w:suppressAutoHyphens/>
        <w:rPr>
          <w:sz w:val="18"/>
          <w:szCs w:val="18"/>
        </w:rPr>
      </w:pPr>
      <w:r w:rsidRPr="00DB5BB4">
        <w:rPr>
          <w:sz w:val="18"/>
          <w:szCs w:val="18"/>
        </w:rPr>
        <w:t>Fourth-Grade Teacher</w:t>
      </w:r>
    </w:p>
    <w:p w14:paraId="6D0932A5" w14:textId="77777777" w:rsidR="00E23DFE" w:rsidRPr="00DB5BB4" w:rsidRDefault="00E23DFE" w:rsidP="00E23DFE">
      <w:pPr>
        <w:suppressAutoHyphens/>
        <w:rPr>
          <w:sz w:val="18"/>
          <w:szCs w:val="18"/>
        </w:rPr>
      </w:pPr>
      <w:r w:rsidRPr="00DB5BB4">
        <w:rPr>
          <w:sz w:val="18"/>
          <w:szCs w:val="18"/>
        </w:rPr>
        <w:t>Solano Avenue Elementary School</w:t>
      </w:r>
    </w:p>
    <w:p w14:paraId="14E8CD5E" w14:textId="77777777" w:rsidR="00E23DFE" w:rsidRPr="00DB5BB4" w:rsidRDefault="00E23DFE" w:rsidP="00E23DFE">
      <w:pPr>
        <w:suppressAutoHyphens/>
        <w:rPr>
          <w:sz w:val="18"/>
          <w:szCs w:val="18"/>
        </w:rPr>
      </w:pPr>
      <w:r w:rsidRPr="00DB5BB4">
        <w:rPr>
          <w:sz w:val="18"/>
          <w:szCs w:val="18"/>
        </w:rPr>
        <w:t>Los Angeles, California</w:t>
      </w:r>
    </w:p>
    <w:p w14:paraId="421B5881" w14:textId="77777777" w:rsidR="00E23DFE" w:rsidRPr="00DB5BB4" w:rsidRDefault="00E23DFE" w:rsidP="00E23DFE">
      <w:pPr>
        <w:suppressAutoHyphens/>
        <w:rPr>
          <w:sz w:val="18"/>
          <w:szCs w:val="18"/>
        </w:rPr>
      </w:pPr>
      <w:r w:rsidRPr="00DB5BB4">
        <w:rPr>
          <w:sz w:val="18"/>
          <w:szCs w:val="18"/>
        </w:rPr>
        <w:t xml:space="preserve"> </w:t>
      </w:r>
    </w:p>
    <w:p w14:paraId="2C77480B" w14:textId="77777777" w:rsidR="006F3A26" w:rsidRDefault="006F3A26" w:rsidP="00E23DFE">
      <w:pPr>
        <w:suppressAutoHyphens/>
        <w:rPr>
          <w:b/>
          <w:bCs/>
          <w:sz w:val="18"/>
          <w:szCs w:val="18"/>
        </w:rPr>
      </w:pPr>
    </w:p>
    <w:p w14:paraId="2E1F2009" w14:textId="77777777" w:rsidR="00E23DFE" w:rsidRPr="00DB5BB4" w:rsidRDefault="00E23DFE" w:rsidP="00E23DFE">
      <w:pPr>
        <w:suppressAutoHyphens/>
        <w:rPr>
          <w:sz w:val="18"/>
          <w:szCs w:val="18"/>
        </w:rPr>
      </w:pPr>
      <w:r w:rsidRPr="00DB5BB4">
        <w:rPr>
          <w:b/>
          <w:bCs/>
          <w:sz w:val="18"/>
          <w:szCs w:val="18"/>
        </w:rPr>
        <w:lastRenderedPageBreak/>
        <w:t>Honorable James Geringer</w:t>
      </w:r>
    </w:p>
    <w:p w14:paraId="7B1CC492" w14:textId="77777777" w:rsidR="00E23DFE" w:rsidRPr="00DB5BB4" w:rsidRDefault="00E23DFE" w:rsidP="00E23DFE">
      <w:pPr>
        <w:suppressAutoHyphens/>
        <w:rPr>
          <w:sz w:val="18"/>
          <w:szCs w:val="18"/>
        </w:rPr>
      </w:pPr>
      <w:r w:rsidRPr="00DB5BB4">
        <w:rPr>
          <w:sz w:val="18"/>
          <w:szCs w:val="18"/>
        </w:rPr>
        <w:t>Director of Policy and Public Sector Strategies</w:t>
      </w:r>
    </w:p>
    <w:p w14:paraId="19AE03F0" w14:textId="77777777" w:rsidR="00E23DFE" w:rsidRPr="00DB5BB4" w:rsidRDefault="00E23DFE" w:rsidP="00E23DFE">
      <w:pPr>
        <w:suppressAutoHyphens/>
        <w:rPr>
          <w:sz w:val="18"/>
          <w:szCs w:val="18"/>
        </w:rPr>
      </w:pPr>
      <w:r w:rsidRPr="00DB5BB4">
        <w:rPr>
          <w:sz w:val="18"/>
          <w:szCs w:val="18"/>
        </w:rPr>
        <w:t>Environmental Systems Research Institute (ESRI)</w:t>
      </w:r>
    </w:p>
    <w:p w14:paraId="43D9BB12" w14:textId="77777777" w:rsidR="00E23DFE" w:rsidRPr="00DB5BB4" w:rsidRDefault="00E23DFE" w:rsidP="00E23DFE">
      <w:pPr>
        <w:suppressAutoHyphens/>
        <w:rPr>
          <w:sz w:val="18"/>
          <w:szCs w:val="18"/>
        </w:rPr>
      </w:pPr>
      <w:r w:rsidRPr="00DB5BB4">
        <w:rPr>
          <w:sz w:val="18"/>
          <w:szCs w:val="18"/>
        </w:rPr>
        <w:t>Cheyenne, Wyoming</w:t>
      </w:r>
    </w:p>
    <w:p w14:paraId="12EA73D0" w14:textId="77777777" w:rsidR="00E23DFE" w:rsidRPr="00DB5BB4" w:rsidRDefault="00E23DFE" w:rsidP="00E23DFE">
      <w:pPr>
        <w:suppressAutoHyphens/>
        <w:rPr>
          <w:sz w:val="18"/>
          <w:szCs w:val="18"/>
        </w:rPr>
      </w:pPr>
      <w:r w:rsidRPr="00DB5BB4">
        <w:rPr>
          <w:sz w:val="18"/>
          <w:szCs w:val="18"/>
        </w:rPr>
        <w:t xml:space="preserve"> </w:t>
      </w:r>
    </w:p>
    <w:p w14:paraId="4769B6F9" w14:textId="77777777" w:rsidR="00E23DFE" w:rsidRPr="00DB5BB4" w:rsidRDefault="00E23DFE" w:rsidP="00E23DFE">
      <w:pPr>
        <w:suppressAutoHyphens/>
        <w:rPr>
          <w:b/>
          <w:bCs/>
          <w:sz w:val="18"/>
          <w:szCs w:val="18"/>
        </w:rPr>
      </w:pPr>
      <w:r w:rsidRPr="00DB5BB4">
        <w:rPr>
          <w:b/>
          <w:bCs/>
          <w:sz w:val="18"/>
          <w:szCs w:val="18"/>
        </w:rPr>
        <w:t xml:space="preserve">Doris </w:t>
      </w:r>
      <w:r>
        <w:rPr>
          <w:b/>
          <w:bCs/>
          <w:sz w:val="18"/>
          <w:szCs w:val="18"/>
        </w:rPr>
        <w:t xml:space="preserve">R. </w:t>
      </w:r>
      <w:r w:rsidRPr="00DB5BB4">
        <w:rPr>
          <w:b/>
          <w:bCs/>
          <w:sz w:val="18"/>
          <w:szCs w:val="18"/>
        </w:rPr>
        <w:t>Hicks</w:t>
      </w:r>
    </w:p>
    <w:p w14:paraId="3D9D4214" w14:textId="77777777" w:rsidR="00E23DFE" w:rsidRPr="00DB5BB4" w:rsidRDefault="00E23DFE" w:rsidP="00E23DFE">
      <w:pPr>
        <w:pStyle w:val="Pa2"/>
        <w:rPr>
          <w:rFonts w:ascii="Times New Roman" w:hAnsi="Times New Roman"/>
          <w:sz w:val="18"/>
          <w:szCs w:val="18"/>
        </w:rPr>
      </w:pPr>
      <w:r w:rsidRPr="00DB5BB4">
        <w:rPr>
          <w:rFonts w:ascii="Times New Roman" w:hAnsi="Times New Roman"/>
          <w:sz w:val="18"/>
          <w:szCs w:val="18"/>
        </w:rPr>
        <w:t>Principal and CEO</w:t>
      </w:r>
    </w:p>
    <w:p w14:paraId="54FCC804" w14:textId="77777777" w:rsidR="00E23DFE" w:rsidRPr="00DB5BB4" w:rsidRDefault="00E23DFE" w:rsidP="00E23DFE">
      <w:pPr>
        <w:pStyle w:val="Pa2"/>
        <w:rPr>
          <w:rFonts w:ascii="Times New Roman" w:hAnsi="Times New Roman"/>
          <w:sz w:val="18"/>
          <w:szCs w:val="18"/>
        </w:rPr>
      </w:pPr>
      <w:r w:rsidRPr="00DB5BB4">
        <w:rPr>
          <w:rFonts w:ascii="Times New Roman" w:hAnsi="Times New Roman"/>
          <w:sz w:val="18"/>
          <w:szCs w:val="18"/>
        </w:rPr>
        <w:t>Dr. Martin Luther King, Jr. Charter School for Science and Technology</w:t>
      </w:r>
    </w:p>
    <w:p w14:paraId="009217A0" w14:textId="77777777" w:rsidR="00E23DFE" w:rsidRPr="00DB5BB4" w:rsidRDefault="00E23DFE" w:rsidP="00E23DFE">
      <w:pPr>
        <w:pStyle w:val="Pa2"/>
        <w:rPr>
          <w:rFonts w:ascii="Times New Roman" w:hAnsi="Times New Roman"/>
          <w:sz w:val="18"/>
          <w:szCs w:val="18"/>
        </w:rPr>
      </w:pPr>
      <w:r w:rsidRPr="00DB5BB4">
        <w:rPr>
          <w:rFonts w:ascii="Times New Roman" w:hAnsi="Times New Roman"/>
          <w:sz w:val="18"/>
          <w:szCs w:val="18"/>
        </w:rPr>
        <w:t>New Orleans, Louisiana</w:t>
      </w:r>
    </w:p>
    <w:p w14:paraId="7FA10440" w14:textId="77777777" w:rsidR="00E23DFE" w:rsidRPr="00DB5BB4" w:rsidRDefault="00E23DFE" w:rsidP="00E23DFE">
      <w:pPr>
        <w:suppressAutoHyphens/>
        <w:rPr>
          <w:sz w:val="18"/>
          <w:szCs w:val="18"/>
        </w:rPr>
      </w:pPr>
    </w:p>
    <w:p w14:paraId="5F2D151E" w14:textId="77777777" w:rsidR="00E23DFE" w:rsidRPr="00DB5BB4" w:rsidRDefault="00E23DFE" w:rsidP="00E23DFE">
      <w:pPr>
        <w:suppressAutoHyphens/>
        <w:rPr>
          <w:sz w:val="18"/>
          <w:szCs w:val="18"/>
        </w:rPr>
      </w:pPr>
      <w:r w:rsidRPr="00DB5BB4">
        <w:rPr>
          <w:b/>
          <w:bCs/>
          <w:sz w:val="18"/>
          <w:szCs w:val="18"/>
        </w:rPr>
        <w:t xml:space="preserve">Andrew </w:t>
      </w:r>
      <w:r>
        <w:rPr>
          <w:b/>
          <w:bCs/>
          <w:sz w:val="18"/>
          <w:szCs w:val="18"/>
        </w:rPr>
        <w:t xml:space="preserve">Dean </w:t>
      </w:r>
      <w:r w:rsidRPr="00DB5BB4">
        <w:rPr>
          <w:b/>
          <w:bCs/>
          <w:sz w:val="18"/>
          <w:szCs w:val="18"/>
        </w:rPr>
        <w:t>Ho</w:t>
      </w:r>
    </w:p>
    <w:p w14:paraId="5F900DAB" w14:textId="77777777" w:rsidR="00E23DFE" w:rsidRPr="00DB5BB4" w:rsidRDefault="00E23DFE" w:rsidP="00E23DFE">
      <w:pPr>
        <w:suppressAutoHyphens/>
        <w:rPr>
          <w:sz w:val="18"/>
          <w:szCs w:val="18"/>
        </w:rPr>
      </w:pPr>
      <w:r w:rsidRPr="00DB5BB4">
        <w:rPr>
          <w:sz w:val="18"/>
          <w:szCs w:val="18"/>
        </w:rPr>
        <w:t>Professor</w:t>
      </w:r>
    </w:p>
    <w:p w14:paraId="346936EF" w14:textId="77777777" w:rsidR="00E23DFE" w:rsidRPr="00DB5BB4" w:rsidRDefault="00E23DFE" w:rsidP="00E23DFE">
      <w:pPr>
        <w:suppressAutoHyphens/>
        <w:rPr>
          <w:sz w:val="18"/>
          <w:szCs w:val="18"/>
        </w:rPr>
      </w:pPr>
      <w:r w:rsidRPr="00DB5BB4">
        <w:rPr>
          <w:sz w:val="18"/>
          <w:szCs w:val="18"/>
        </w:rPr>
        <w:t>Harvard Graduate School of Education</w:t>
      </w:r>
    </w:p>
    <w:p w14:paraId="436D322F" w14:textId="77777777" w:rsidR="00E23DFE" w:rsidRPr="00DB5BB4" w:rsidRDefault="00E23DFE" w:rsidP="00E23DFE">
      <w:pPr>
        <w:suppressAutoHyphens/>
        <w:rPr>
          <w:sz w:val="18"/>
          <w:szCs w:val="18"/>
        </w:rPr>
      </w:pPr>
      <w:r w:rsidRPr="00DB5BB4">
        <w:rPr>
          <w:sz w:val="18"/>
          <w:szCs w:val="18"/>
        </w:rPr>
        <w:t>Cambridge, Massachusetts</w:t>
      </w:r>
    </w:p>
    <w:p w14:paraId="4F2B1A3A" w14:textId="77777777" w:rsidR="00E23DFE" w:rsidRPr="00DB5BB4" w:rsidRDefault="00E23DFE" w:rsidP="00E23DFE">
      <w:pPr>
        <w:suppressAutoHyphens/>
        <w:rPr>
          <w:sz w:val="18"/>
          <w:szCs w:val="18"/>
        </w:rPr>
      </w:pPr>
    </w:p>
    <w:p w14:paraId="69DCA381" w14:textId="50AF4DC2" w:rsidR="006F3A26" w:rsidRPr="002377E7" w:rsidRDefault="006F3A26" w:rsidP="006F3A26">
      <w:pPr>
        <w:suppressAutoHyphens/>
        <w:rPr>
          <w:b/>
          <w:sz w:val="18"/>
          <w:szCs w:val="18"/>
        </w:rPr>
      </w:pPr>
      <w:r w:rsidRPr="006F3A26">
        <w:rPr>
          <w:b/>
          <w:sz w:val="18"/>
          <w:szCs w:val="18"/>
        </w:rPr>
        <w:t xml:space="preserve"> </w:t>
      </w:r>
      <w:r w:rsidRPr="002377E7">
        <w:rPr>
          <w:b/>
          <w:sz w:val="18"/>
          <w:szCs w:val="18"/>
        </w:rPr>
        <w:t>Carol Jago</w:t>
      </w:r>
    </w:p>
    <w:p w14:paraId="507987DE" w14:textId="77777777" w:rsidR="006F3A26" w:rsidRPr="00C43263" w:rsidRDefault="006F3A26" w:rsidP="006F3A26">
      <w:pPr>
        <w:suppressAutoHyphens/>
        <w:rPr>
          <w:sz w:val="18"/>
          <w:szCs w:val="18"/>
        </w:rPr>
      </w:pPr>
      <w:r w:rsidRPr="00C43263">
        <w:rPr>
          <w:sz w:val="18"/>
          <w:szCs w:val="18"/>
        </w:rPr>
        <w:t xml:space="preserve">Associate Director   </w:t>
      </w:r>
    </w:p>
    <w:p w14:paraId="615E4117" w14:textId="77777777" w:rsidR="006F3A26" w:rsidRPr="00C43263" w:rsidRDefault="006F3A26" w:rsidP="006F3A26">
      <w:pPr>
        <w:suppressAutoHyphens/>
        <w:rPr>
          <w:sz w:val="18"/>
          <w:szCs w:val="18"/>
        </w:rPr>
      </w:pPr>
      <w:r w:rsidRPr="00C43263">
        <w:rPr>
          <w:sz w:val="18"/>
          <w:szCs w:val="18"/>
        </w:rPr>
        <w:t>California Reading and Literature Project at UCLA</w:t>
      </w:r>
    </w:p>
    <w:p w14:paraId="409AAA75" w14:textId="77F3E957" w:rsidR="00E23DFE" w:rsidRPr="00DB5BB4" w:rsidRDefault="006F3A26" w:rsidP="00415B87">
      <w:pPr>
        <w:suppressAutoHyphens/>
        <w:rPr>
          <w:sz w:val="18"/>
          <w:szCs w:val="18"/>
        </w:rPr>
      </w:pPr>
      <w:r w:rsidRPr="00C43263">
        <w:rPr>
          <w:sz w:val="18"/>
          <w:szCs w:val="18"/>
        </w:rPr>
        <w:t>Oak Park, Illinois</w:t>
      </w:r>
    </w:p>
    <w:p w14:paraId="088A1284" w14:textId="77777777" w:rsidR="00E23DFE" w:rsidRPr="00DB5BB4" w:rsidRDefault="00E23DFE" w:rsidP="00E23DFE">
      <w:pPr>
        <w:suppressAutoHyphens/>
        <w:rPr>
          <w:sz w:val="18"/>
          <w:szCs w:val="18"/>
        </w:rPr>
      </w:pPr>
      <w:r w:rsidRPr="00DB5BB4">
        <w:rPr>
          <w:sz w:val="18"/>
          <w:szCs w:val="18"/>
        </w:rPr>
        <w:t xml:space="preserve"> </w:t>
      </w:r>
    </w:p>
    <w:p w14:paraId="33F4F46C" w14:textId="77777777" w:rsidR="00E23DFE" w:rsidRPr="00DB5BB4" w:rsidRDefault="00E23DFE" w:rsidP="00E23DFE">
      <w:pPr>
        <w:suppressAutoHyphens/>
        <w:rPr>
          <w:sz w:val="18"/>
          <w:szCs w:val="18"/>
        </w:rPr>
      </w:pPr>
      <w:r w:rsidRPr="00DB5BB4">
        <w:rPr>
          <w:b/>
          <w:bCs/>
          <w:sz w:val="18"/>
          <w:szCs w:val="18"/>
        </w:rPr>
        <w:t>Tonya Matthews</w:t>
      </w:r>
    </w:p>
    <w:p w14:paraId="57519BFD" w14:textId="77777777" w:rsidR="00E23DFE" w:rsidRPr="00DB5BB4" w:rsidRDefault="00E23DFE" w:rsidP="00E23DFE">
      <w:pPr>
        <w:suppressAutoHyphens/>
        <w:rPr>
          <w:sz w:val="18"/>
          <w:szCs w:val="18"/>
        </w:rPr>
      </w:pPr>
      <w:r w:rsidRPr="00DB5BB4">
        <w:rPr>
          <w:sz w:val="18"/>
          <w:szCs w:val="18"/>
        </w:rPr>
        <w:t>President and CEO</w:t>
      </w:r>
    </w:p>
    <w:p w14:paraId="70DA210F" w14:textId="77777777" w:rsidR="00E23DFE" w:rsidRPr="00DB5BB4" w:rsidRDefault="00E23DFE" w:rsidP="00E23DFE">
      <w:pPr>
        <w:suppressAutoHyphens/>
        <w:rPr>
          <w:sz w:val="18"/>
          <w:szCs w:val="18"/>
        </w:rPr>
      </w:pPr>
      <w:r w:rsidRPr="00DB5BB4">
        <w:rPr>
          <w:sz w:val="18"/>
          <w:szCs w:val="18"/>
        </w:rPr>
        <w:t>Michigan Science Center</w:t>
      </w:r>
    </w:p>
    <w:p w14:paraId="7B3328B8" w14:textId="77777777" w:rsidR="00E23DFE" w:rsidRPr="00DB5BB4" w:rsidRDefault="00E23DFE" w:rsidP="00E23DFE">
      <w:pPr>
        <w:suppressAutoHyphens/>
        <w:rPr>
          <w:sz w:val="18"/>
          <w:szCs w:val="18"/>
        </w:rPr>
      </w:pPr>
      <w:r w:rsidRPr="00DB5BB4">
        <w:rPr>
          <w:sz w:val="18"/>
          <w:szCs w:val="18"/>
        </w:rPr>
        <w:t>Detroit, Michigan</w:t>
      </w:r>
    </w:p>
    <w:p w14:paraId="74AE06D0" w14:textId="77777777" w:rsidR="00E23DFE" w:rsidRPr="00DB5BB4" w:rsidRDefault="00E23DFE" w:rsidP="00E23DFE">
      <w:pPr>
        <w:suppressAutoHyphens/>
        <w:rPr>
          <w:sz w:val="18"/>
          <w:szCs w:val="18"/>
        </w:rPr>
      </w:pPr>
      <w:r w:rsidRPr="00DB5BB4">
        <w:rPr>
          <w:sz w:val="18"/>
          <w:szCs w:val="18"/>
        </w:rPr>
        <w:t xml:space="preserve"> </w:t>
      </w:r>
    </w:p>
    <w:p w14:paraId="53485006" w14:textId="77777777" w:rsidR="00E23DFE" w:rsidRPr="00DB5BB4" w:rsidRDefault="00E23DFE" w:rsidP="00E23DFE">
      <w:pPr>
        <w:suppressAutoHyphens/>
        <w:rPr>
          <w:b/>
          <w:bCs/>
          <w:sz w:val="18"/>
          <w:szCs w:val="18"/>
        </w:rPr>
      </w:pPr>
      <w:r w:rsidRPr="00DB5BB4">
        <w:rPr>
          <w:b/>
          <w:bCs/>
          <w:sz w:val="18"/>
          <w:szCs w:val="18"/>
        </w:rPr>
        <w:t>Tonya Miles</w:t>
      </w:r>
    </w:p>
    <w:p w14:paraId="1832D6C4" w14:textId="77777777" w:rsidR="00E23DFE" w:rsidRPr="00DB5BB4" w:rsidRDefault="00E23DFE" w:rsidP="00E23DFE">
      <w:pPr>
        <w:suppressAutoHyphens/>
        <w:rPr>
          <w:sz w:val="18"/>
          <w:szCs w:val="18"/>
        </w:rPr>
      </w:pPr>
      <w:r w:rsidRPr="00DB5BB4">
        <w:rPr>
          <w:sz w:val="18"/>
          <w:szCs w:val="18"/>
        </w:rPr>
        <w:t>General Public Representative</w:t>
      </w:r>
    </w:p>
    <w:p w14:paraId="7165D5D9" w14:textId="77777777" w:rsidR="00E23DFE" w:rsidRPr="00F0324E" w:rsidRDefault="00E23DFE" w:rsidP="00E23DFE">
      <w:pPr>
        <w:suppressAutoHyphens/>
        <w:rPr>
          <w:sz w:val="18"/>
          <w:szCs w:val="18"/>
        </w:rPr>
      </w:pPr>
      <w:r w:rsidRPr="00DB5BB4">
        <w:rPr>
          <w:sz w:val="18"/>
          <w:szCs w:val="18"/>
        </w:rPr>
        <w:t>Mitchellville, Maryland</w:t>
      </w:r>
    </w:p>
    <w:p w14:paraId="6AC9CBF5" w14:textId="77777777" w:rsidR="00E23DFE" w:rsidRDefault="00E23DFE" w:rsidP="00E23DFE">
      <w:pPr>
        <w:suppressAutoHyphens/>
        <w:rPr>
          <w:b/>
          <w:bCs/>
          <w:sz w:val="18"/>
          <w:szCs w:val="18"/>
        </w:rPr>
      </w:pPr>
    </w:p>
    <w:p w14:paraId="5AA26605" w14:textId="77777777" w:rsidR="00E23DFE" w:rsidRPr="00DB5BB4" w:rsidRDefault="00E23DFE" w:rsidP="00E23DFE">
      <w:pPr>
        <w:suppressAutoHyphens/>
        <w:rPr>
          <w:sz w:val="18"/>
          <w:szCs w:val="18"/>
        </w:rPr>
      </w:pPr>
      <w:r w:rsidRPr="00DB5BB4">
        <w:rPr>
          <w:b/>
          <w:bCs/>
          <w:sz w:val="18"/>
          <w:szCs w:val="18"/>
        </w:rPr>
        <w:t>Honorable Ronnie Musgrove</w:t>
      </w:r>
    </w:p>
    <w:p w14:paraId="2330BCF0" w14:textId="77777777" w:rsidR="00E23DFE" w:rsidRPr="00DB5BB4" w:rsidRDefault="00E23DFE" w:rsidP="00E23DFE">
      <w:pPr>
        <w:suppressAutoHyphens/>
        <w:rPr>
          <w:sz w:val="18"/>
          <w:szCs w:val="18"/>
        </w:rPr>
      </w:pPr>
      <w:r w:rsidRPr="00DB5BB4">
        <w:rPr>
          <w:sz w:val="18"/>
          <w:szCs w:val="18"/>
        </w:rPr>
        <w:t>Founding Member</w:t>
      </w:r>
    </w:p>
    <w:p w14:paraId="1FCD04FA" w14:textId="77777777" w:rsidR="00E23DFE" w:rsidRPr="00DB5BB4" w:rsidRDefault="00E23DFE" w:rsidP="00E23DFE">
      <w:pPr>
        <w:suppressAutoHyphens/>
        <w:rPr>
          <w:sz w:val="18"/>
          <w:szCs w:val="18"/>
        </w:rPr>
      </w:pPr>
      <w:r w:rsidRPr="00DB5BB4">
        <w:rPr>
          <w:sz w:val="18"/>
          <w:szCs w:val="18"/>
        </w:rPr>
        <w:t>Musgrove/Smith Law</w:t>
      </w:r>
    </w:p>
    <w:p w14:paraId="413CBB78" w14:textId="3C5D1760" w:rsidR="00E23DFE" w:rsidRPr="00DB5BB4" w:rsidRDefault="00E23DFE" w:rsidP="00E23DFE">
      <w:pPr>
        <w:suppressAutoHyphens/>
        <w:rPr>
          <w:sz w:val="18"/>
          <w:szCs w:val="18"/>
        </w:rPr>
      </w:pPr>
      <w:r w:rsidRPr="00DB5BB4">
        <w:rPr>
          <w:sz w:val="18"/>
          <w:szCs w:val="18"/>
        </w:rPr>
        <w:t>Jackson, Mississippi</w:t>
      </w:r>
      <w:r w:rsidR="006F3A26">
        <w:rPr>
          <w:b/>
          <w:bCs/>
          <w:sz w:val="18"/>
          <w:szCs w:val="18"/>
        </w:rPr>
        <w:br/>
      </w:r>
      <w:r w:rsidR="006F3A26">
        <w:rPr>
          <w:b/>
          <w:bCs/>
          <w:sz w:val="18"/>
          <w:szCs w:val="18"/>
        </w:rPr>
        <w:br/>
      </w:r>
      <w:r w:rsidRPr="00DB5BB4">
        <w:rPr>
          <w:b/>
          <w:bCs/>
          <w:sz w:val="18"/>
          <w:szCs w:val="18"/>
        </w:rPr>
        <w:t>Dale Nowlin</w:t>
      </w:r>
    </w:p>
    <w:p w14:paraId="51F0B3A6" w14:textId="77777777" w:rsidR="00E23DFE" w:rsidRPr="00DB5BB4" w:rsidRDefault="00E23DFE" w:rsidP="00E23DFE">
      <w:pPr>
        <w:suppressAutoHyphens/>
        <w:rPr>
          <w:sz w:val="18"/>
          <w:szCs w:val="18"/>
        </w:rPr>
      </w:pPr>
      <w:r w:rsidRPr="00DB5BB4">
        <w:rPr>
          <w:sz w:val="18"/>
          <w:szCs w:val="18"/>
        </w:rPr>
        <w:t>Teacher and Mathematics Department Chair</w:t>
      </w:r>
    </w:p>
    <w:p w14:paraId="1A28C4F8" w14:textId="77777777" w:rsidR="00E23DFE" w:rsidRPr="00DB5BB4" w:rsidRDefault="00E23DFE" w:rsidP="00E23DFE">
      <w:pPr>
        <w:suppressAutoHyphens/>
        <w:rPr>
          <w:sz w:val="18"/>
          <w:szCs w:val="18"/>
        </w:rPr>
      </w:pPr>
      <w:r w:rsidRPr="00DB5BB4">
        <w:rPr>
          <w:sz w:val="18"/>
          <w:szCs w:val="18"/>
        </w:rPr>
        <w:t>Bartholomew Consolidated School Corporation</w:t>
      </w:r>
    </w:p>
    <w:p w14:paraId="29191385" w14:textId="77777777" w:rsidR="00E23DFE" w:rsidRDefault="00E23DFE" w:rsidP="00E23DFE">
      <w:pPr>
        <w:suppressAutoHyphens/>
        <w:rPr>
          <w:sz w:val="18"/>
          <w:szCs w:val="18"/>
        </w:rPr>
      </w:pPr>
      <w:r w:rsidRPr="00DB5BB4">
        <w:rPr>
          <w:sz w:val="18"/>
          <w:szCs w:val="18"/>
        </w:rPr>
        <w:t>Columbus, Indiana</w:t>
      </w:r>
    </w:p>
    <w:p w14:paraId="181F185C" w14:textId="77777777" w:rsidR="006F3A26" w:rsidRDefault="006F3A26" w:rsidP="00E23DFE">
      <w:pPr>
        <w:suppressAutoHyphens/>
        <w:rPr>
          <w:sz w:val="18"/>
          <w:szCs w:val="18"/>
        </w:rPr>
      </w:pPr>
    </w:p>
    <w:p w14:paraId="13B77E5C" w14:textId="77777777" w:rsidR="006F3A26" w:rsidRDefault="006F3A26" w:rsidP="006F3A26">
      <w:pPr>
        <w:suppressAutoHyphens/>
        <w:rPr>
          <w:b/>
          <w:bCs/>
          <w:sz w:val="18"/>
          <w:szCs w:val="18"/>
        </w:rPr>
      </w:pPr>
    </w:p>
    <w:p w14:paraId="310A39B3" w14:textId="77777777" w:rsidR="006F3A26" w:rsidRPr="0035392B" w:rsidRDefault="006F3A26" w:rsidP="006F3A26">
      <w:pPr>
        <w:suppressAutoHyphens/>
        <w:rPr>
          <w:b/>
          <w:bCs/>
          <w:sz w:val="18"/>
          <w:szCs w:val="18"/>
        </w:rPr>
      </w:pPr>
      <w:r w:rsidRPr="0035392B">
        <w:rPr>
          <w:b/>
          <w:bCs/>
          <w:sz w:val="18"/>
          <w:szCs w:val="18"/>
        </w:rPr>
        <w:lastRenderedPageBreak/>
        <w:t>Honorable Jeanette Nuñez</w:t>
      </w:r>
    </w:p>
    <w:p w14:paraId="7BF64035" w14:textId="70545906" w:rsidR="006F3A26" w:rsidRPr="00DB5BB4" w:rsidRDefault="006F3A26" w:rsidP="006F3A26">
      <w:pPr>
        <w:suppressAutoHyphens/>
        <w:rPr>
          <w:sz w:val="18"/>
          <w:szCs w:val="18"/>
        </w:rPr>
      </w:pPr>
      <w:r w:rsidRPr="002377E7">
        <w:rPr>
          <w:bCs/>
          <w:sz w:val="18"/>
          <w:szCs w:val="18"/>
        </w:rPr>
        <w:t>Legislator</w:t>
      </w:r>
      <w:r w:rsidRPr="002377E7">
        <w:rPr>
          <w:bCs/>
          <w:sz w:val="18"/>
          <w:szCs w:val="18"/>
        </w:rPr>
        <w:br/>
        <w:t>Florida House of Representatives</w:t>
      </w:r>
      <w:r w:rsidRPr="002377E7">
        <w:rPr>
          <w:bCs/>
          <w:sz w:val="18"/>
          <w:szCs w:val="18"/>
        </w:rPr>
        <w:br/>
        <w:t>Miami, Florida</w:t>
      </w:r>
    </w:p>
    <w:p w14:paraId="420E9C59" w14:textId="77777777" w:rsidR="00E23DFE" w:rsidRPr="00DB5BB4" w:rsidRDefault="00E23DFE" w:rsidP="00E23DFE">
      <w:pPr>
        <w:suppressAutoHyphens/>
        <w:rPr>
          <w:sz w:val="18"/>
          <w:szCs w:val="18"/>
        </w:rPr>
      </w:pPr>
      <w:r w:rsidRPr="00DB5BB4">
        <w:rPr>
          <w:sz w:val="18"/>
          <w:szCs w:val="18"/>
        </w:rPr>
        <w:t xml:space="preserve"> </w:t>
      </w:r>
    </w:p>
    <w:p w14:paraId="4590E3AA" w14:textId="77777777" w:rsidR="00E23DFE" w:rsidRPr="00DB5BB4" w:rsidRDefault="00E23DFE" w:rsidP="00E23DFE">
      <w:pPr>
        <w:suppressAutoHyphens/>
        <w:rPr>
          <w:sz w:val="18"/>
          <w:szCs w:val="18"/>
        </w:rPr>
      </w:pPr>
      <w:r w:rsidRPr="00DB5BB4">
        <w:rPr>
          <w:b/>
          <w:bCs/>
          <w:sz w:val="18"/>
          <w:szCs w:val="18"/>
        </w:rPr>
        <w:t>Father Joseph O’Keefe, S.J.</w:t>
      </w:r>
    </w:p>
    <w:p w14:paraId="627AC8B9" w14:textId="77777777" w:rsidR="00E23DFE" w:rsidRPr="00DB5BB4" w:rsidRDefault="00E23DFE" w:rsidP="00E23DFE">
      <w:pPr>
        <w:suppressAutoHyphens/>
        <w:rPr>
          <w:sz w:val="18"/>
          <w:szCs w:val="18"/>
        </w:rPr>
      </w:pPr>
      <w:r w:rsidRPr="00DB5BB4">
        <w:rPr>
          <w:sz w:val="18"/>
          <w:szCs w:val="18"/>
        </w:rPr>
        <w:t>Professor</w:t>
      </w:r>
    </w:p>
    <w:p w14:paraId="1B73447D" w14:textId="77777777" w:rsidR="00E23DFE" w:rsidRPr="00DB5BB4" w:rsidRDefault="00E23DFE" w:rsidP="00E23DFE">
      <w:pPr>
        <w:suppressAutoHyphens/>
        <w:rPr>
          <w:sz w:val="18"/>
          <w:szCs w:val="18"/>
        </w:rPr>
      </w:pPr>
      <w:r w:rsidRPr="00DB5BB4">
        <w:rPr>
          <w:sz w:val="18"/>
          <w:szCs w:val="18"/>
        </w:rPr>
        <w:t>Boston College Lynch School of Education</w:t>
      </w:r>
    </w:p>
    <w:p w14:paraId="30173CBD" w14:textId="77777777" w:rsidR="00E23DFE" w:rsidRPr="00DB5BB4" w:rsidRDefault="00E23DFE" w:rsidP="00E23DFE">
      <w:pPr>
        <w:suppressAutoHyphens/>
        <w:rPr>
          <w:sz w:val="18"/>
          <w:szCs w:val="18"/>
        </w:rPr>
      </w:pPr>
      <w:r w:rsidRPr="00DB5BB4">
        <w:rPr>
          <w:sz w:val="18"/>
          <w:szCs w:val="18"/>
        </w:rPr>
        <w:t>Chestnut Hill, Massachusetts</w:t>
      </w:r>
    </w:p>
    <w:p w14:paraId="0681E386" w14:textId="77777777" w:rsidR="00E23DFE" w:rsidRPr="00DB5BB4" w:rsidRDefault="00E23DFE" w:rsidP="00E23DFE">
      <w:pPr>
        <w:suppressAutoHyphens/>
        <w:rPr>
          <w:sz w:val="18"/>
          <w:szCs w:val="18"/>
        </w:rPr>
      </w:pPr>
      <w:r w:rsidRPr="00DB5BB4">
        <w:rPr>
          <w:sz w:val="18"/>
          <w:szCs w:val="18"/>
        </w:rPr>
        <w:t xml:space="preserve"> </w:t>
      </w:r>
    </w:p>
    <w:p w14:paraId="40023C62" w14:textId="77777777" w:rsidR="00E23DFE" w:rsidRPr="00DB5BB4" w:rsidRDefault="00E23DFE" w:rsidP="00E23DFE">
      <w:pPr>
        <w:suppressAutoHyphens/>
        <w:rPr>
          <w:sz w:val="18"/>
          <w:szCs w:val="18"/>
        </w:rPr>
      </w:pPr>
      <w:r w:rsidRPr="00DB5BB4">
        <w:rPr>
          <w:b/>
          <w:bCs/>
          <w:sz w:val="18"/>
          <w:szCs w:val="18"/>
        </w:rPr>
        <w:t>W. James Popham</w:t>
      </w:r>
    </w:p>
    <w:p w14:paraId="30D357FD" w14:textId="77777777" w:rsidR="00E23DFE" w:rsidRPr="00DB5BB4" w:rsidRDefault="00E23DFE" w:rsidP="00E23DFE">
      <w:pPr>
        <w:suppressAutoHyphens/>
        <w:rPr>
          <w:sz w:val="18"/>
          <w:szCs w:val="18"/>
        </w:rPr>
      </w:pPr>
      <w:r w:rsidRPr="00DB5BB4">
        <w:rPr>
          <w:sz w:val="18"/>
          <w:szCs w:val="18"/>
        </w:rPr>
        <w:t>Emeritus Professor</w:t>
      </w:r>
    </w:p>
    <w:p w14:paraId="36E35D54" w14:textId="77777777" w:rsidR="00E23DFE" w:rsidRPr="00DB5BB4" w:rsidRDefault="00E23DFE" w:rsidP="00E23DFE">
      <w:pPr>
        <w:suppressAutoHyphens/>
        <w:rPr>
          <w:sz w:val="18"/>
          <w:szCs w:val="18"/>
        </w:rPr>
      </w:pPr>
      <w:r w:rsidRPr="00DB5BB4">
        <w:rPr>
          <w:sz w:val="18"/>
          <w:szCs w:val="18"/>
        </w:rPr>
        <w:t>University of California, Los Angeles</w:t>
      </w:r>
    </w:p>
    <w:p w14:paraId="4B801FE1" w14:textId="77777777" w:rsidR="00E23DFE" w:rsidRPr="00DB5BB4" w:rsidRDefault="00E23DFE" w:rsidP="00E23DFE">
      <w:pPr>
        <w:suppressAutoHyphens/>
        <w:rPr>
          <w:sz w:val="18"/>
          <w:szCs w:val="18"/>
        </w:rPr>
      </w:pPr>
      <w:r w:rsidRPr="00DB5BB4">
        <w:rPr>
          <w:sz w:val="18"/>
          <w:szCs w:val="18"/>
        </w:rPr>
        <w:t>Los Angeles, California</w:t>
      </w:r>
    </w:p>
    <w:p w14:paraId="0D53D5B4" w14:textId="77777777" w:rsidR="00E23DFE" w:rsidRPr="00DB5BB4" w:rsidRDefault="00E23DFE" w:rsidP="00E23DFE">
      <w:pPr>
        <w:suppressAutoHyphens/>
        <w:rPr>
          <w:sz w:val="18"/>
          <w:szCs w:val="18"/>
        </w:rPr>
      </w:pPr>
    </w:p>
    <w:p w14:paraId="643A217F" w14:textId="77777777" w:rsidR="00E23DFE" w:rsidRPr="00DB5BB4" w:rsidRDefault="00E23DFE" w:rsidP="00E23DFE">
      <w:pPr>
        <w:suppressAutoHyphens/>
        <w:rPr>
          <w:b/>
          <w:bCs/>
          <w:sz w:val="18"/>
          <w:szCs w:val="18"/>
        </w:rPr>
      </w:pPr>
      <w:r w:rsidRPr="00DB5BB4">
        <w:rPr>
          <w:b/>
          <w:bCs/>
          <w:sz w:val="18"/>
          <w:szCs w:val="18"/>
        </w:rPr>
        <w:t>B. Fielding Rolston</w:t>
      </w:r>
    </w:p>
    <w:p w14:paraId="2523ED70" w14:textId="77777777" w:rsidR="00E23DFE" w:rsidRPr="00DB5BB4" w:rsidRDefault="00E23DFE" w:rsidP="00E23DFE">
      <w:pPr>
        <w:pStyle w:val="Pa2"/>
        <w:rPr>
          <w:rFonts w:ascii="Times New Roman" w:hAnsi="Times New Roman"/>
          <w:sz w:val="18"/>
          <w:szCs w:val="18"/>
        </w:rPr>
      </w:pPr>
      <w:r w:rsidRPr="00DB5BB4">
        <w:rPr>
          <w:rFonts w:ascii="Times New Roman" w:hAnsi="Times New Roman"/>
          <w:sz w:val="18"/>
          <w:szCs w:val="18"/>
        </w:rPr>
        <w:t>Chairman</w:t>
      </w:r>
    </w:p>
    <w:p w14:paraId="6E58B588" w14:textId="77777777" w:rsidR="00E23DFE" w:rsidRPr="00DB5BB4" w:rsidRDefault="00E23DFE" w:rsidP="00E23DFE">
      <w:pPr>
        <w:pStyle w:val="Pa2"/>
        <w:rPr>
          <w:rFonts w:ascii="Times New Roman" w:hAnsi="Times New Roman"/>
          <w:sz w:val="18"/>
          <w:szCs w:val="18"/>
        </w:rPr>
      </w:pPr>
      <w:r w:rsidRPr="00DB5BB4">
        <w:rPr>
          <w:rFonts w:ascii="Times New Roman" w:hAnsi="Times New Roman"/>
          <w:sz w:val="18"/>
          <w:szCs w:val="18"/>
        </w:rPr>
        <w:t>Tennessee State Board of Education</w:t>
      </w:r>
    </w:p>
    <w:p w14:paraId="5C39060F" w14:textId="77777777" w:rsidR="00E23DFE" w:rsidRDefault="00E23DFE" w:rsidP="00E23DFE">
      <w:pPr>
        <w:pStyle w:val="Pa2"/>
        <w:rPr>
          <w:rFonts w:ascii="Times New Roman" w:hAnsi="Times New Roman"/>
          <w:sz w:val="18"/>
          <w:szCs w:val="18"/>
        </w:rPr>
      </w:pPr>
      <w:r w:rsidRPr="00DB5BB4">
        <w:rPr>
          <w:rFonts w:ascii="Times New Roman" w:hAnsi="Times New Roman"/>
          <w:sz w:val="18"/>
          <w:szCs w:val="18"/>
        </w:rPr>
        <w:t>Kingsport, Tennessee</w:t>
      </w:r>
    </w:p>
    <w:p w14:paraId="3BA6C067" w14:textId="77777777" w:rsidR="006F3A26" w:rsidRDefault="006F3A26" w:rsidP="009936D4"/>
    <w:p w14:paraId="5AA90616" w14:textId="77777777" w:rsidR="006F3A26" w:rsidRPr="00C43263" w:rsidRDefault="006F3A26" w:rsidP="006F3A26">
      <w:pPr>
        <w:suppressAutoHyphens/>
        <w:rPr>
          <w:b/>
          <w:bCs/>
          <w:sz w:val="18"/>
          <w:szCs w:val="18"/>
        </w:rPr>
      </w:pPr>
      <w:r w:rsidRPr="00C43263">
        <w:rPr>
          <w:b/>
          <w:bCs/>
          <w:sz w:val="18"/>
          <w:szCs w:val="18"/>
        </w:rPr>
        <w:t>Linda Rosen</w:t>
      </w:r>
    </w:p>
    <w:p w14:paraId="215B5050" w14:textId="77777777" w:rsidR="006F3A26" w:rsidRPr="002377E7" w:rsidRDefault="006F3A26" w:rsidP="006F3A26">
      <w:pPr>
        <w:suppressAutoHyphens/>
        <w:rPr>
          <w:bCs/>
          <w:sz w:val="18"/>
          <w:szCs w:val="18"/>
        </w:rPr>
      </w:pPr>
      <w:r w:rsidRPr="002377E7">
        <w:rPr>
          <w:bCs/>
          <w:sz w:val="18"/>
          <w:szCs w:val="18"/>
        </w:rPr>
        <w:t>CEO</w:t>
      </w:r>
    </w:p>
    <w:p w14:paraId="4724CA21" w14:textId="77777777" w:rsidR="006F3A26" w:rsidRPr="002377E7" w:rsidRDefault="006F3A26" w:rsidP="006F3A26">
      <w:pPr>
        <w:suppressAutoHyphens/>
        <w:rPr>
          <w:bCs/>
          <w:sz w:val="18"/>
          <w:szCs w:val="18"/>
        </w:rPr>
      </w:pPr>
      <w:r w:rsidRPr="002377E7">
        <w:rPr>
          <w:bCs/>
          <w:sz w:val="18"/>
          <w:szCs w:val="18"/>
        </w:rPr>
        <w:t>Change the Equation</w:t>
      </w:r>
    </w:p>
    <w:p w14:paraId="0730152D" w14:textId="696B2F40" w:rsidR="006F3A26" w:rsidRPr="009936D4" w:rsidRDefault="006F3A26" w:rsidP="009936D4">
      <w:r w:rsidRPr="002377E7">
        <w:rPr>
          <w:bCs/>
          <w:sz w:val="18"/>
          <w:szCs w:val="18"/>
        </w:rPr>
        <w:t>Washington, DC</w:t>
      </w:r>
    </w:p>
    <w:p w14:paraId="12AA5DC5" w14:textId="77777777" w:rsidR="00E23DFE" w:rsidRPr="00DB5BB4" w:rsidRDefault="00E23DFE" w:rsidP="00E23DFE">
      <w:pPr>
        <w:pStyle w:val="Pa1"/>
        <w:rPr>
          <w:rFonts w:ascii="Times New Roman" w:hAnsi="Times New Roman"/>
          <w:color w:val="004783"/>
          <w:sz w:val="18"/>
          <w:szCs w:val="18"/>
        </w:rPr>
      </w:pPr>
    </w:p>
    <w:p w14:paraId="2CDC0CC2" w14:textId="77777777" w:rsidR="00E23DFE" w:rsidRPr="00DB5BB4" w:rsidRDefault="00E23DFE" w:rsidP="00E23DFE">
      <w:pPr>
        <w:suppressAutoHyphens/>
        <w:rPr>
          <w:b/>
          <w:bCs/>
          <w:sz w:val="18"/>
          <w:szCs w:val="18"/>
        </w:rPr>
      </w:pPr>
      <w:r w:rsidRPr="00DB5BB4">
        <w:rPr>
          <w:b/>
          <w:bCs/>
          <w:sz w:val="18"/>
          <w:szCs w:val="18"/>
        </w:rPr>
        <w:t>Cary Sneider</w:t>
      </w:r>
    </w:p>
    <w:p w14:paraId="10E23F2D" w14:textId="77777777" w:rsidR="00E23DFE" w:rsidRPr="00DB5BB4" w:rsidRDefault="00E23DFE" w:rsidP="00E23DFE">
      <w:pPr>
        <w:suppressAutoHyphens/>
        <w:rPr>
          <w:sz w:val="18"/>
          <w:szCs w:val="18"/>
        </w:rPr>
      </w:pPr>
      <w:r w:rsidRPr="00DB5BB4">
        <w:rPr>
          <w:sz w:val="18"/>
          <w:szCs w:val="18"/>
        </w:rPr>
        <w:t>Associate Research Professor</w:t>
      </w:r>
    </w:p>
    <w:p w14:paraId="529E6CE0" w14:textId="77777777" w:rsidR="00E23DFE" w:rsidRPr="00DB5BB4" w:rsidRDefault="00E23DFE" w:rsidP="00E23DFE">
      <w:pPr>
        <w:suppressAutoHyphens/>
        <w:rPr>
          <w:sz w:val="18"/>
          <w:szCs w:val="18"/>
        </w:rPr>
      </w:pPr>
      <w:r w:rsidRPr="00DB5BB4">
        <w:rPr>
          <w:sz w:val="18"/>
          <w:szCs w:val="18"/>
        </w:rPr>
        <w:t>Portland State University</w:t>
      </w:r>
    </w:p>
    <w:p w14:paraId="22C3AAD0" w14:textId="77777777" w:rsidR="00E23DFE" w:rsidRPr="00DB5BB4" w:rsidRDefault="00E23DFE" w:rsidP="00E23DFE">
      <w:pPr>
        <w:suppressAutoHyphens/>
        <w:rPr>
          <w:sz w:val="18"/>
          <w:szCs w:val="18"/>
        </w:rPr>
      </w:pPr>
      <w:r w:rsidRPr="00DB5BB4">
        <w:rPr>
          <w:sz w:val="18"/>
          <w:szCs w:val="18"/>
        </w:rPr>
        <w:t>Portland, Oregon</w:t>
      </w:r>
    </w:p>
    <w:p w14:paraId="477CB472" w14:textId="77777777" w:rsidR="00E23DFE" w:rsidRPr="00DB5BB4" w:rsidRDefault="00E23DFE" w:rsidP="00E23DFE">
      <w:pPr>
        <w:pStyle w:val="Pa2"/>
        <w:rPr>
          <w:rFonts w:ascii="Times New Roman" w:hAnsi="Times New Roman"/>
          <w:color w:val="211D1E"/>
          <w:sz w:val="17"/>
          <w:szCs w:val="17"/>
        </w:rPr>
      </w:pPr>
    </w:p>
    <w:p w14:paraId="3E1A8085" w14:textId="18A5020E" w:rsidR="006F3A26" w:rsidRPr="002377E7" w:rsidRDefault="006F3A26" w:rsidP="006F3A26">
      <w:pPr>
        <w:suppressAutoHyphens/>
        <w:rPr>
          <w:b/>
          <w:sz w:val="18"/>
          <w:szCs w:val="18"/>
        </w:rPr>
      </w:pPr>
      <w:r w:rsidRPr="002377E7">
        <w:rPr>
          <w:b/>
          <w:sz w:val="18"/>
          <w:szCs w:val="18"/>
        </w:rPr>
        <w:t>Ken Wagner</w:t>
      </w:r>
    </w:p>
    <w:p w14:paraId="19C14443" w14:textId="77777777" w:rsidR="006F3A26" w:rsidRPr="00584887" w:rsidRDefault="006F3A26" w:rsidP="006F3A26">
      <w:pPr>
        <w:suppressAutoHyphens/>
        <w:rPr>
          <w:sz w:val="18"/>
          <w:szCs w:val="18"/>
        </w:rPr>
      </w:pPr>
      <w:r w:rsidRPr="00584887">
        <w:rPr>
          <w:sz w:val="18"/>
          <w:szCs w:val="18"/>
        </w:rPr>
        <w:t>Commissioner for Elementary and Secondary Education</w:t>
      </w:r>
    </w:p>
    <w:p w14:paraId="26647EEE" w14:textId="77777777" w:rsidR="006F3A26" w:rsidRPr="00584887" w:rsidRDefault="006F3A26" w:rsidP="006F3A26">
      <w:pPr>
        <w:suppressAutoHyphens/>
        <w:rPr>
          <w:sz w:val="18"/>
          <w:szCs w:val="18"/>
        </w:rPr>
      </w:pPr>
      <w:r w:rsidRPr="00584887">
        <w:rPr>
          <w:sz w:val="18"/>
          <w:szCs w:val="18"/>
        </w:rPr>
        <w:t>Rhode Island Department of Education</w:t>
      </w:r>
    </w:p>
    <w:p w14:paraId="6CD8B26E" w14:textId="786639F6" w:rsidR="00E23DFE" w:rsidRPr="00DB5BB4" w:rsidRDefault="006F3A26" w:rsidP="00415B87">
      <w:pPr>
        <w:suppressAutoHyphens/>
        <w:rPr>
          <w:sz w:val="18"/>
          <w:szCs w:val="18"/>
        </w:rPr>
      </w:pPr>
      <w:r w:rsidRPr="00584887">
        <w:rPr>
          <w:sz w:val="18"/>
          <w:szCs w:val="18"/>
        </w:rPr>
        <w:t>Providence, Rhode Island</w:t>
      </w:r>
      <w:r w:rsidR="00E23DFE" w:rsidRPr="00DB5BB4">
        <w:rPr>
          <w:sz w:val="18"/>
          <w:szCs w:val="18"/>
        </w:rPr>
        <w:br/>
        <w:t xml:space="preserve"> </w:t>
      </w:r>
    </w:p>
    <w:p w14:paraId="50421408" w14:textId="77777777" w:rsidR="00E23DFE" w:rsidRPr="00DB5BB4" w:rsidRDefault="00E23DFE" w:rsidP="00E23DFE">
      <w:pPr>
        <w:suppressAutoHyphens/>
        <w:rPr>
          <w:b/>
          <w:bCs/>
          <w:sz w:val="18"/>
          <w:szCs w:val="18"/>
        </w:rPr>
      </w:pPr>
      <w:r w:rsidRPr="00DB5BB4">
        <w:rPr>
          <w:b/>
          <w:bCs/>
          <w:sz w:val="18"/>
          <w:szCs w:val="18"/>
        </w:rPr>
        <w:t>Chasidy White</w:t>
      </w:r>
    </w:p>
    <w:p w14:paraId="12074A4E" w14:textId="77777777" w:rsidR="00E23DFE" w:rsidRPr="00DB5BB4" w:rsidRDefault="00E23DFE" w:rsidP="00E23DFE">
      <w:pPr>
        <w:pStyle w:val="Pa2"/>
        <w:rPr>
          <w:rFonts w:ascii="Times New Roman" w:hAnsi="Times New Roman"/>
          <w:sz w:val="18"/>
          <w:szCs w:val="18"/>
        </w:rPr>
      </w:pPr>
      <w:r w:rsidRPr="00DB5BB4">
        <w:rPr>
          <w:rFonts w:ascii="Times New Roman" w:hAnsi="Times New Roman"/>
          <w:sz w:val="18"/>
          <w:szCs w:val="18"/>
        </w:rPr>
        <w:t>Eighth-Grade Teacher</w:t>
      </w:r>
    </w:p>
    <w:p w14:paraId="3CBA4C2E" w14:textId="77777777" w:rsidR="00E23DFE" w:rsidRPr="00DB5BB4" w:rsidRDefault="00E23DFE" w:rsidP="00E23DFE">
      <w:pPr>
        <w:pStyle w:val="Pa2"/>
        <w:rPr>
          <w:rFonts w:ascii="Times New Roman" w:hAnsi="Times New Roman"/>
          <w:sz w:val="18"/>
          <w:szCs w:val="18"/>
        </w:rPr>
      </w:pPr>
      <w:r w:rsidRPr="00DB5BB4">
        <w:rPr>
          <w:rFonts w:ascii="Times New Roman" w:hAnsi="Times New Roman"/>
          <w:sz w:val="18"/>
          <w:szCs w:val="18"/>
        </w:rPr>
        <w:t>Brookwood Middle School</w:t>
      </w:r>
    </w:p>
    <w:p w14:paraId="5209633E" w14:textId="77777777" w:rsidR="00E23DFE" w:rsidRDefault="00E23DFE" w:rsidP="00E23DFE">
      <w:pPr>
        <w:suppressAutoHyphens/>
        <w:rPr>
          <w:sz w:val="18"/>
          <w:szCs w:val="18"/>
        </w:rPr>
      </w:pPr>
      <w:r w:rsidRPr="00DB5BB4">
        <w:rPr>
          <w:sz w:val="18"/>
          <w:szCs w:val="18"/>
        </w:rPr>
        <w:t>Brookwood, Alabama</w:t>
      </w:r>
    </w:p>
    <w:p w14:paraId="4D3115E4" w14:textId="77777777" w:rsidR="00E23DFE" w:rsidRDefault="00E23DFE" w:rsidP="00E23DFE">
      <w:pPr>
        <w:suppressAutoHyphens/>
        <w:rPr>
          <w:sz w:val="18"/>
          <w:szCs w:val="18"/>
        </w:rPr>
      </w:pPr>
    </w:p>
    <w:p w14:paraId="6338679A" w14:textId="36C77A53" w:rsidR="006F3A26" w:rsidRPr="002377E7" w:rsidRDefault="006F3A26" w:rsidP="006F3A26">
      <w:pPr>
        <w:suppressAutoHyphens/>
        <w:rPr>
          <w:b/>
          <w:sz w:val="18"/>
          <w:szCs w:val="18"/>
        </w:rPr>
      </w:pPr>
      <w:r w:rsidRPr="002377E7">
        <w:rPr>
          <w:b/>
          <w:sz w:val="18"/>
          <w:szCs w:val="18"/>
        </w:rPr>
        <w:t>Joe Willhoft</w:t>
      </w:r>
    </w:p>
    <w:p w14:paraId="05EB7350" w14:textId="77777777" w:rsidR="006F3A26" w:rsidRPr="00584887" w:rsidRDefault="006F3A26" w:rsidP="006F3A26">
      <w:pPr>
        <w:suppressAutoHyphens/>
        <w:rPr>
          <w:sz w:val="18"/>
          <w:szCs w:val="18"/>
        </w:rPr>
      </w:pPr>
      <w:r w:rsidRPr="00584887">
        <w:rPr>
          <w:sz w:val="18"/>
          <w:szCs w:val="18"/>
        </w:rPr>
        <w:t>Consultant</w:t>
      </w:r>
    </w:p>
    <w:p w14:paraId="4486E2F1" w14:textId="34B37AE9" w:rsidR="00274A03" w:rsidRPr="00274A03" w:rsidRDefault="006F3A26" w:rsidP="006F3A26">
      <w:pPr>
        <w:suppressAutoHyphens/>
        <w:rPr>
          <w:sz w:val="18"/>
          <w:szCs w:val="18"/>
        </w:rPr>
        <w:sectPr w:rsidR="00274A03" w:rsidRPr="00274A03" w:rsidSect="008248A4">
          <w:footnotePr>
            <w:numStart w:val="0"/>
          </w:footnotePr>
          <w:endnotePr>
            <w:numFmt w:val="decimal"/>
            <w:numStart w:val="0"/>
          </w:endnotePr>
          <w:type w:val="continuous"/>
          <w:pgSz w:w="12240" w:h="15840"/>
          <w:pgMar w:top="720" w:right="1440" w:bottom="288" w:left="1440" w:header="720" w:footer="720" w:gutter="0"/>
          <w:cols w:num="3" w:space="288"/>
          <w:titlePg/>
        </w:sectPr>
      </w:pPr>
      <w:r w:rsidRPr="00584887">
        <w:rPr>
          <w:sz w:val="18"/>
          <w:szCs w:val="18"/>
        </w:rPr>
        <w:t>Tacoma, Washington</w:t>
      </w:r>
    </w:p>
    <w:p w14:paraId="05BD1FEE" w14:textId="77777777" w:rsidR="006B72DF" w:rsidRDefault="006B72DF">
      <w:pPr>
        <w:pStyle w:val="BodyText"/>
        <w:rPr>
          <w:color w:val="0000FF"/>
          <w:sz w:val="18"/>
          <w:szCs w:val="18"/>
        </w:rPr>
        <w:sectPr w:rsidR="006B72DF" w:rsidSect="008248A4">
          <w:type w:val="continuous"/>
          <w:pgSz w:w="12240" w:h="15840"/>
          <w:pgMar w:top="720" w:right="1440" w:bottom="720" w:left="1440" w:header="720" w:footer="720" w:gutter="0"/>
          <w:pgNumType w:start="1"/>
          <w:cols w:num="3" w:space="720" w:equalWidth="0">
            <w:col w:w="2760" w:space="720"/>
            <w:col w:w="2400" w:space="720"/>
            <w:col w:w="2760"/>
          </w:cols>
          <w:titlePg/>
          <w:docGrid w:linePitch="360"/>
        </w:sectPr>
      </w:pPr>
    </w:p>
    <w:p w14:paraId="437EA1E9" w14:textId="28CD6D76" w:rsidR="006B72DF" w:rsidRDefault="00294B0B">
      <w:pPr>
        <w:spacing w:line="320" w:lineRule="exact"/>
        <w:rPr>
          <w:rStyle w:val="Normal1"/>
          <w:rFonts w:ascii="B Times Bold" w:hAnsi="B Times Bold" w:cs="B Times Bold"/>
          <w:b/>
          <w:sz w:val="30"/>
          <w:szCs w:val="30"/>
        </w:rPr>
        <w:sectPr w:rsidR="006B72DF">
          <w:footerReference w:type="default" r:id="rId19"/>
          <w:footerReference w:type="first" r:id="rId20"/>
          <w:pgSz w:w="12240" w:h="15840"/>
          <w:pgMar w:top="1440" w:right="1800" w:bottom="1440" w:left="1800" w:header="720" w:footer="720" w:gutter="0"/>
          <w:pgNumType w:fmt="lowerRoman" w:start="1"/>
          <w:cols w:space="720"/>
          <w:titlePg/>
          <w:docGrid w:linePitch="360"/>
        </w:sectPr>
      </w:pPr>
      <w:r>
        <w:rPr>
          <w:noProof/>
        </w:rPr>
        <w:lastRenderedPageBreak/>
        <w:drawing>
          <wp:anchor distT="0" distB="0" distL="114300" distR="114300" simplePos="0" relativeHeight="251691008" behindDoc="1" locked="0" layoutInCell="1" allowOverlap="1" wp14:anchorId="546CAECE" wp14:editId="5A1A017A">
            <wp:simplePos x="0" y="0"/>
            <wp:positionH relativeFrom="column">
              <wp:posOffset>-1143000</wp:posOffset>
            </wp:positionH>
            <wp:positionV relativeFrom="paragraph">
              <wp:posOffset>-911113</wp:posOffset>
            </wp:positionV>
            <wp:extent cx="7767320" cy="10051825"/>
            <wp:effectExtent l="0" t="0" r="5080" b="6985"/>
            <wp:wrapNone/>
            <wp:docPr id="25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athFramework2015_BW"/>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767320"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6472D" w14:textId="77777777" w:rsidR="006B72DF" w:rsidRPr="000305FD" w:rsidRDefault="006B72DF">
      <w:pPr>
        <w:spacing w:line="320" w:lineRule="exact"/>
      </w:pPr>
    </w:p>
    <w:p w14:paraId="2DB579E4" w14:textId="77777777" w:rsidR="006B72DF" w:rsidRDefault="006B72DF" w:rsidP="0087465E">
      <w:pPr>
        <w:pStyle w:val="NoSpacing"/>
        <w:jc w:val="center"/>
        <w:rPr>
          <w:b/>
          <w:sz w:val="28"/>
          <w:szCs w:val="28"/>
        </w:rPr>
      </w:pPr>
      <w:r w:rsidRPr="0087465E">
        <w:rPr>
          <w:b/>
          <w:sz w:val="28"/>
          <w:szCs w:val="28"/>
        </w:rPr>
        <w:t>National Assessment Governing Board</w:t>
      </w:r>
    </w:p>
    <w:p w14:paraId="6B225B2B" w14:textId="77777777" w:rsidR="0087465E" w:rsidRPr="0087465E" w:rsidRDefault="0087465E" w:rsidP="0087465E">
      <w:pPr>
        <w:pStyle w:val="NoSpacing"/>
        <w:jc w:val="center"/>
        <w:rPr>
          <w:sz w:val="10"/>
          <w:szCs w:val="10"/>
        </w:rPr>
      </w:pPr>
    </w:p>
    <w:p w14:paraId="2611F313" w14:textId="6BED0A7A" w:rsidR="006B72DF" w:rsidRPr="00FF7A09" w:rsidRDefault="00461467" w:rsidP="0087465E">
      <w:pPr>
        <w:pStyle w:val="NoSpacing"/>
        <w:jc w:val="center"/>
      </w:pPr>
      <w:r>
        <w:t>Terry Mazany</w:t>
      </w:r>
    </w:p>
    <w:p w14:paraId="19A6F22D" w14:textId="77777777" w:rsidR="006B72DF" w:rsidRPr="00FF7A09" w:rsidRDefault="006B72DF" w:rsidP="0087465E">
      <w:pPr>
        <w:pStyle w:val="NoSpacing"/>
        <w:jc w:val="center"/>
        <w:rPr>
          <w:rFonts w:cs="I Times Italic"/>
          <w:i/>
        </w:rPr>
      </w:pPr>
      <w:r w:rsidRPr="00FF7A09">
        <w:rPr>
          <w:rFonts w:cs="I Times Italic"/>
          <w:i/>
        </w:rPr>
        <w:t>Chair</w:t>
      </w:r>
    </w:p>
    <w:p w14:paraId="34A56CC2" w14:textId="45ECCE6A" w:rsidR="006B72DF" w:rsidRPr="00FF7A09" w:rsidRDefault="0087465E" w:rsidP="0087465E">
      <w:pPr>
        <w:pStyle w:val="NoSpacing"/>
        <w:jc w:val="center"/>
      </w:pPr>
      <w:r w:rsidRPr="0087465E">
        <w:rPr>
          <w:sz w:val="10"/>
          <w:szCs w:val="10"/>
        </w:rPr>
        <w:br/>
      </w:r>
      <w:r w:rsidR="00BF2294">
        <w:t>Lucille E. Davy</w:t>
      </w:r>
    </w:p>
    <w:p w14:paraId="3C0AE7D5" w14:textId="1592A653" w:rsidR="006B72DF" w:rsidRPr="0087465E" w:rsidRDefault="006B72DF" w:rsidP="0087465E">
      <w:pPr>
        <w:pStyle w:val="NoSpacing"/>
        <w:jc w:val="center"/>
        <w:rPr>
          <w:rFonts w:cs="I Times Italic"/>
          <w:i/>
        </w:rPr>
      </w:pPr>
      <w:r w:rsidRPr="00FF7A09">
        <w:rPr>
          <w:rFonts w:cs="I Times Italic"/>
          <w:i/>
        </w:rPr>
        <w:t>Vice Chair</w:t>
      </w:r>
      <w:r w:rsidR="0087465E">
        <w:rPr>
          <w:rFonts w:cs="I Times Italic"/>
          <w:i/>
        </w:rPr>
        <w:br/>
      </w:r>
      <w:r w:rsidR="0087465E" w:rsidRPr="0087465E">
        <w:rPr>
          <w:rFonts w:cs="I Times Italic"/>
          <w:sz w:val="10"/>
          <w:szCs w:val="10"/>
        </w:rPr>
        <w:br/>
      </w:r>
      <w:r w:rsidR="00BF2294">
        <w:t>William Bushaw</w:t>
      </w:r>
    </w:p>
    <w:p w14:paraId="3B75D5B3" w14:textId="77777777" w:rsidR="0087465E" w:rsidRPr="0087465E" w:rsidRDefault="006B72DF" w:rsidP="0087465E">
      <w:pPr>
        <w:pStyle w:val="NoSpacing"/>
        <w:jc w:val="center"/>
        <w:rPr>
          <w:rFonts w:cs="I Times Italic"/>
          <w:sz w:val="10"/>
          <w:szCs w:val="10"/>
        </w:rPr>
      </w:pPr>
      <w:r w:rsidRPr="00FF7A09">
        <w:rPr>
          <w:rFonts w:cs="I Times Italic"/>
          <w:i/>
        </w:rPr>
        <w:t>Executive Director</w:t>
      </w:r>
      <w:r w:rsidR="0087465E">
        <w:rPr>
          <w:rFonts w:cs="I Times Italic"/>
          <w:i/>
        </w:rPr>
        <w:br/>
      </w:r>
    </w:p>
    <w:p w14:paraId="29244C5B" w14:textId="3293FFDB" w:rsidR="006B72DF" w:rsidRPr="0087465E" w:rsidRDefault="00BF2294" w:rsidP="0087465E">
      <w:pPr>
        <w:pStyle w:val="NoSpacing"/>
        <w:jc w:val="center"/>
      </w:pPr>
      <w:r>
        <w:t>Lisa Stooksberry</w:t>
      </w:r>
    </w:p>
    <w:p w14:paraId="201060C2" w14:textId="77777777" w:rsidR="0087465E" w:rsidRDefault="0087465E" w:rsidP="0087465E">
      <w:pPr>
        <w:pStyle w:val="NoSpacing"/>
        <w:jc w:val="center"/>
        <w:rPr>
          <w:rStyle w:val="BodyTextBold"/>
          <w:rFonts w:ascii="Times New Roman" w:hAnsi="Times New Roman"/>
          <w:b/>
        </w:rPr>
      </w:pPr>
      <w:r>
        <w:rPr>
          <w:rFonts w:cs="I Times Italic"/>
          <w:i/>
        </w:rPr>
        <w:t>Deputy Executive Director</w:t>
      </w:r>
      <w:r>
        <w:rPr>
          <w:rFonts w:cs="I Times Italic"/>
          <w:i/>
        </w:rPr>
        <w:br/>
      </w:r>
      <w:r w:rsidRPr="0087465E">
        <w:rPr>
          <w:rFonts w:cs="I Times Italic"/>
          <w:sz w:val="16"/>
          <w:szCs w:val="16"/>
        </w:rPr>
        <w:br/>
      </w:r>
      <w:r w:rsidR="008C60FE" w:rsidRPr="00AF2028">
        <w:rPr>
          <w:rFonts w:cs="B Times Bold"/>
          <w:b/>
          <w:sz w:val="28"/>
          <w:szCs w:val="28"/>
        </w:rPr>
        <w:t>National Asse</w:t>
      </w:r>
      <w:r>
        <w:rPr>
          <w:rFonts w:cs="B Times Bold"/>
          <w:b/>
          <w:sz w:val="28"/>
          <w:szCs w:val="28"/>
        </w:rPr>
        <w:t>ssment of Educational Progress</w:t>
      </w:r>
      <w:r>
        <w:rPr>
          <w:rFonts w:cs="B Times Bold"/>
          <w:b/>
          <w:sz w:val="28"/>
          <w:szCs w:val="28"/>
        </w:rPr>
        <w:br/>
      </w:r>
      <w:r w:rsidR="006B72DF" w:rsidRPr="00AF2028">
        <w:rPr>
          <w:rFonts w:cs="B Times Bold"/>
          <w:b/>
          <w:sz w:val="28"/>
          <w:szCs w:val="28"/>
        </w:rPr>
        <w:t>Mathematics Project</w:t>
      </w:r>
      <w:r>
        <w:rPr>
          <w:rFonts w:cs="I Times Italic"/>
          <w:i/>
        </w:rPr>
        <w:br/>
      </w:r>
      <w:r w:rsidRPr="0087465E">
        <w:rPr>
          <w:rFonts w:cs="I Times Italic"/>
          <w:sz w:val="10"/>
          <w:szCs w:val="10"/>
        </w:rPr>
        <w:br/>
      </w:r>
      <w:r w:rsidR="006B72DF" w:rsidRPr="00FF7A09">
        <w:t>Wayne Martin</w:t>
      </w:r>
      <w:r>
        <w:rPr>
          <w:rFonts w:cs="I Times Italic"/>
          <w:i/>
        </w:rPr>
        <w:br/>
      </w:r>
      <w:r w:rsidR="006B72DF" w:rsidRPr="00FF7A09">
        <w:rPr>
          <w:rStyle w:val="BodyTextItal"/>
          <w:rFonts w:ascii="Times New Roman" w:hAnsi="Times New Roman"/>
          <w:i/>
        </w:rPr>
        <w:t>Project Director</w:t>
      </w:r>
      <w:r>
        <w:rPr>
          <w:rStyle w:val="BodyTextItal"/>
          <w:rFonts w:ascii="Times New Roman" w:hAnsi="Times New Roman"/>
          <w:i/>
        </w:rPr>
        <w:br/>
      </w:r>
      <w:r w:rsidRPr="0087465E">
        <w:rPr>
          <w:rStyle w:val="BodyTextItal"/>
          <w:rFonts w:ascii="Times New Roman" w:hAnsi="Times New Roman"/>
          <w:sz w:val="10"/>
          <w:szCs w:val="10"/>
        </w:rPr>
        <w:br/>
      </w:r>
      <w:r w:rsidR="006B72DF" w:rsidRPr="00FF7A09">
        <w:t>John Olson</w:t>
      </w:r>
      <w:r>
        <w:rPr>
          <w:rFonts w:cs="I Times Italic"/>
          <w:i/>
        </w:rPr>
        <w:br/>
      </w:r>
      <w:r w:rsidR="006B72DF" w:rsidRPr="00FF7A09">
        <w:rPr>
          <w:rStyle w:val="BodyTextItal"/>
          <w:rFonts w:ascii="Times New Roman" w:hAnsi="Times New Roman"/>
          <w:i/>
        </w:rPr>
        <w:t>Deputy Project Director</w:t>
      </w:r>
      <w:r>
        <w:rPr>
          <w:rStyle w:val="BodyTextItal"/>
          <w:rFonts w:ascii="Times New Roman" w:hAnsi="Times New Roman"/>
          <w:i/>
        </w:rPr>
        <w:br/>
      </w:r>
      <w:r w:rsidRPr="0087465E">
        <w:rPr>
          <w:rStyle w:val="BodyTextItal"/>
          <w:rFonts w:ascii="Times New Roman" w:hAnsi="Times New Roman"/>
          <w:sz w:val="10"/>
          <w:szCs w:val="10"/>
        </w:rPr>
        <w:br/>
      </w:r>
      <w:r w:rsidR="006B72DF" w:rsidRPr="00FF7A09">
        <w:t>Linda Wilson</w:t>
      </w:r>
      <w:r>
        <w:rPr>
          <w:rFonts w:cs="I Times Italic"/>
          <w:i/>
        </w:rPr>
        <w:br/>
      </w:r>
      <w:r w:rsidR="006B72DF" w:rsidRPr="00FF7A09">
        <w:rPr>
          <w:rStyle w:val="BodyTextItal"/>
          <w:rFonts w:ascii="Times New Roman" w:hAnsi="Times New Roman"/>
          <w:i/>
        </w:rPr>
        <w:t>Consensus Coordinator</w:t>
      </w:r>
      <w:r>
        <w:rPr>
          <w:rStyle w:val="BodyTextItal"/>
          <w:rFonts w:ascii="Times New Roman" w:hAnsi="Times New Roman"/>
          <w:i/>
        </w:rPr>
        <w:br/>
      </w:r>
      <w:r w:rsidR="006B72DF" w:rsidRPr="00FF7A09">
        <w:rPr>
          <w:rStyle w:val="BodyTextItal"/>
          <w:rFonts w:ascii="Times New Roman" w:hAnsi="Times New Roman"/>
          <w:i/>
        </w:rPr>
        <w:t>Framework Author</w:t>
      </w:r>
      <w:r>
        <w:rPr>
          <w:rStyle w:val="BodyTextItal"/>
          <w:rFonts w:ascii="Times New Roman" w:hAnsi="Times New Roman"/>
          <w:i/>
        </w:rPr>
        <w:br/>
      </w:r>
      <w:r w:rsidRPr="0087465E">
        <w:rPr>
          <w:rStyle w:val="BodyTextItal"/>
          <w:rFonts w:ascii="Times New Roman" w:hAnsi="Times New Roman"/>
          <w:sz w:val="16"/>
          <w:szCs w:val="16"/>
        </w:rPr>
        <w:br/>
      </w:r>
      <w:r w:rsidR="006B72DF">
        <w:rPr>
          <w:rFonts w:ascii="Times" w:hAnsi="Times"/>
        </w:rPr>
        <w:t xml:space="preserve">Developed for the National Assessment Governing Board under contract number </w:t>
      </w:r>
      <w:r w:rsidR="006B72DF">
        <w:rPr>
          <w:rFonts w:ascii="Times" w:hAnsi="Times"/>
        </w:rPr>
        <w:br/>
        <w:t>ED–00–CO–0115 by the Council of Chief State School Officers, with subcontracts to the Council of Basic Education and the Association of State</w:t>
      </w:r>
      <w:r>
        <w:rPr>
          <w:rFonts w:ascii="Times" w:hAnsi="Times"/>
        </w:rPr>
        <w:t xml:space="preserve"> Supervisors of Mathematics and </w:t>
      </w:r>
      <w:r w:rsidR="006B72DF">
        <w:rPr>
          <w:rFonts w:ascii="Times" w:hAnsi="Times"/>
        </w:rPr>
        <w:t>Grade 12 preparedness objectives developed under contract with Achieve, Inc</w:t>
      </w:r>
      <w:r>
        <w:rPr>
          <w:rFonts w:ascii="Times" w:hAnsi="Times"/>
        </w:rPr>
        <w:t>.</w:t>
      </w:r>
      <w:r>
        <w:rPr>
          <w:rFonts w:cs="I Times Italic"/>
          <w:i/>
        </w:rPr>
        <w:br/>
      </w:r>
      <w:r w:rsidRPr="0087465E">
        <w:rPr>
          <w:rFonts w:cs="I Times Italic"/>
          <w:i/>
          <w:sz w:val="16"/>
          <w:szCs w:val="16"/>
        </w:rPr>
        <w:br/>
      </w:r>
      <w:r w:rsidR="006B72DF">
        <w:rPr>
          <w:rFonts w:ascii="Times" w:hAnsi="Times"/>
        </w:rPr>
        <w:t>For further information, contact:</w:t>
      </w:r>
      <w:r>
        <w:rPr>
          <w:rFonts w:ascii="Times" w:hAnsi="Times"/>
        </w:rPr>
        <w:br/>
      </w:r>
      <w:r w:rsidRPr="0087465E">
        <w:rPr>
          <w:rFonts w:cs="I Times Italic"/>
          <w:sz w:val="16"/>
          <w:szCs w:val="16"/>
        </w:rPr>
        <w:br/>
      </w:r>
      <w:r w:rsidR="006B72DF" w:rsidRPr="00FF7A09">
        <w:t>National Assessment Governing Board</w:t>
      </w:r>
      <w:r>
        <w:rPr>
          <w:rFonts w:cs="I Times Italic"/>
          <w:i/>
        </w:rPr>
        <w:br/>
      </w:r>
      <w:r w:rsidR="006B72DF" w:rsidRPr="00FF7A09">
        <w:t>800 N</w:t>
      </w:r>
      <w:r w:rsidR="00461467">
        <w:t>.</w:t>
      </w:r>
      <w:r w:rsidR="006B72DF" w:rsidRPr="00FF7A09">
        <w:t xml:space="preserve"> Capitol St</w:t>
      </w:r>
      <w:r w:rsidR="00461467">
        <w:t>.</w:t>
      </w:r>
      <w:r w:rsidR="006B72DF" w:rsidRPr="00FF7A09">
        <w:t>, NW</w:t>
      </w:r>
      <w:r>
        <w:rPr>
          <w:rFonts w:cs="I Times Italic"/>
          <w:i/>
        </w:rPr>
        <w:t xml:space="preserve">, </w:t>
      </w:r>
      <w:r w:rsidR="006B72DF" w:rsidRPr="00FF7A09">
        <w:t>Suite 825</w:t>
      </w:r>
      <w:r w:rsidR="006B72DF" w:rsidRPr="00FF7A09">
        <w:br/>
        <w:t>Washington, DC 20002–4233</w:t>
      </w:r>
      <w:r w:rsidR="006B72DF" w:rsidRPr="00FF7A09">
        <w:br/>
      </w:r>
      <w:r w:rsidR="006B72DF" w:rsidRPr="00FF7A09">
        <w:rPr>
          <w:rStyle w:val="BodyTextItal"/>
          <w:rFonts w:ascii="Times New Roman" w:hAnsi="Times New Roman"/>
          <w:i/>
        </w:rPr>
        <w:t>www.nagb.</w:t>
      </w:r>
      <w:r w:rsidR="00415B87" w:rsidRPr="009936D4">
        <w:rPr>
          <w:rStyle w:val="BodyTextItal"/>
          <w:rFonts w:ascii="Times New Roman" w:hAnsi="Times New Roman"/>
          <w:i/>
        </w:rPr>
        <w:t>gov</w:t>
      </w:r>
      <w:r>
        <w:rPr>
          <w:rStyle w:val="BodyTextItal"/>
          <w:rFonts w:ascii="Times New Roman" w:hAnsi="Times New Roman"/>
          <w:i/>
        </w:rPr>
        <w:br/>
      </w:r>
      <w:r w:rsidRPr="0087465E">
        <w:rPr>
          <w:rStyle w:val="BodyTextItal"/>
          <w:rFonts w:ascii="Times New Roman" w:hAnsi="Times New Roman"/>
          <w:sz w:val="16"/>
          <w:szCs w:val="16"/>
        </w:rPr>
        <w:br/>
      </w:r>
      <w:r w:rsidR="006B0F88">
        <w:rPr>
          <w:rStyle w:val="BodyTextBold"/>
          <w:rFonts w:ascii="Times New Roman" w:hAnsi="Times New Roman"/>
          <w:b/>
        </w:rPr>
        <w:t>January 2017</w:t>
      </w:r>
    </w:p>
    <w:p w14:paraId="3DC45C5B" w14:textId="2F5CA7C0" w:rsidR="0087465E" w:rsidRPr="005B6A7A" w:rsidRDefault="0087465E" w:rsidP="0087465E">
      <w:pPr>
        <w:pStyle w:val="NoSpacing"/>
        <w:jc w:val="center"/>
        <w:rPr>
          <w:rStyle w:val="BodyTextBold"/>
          <w:rFonts w:ascii="Times New Roman" w:hAnsi="Times New Roman"/>
          <w:i/>
        </w:rPr>
      </w:pPr>
      <w:r w:rsidRPr="0087465E">
        <w:rPr>
          <w:rStyle w:val="BodyTextBold"/>
          <w:rFonts w:ascii="Times New Roman" w:hAnsi="Times New Roman"/>
          <w:sz w:val="16"/>
          <w:szCs w:val="16"/>
        </w:rPr>
        <w:br/>
      </w:r>
      <w:r w:rsidRPr="005B6A7A">
        <w:rPr>
          <w:rStyle w:val="BodyTextBold"/>
          <w:rFonts w:ascii="Times New Roman" w:hAnsi="Times New Roman"/>
          <w:i/>
        </w:rPr>
        <w:t>Publication Note</w:t>
      </w:r>
    </w:p>
    <w:p w14:paraId="3117DCC3" w14:textId="77777777" w:rsidR="0087465E" w:rsidRPr="005B6A7A" w:rsidRDefault="0087465E" w:rsidP="0087465E">
      <w:pPr>
        <w:keepLines/>
        <w:tabs>
          <w:tab w:val="left" w:pos="550"/>
        </w:tabs>
        <w:spacing w:after="120" w:line="260" w:lineRule="exact"/>
        <w:jc w:val="center"/>
        <w:rPr>
          <w:rFonts w:ascii="Times" w:hAnsi="Times" w:cs="Times"/>
        </w:rPr>
      </w:pPr>
      <w:r w:rsidRPr="005B6A7A">
        <w:rPr>
          <w:rFonts w:ascii="Times" w:hAnsi="Times" w:cs="Times"/>
        </w:rPr>
        <w:t>The 2017 NAEP Mathematics Framework is the same framework developed for the 1992 NAEP Mathematics Assessment for 4th and 8th grades, with minor modifications to cla</w:t>
      </w:r>
      <w:r w:rsidRPr="005B6A7A">
        <w:rPr>
          <w:rFonts w:ascii="Times" w:hAnsi="Times" w:cs="Times"/>
        </w:rPr>
        <w:t>r</w:t>
      </w:r>
      <w:r w:rsidRPr="005B6A7A">
        <w:rPr>
          <w:rFonts w:ascii="Times" w:hAnsi="Times" w:cs="Times"/>
        </w:rPr>
        <w:t xml:space="preserve">ify assessment objectives. For 12th grade, this 2017 framework is the same framework developed for the 2005 assessment and includes </w:t>
      </w:r>
      <w:r>
        <w:rPr>
          <w:rFonts w:ascii="Times" w:hAnsi="Times" w:cs="Times"/>
        </w:rPr>
        <w:t xml:space="preserve">2009 </w:t>
      </w:r>
      <w:r w:rsidRPr="005B6A7A">
        <w:rPr>
          <w:rFonts w:ascii="Times" w:hAnsi="Times" w:cs="Times"/>
        </w:rPr>
        <w:t>modifications to support NAEP reporting on academic preparedness for postsecondary endeavors.</w:t>
      </w:r>
    </w:p>
    <w:p w14:paraId="28C7D033" w14:textId="7B7CE62D" w:rsidR="006B72DF" w:rsidRPr="0087465E" w:rsidRDefault="0087465E" w:rsidP="0087465E">
      <w:pPr>
        <w:keepLines/>
        <w:tabs>
          <w:tab w:val="left" w:pos="550"/>
        </w:tabs>
        <w:spacing w:after="960" w:line="260" w:lineRule="exact"/>
        <w:jc w:val="center"/>
        <w:rPr>
          <w:rStyle w:val="BodyTextBold"/>
          <w:rFonts w:ascii="Times New Roman" w:hAnsi="Times New Roman" w:cs="I Times Italic"/>
          <w:i/>
        </w:rPr>
        <w:sectPr w:rsidR="006B72DF" w:rsidRPr="0087465E" w:rsidSect="006B72DF">
          <w:footerReference w:type="first" r:id="rId22"/>
          <w:type w:val="evenPage"/>
          <w:pgSz w:w="12240" w:h="15840"/>
          <w:pgMar w:top="1440" w:right="1800" w:bottom="1440" w:left="1800" w:header="720" w:footer="720" w:gutter="0"/>
          <w:pgNumType w:fmt="lowerRoman" w:start="1"/>
          <w:cols w:space="720"/>
          <w:titlePg/>
          <w:docGrid w:linePitch="360"/>
        </w:sectPr>
      </w:pPr>
      <w:r w:rsidRPr="005B6A7A">
        <w:rPr>
          <w:rFonts w:ascii="Times" w:hAnsi="Times" w:cs="Times"/>
        </w:rPr>
        <w:t>Continuity in the NAEP Mathematics Framework enables reporting of student achiev</w:t>
      </w:r>
      <w:r w:rsidRPr="005B6A7A">
        <w:rPr>
          <w:rFonts w:ascii="Times" w:hAnsi="Times" w:cs="Times"/>
        </w:rPr>
        <w:t>e</w:t>
      </w:r>
      <w:r w:rsidRPr="005B6A7A">
        <w:rPr>
          <w:rFonts w:ascii="Times" w:hAnsi="Times" w:cs="Times"/>
        </w:rPr>
        <w:t>ment trends over time. To reflect this continuity, this edition reflects updated dates and references to legislation, National Assessment Governing Board actions, and NAEP a</w:t>
      </w:r>
      <w:r w:rsidRPr="005B6A7A">
        <w:rPr>
          <w:rFonts w:ascii="Times" w:hAnsi="Times" w:cs="Times"/>
        </w:rPr>
        <w:t>c</w:t>
      </w:r>
      <w:r w:rsidRPr="005B6A7A">
        <w:rPr>
          <w:rFonts w:ascii="Times" w:hAnsi="Times" w:cs="Times"/>
        </w:rPr>
        <w:t>tivities, including the 2017 transition to digital-based assessment.</w:t>
      </w:r>
    </w:p>
    <w:p w14:paraId="148AEC6D" w14:textId="77777777" w:rsidR="006B72DF" w:rsidRPr="000B5642" w:rsidRDefault="006B72DF" w:rsidP="006B72DF">
      <w:pPr>
        <w:pStyle w:val="Heading1"/>
      </w:pPr>
      <w:bookmarkStart w:id="17" w:name="_Toc200349416"/>
      <w:bookmarkStart w:id="18" w:name="_Toc200351332"/>
      <w:bookmarkStart w:id="19" w:name="_Toc200868449"/>
      <w:bookmarkStart w:id="20" w:name="_Toc204593721"/>
      <w:bookmarkStart w:id="21" w:name="_Toc204745164"/>
      <w:bookmarkStart w:id="22" w:name="_Toc265841572"/>
      <w:bookmarkStart w:id="23" w:name="_Toc141517116"/>
      <w:bookmarkStart w:id="24" w:name="_Toc485696304"/>
      <w:r w:rsidRPr="000B5642">
        <w:lastRenderedPageBreak/>
        <w:t>Table of Contents</w:t>
      </w:r>
      <w:bookmarkEnd w:id="17"/>
      <w:bookmarkEnd w:id="18"/>
      <w:bookmarkEnd w:id="19"/>
      <w:bookmarkEnd w:id="20"/>
      <w:bookmarkEnd w:id="21"/>
      <w:bookmarkEnd w:id="22"/>
      <w:bookmarkEnd w:id="23"/>
      <w:bookmarkEnd w:id="24"/>
    </w:p>
    <w:p w14:paraId="6FA5E90E" w14:textId="24D1A871" w:rsidR="001B1A07" w:rsidRDefault="006B72DF" w:rsidP="00E7232A">
      <w:pPr>
        <w:pStyle w:val="TOC1"/>
        <w:ind w:left="0" w:firstLine="0"/>
        <w:rPr>
          <w:rFonts w:asciiTheme="minorHAnsi" w:eastAsiaTheme="minorEastAsia" w:hAnsiTheme="minorHAnsi" w:cstheme="minorBidi"/>
          <w:b w:val="0"/>
          <w:bCs w:val="0"/>
          <w:iCs w:val="0"/>
          <w:sz w:val="22"/>
          <w:szCs w:val="22"/>
        </w:rPr>
      </w:pPr>
      <w:r>
        <w:rPr>
          <w:i/>
          <w:smallCaps/>
        </w:rPr>
        <w:fldChar w:fldCharType="begin"/>
      </w:r>
      <w:r>
        <w:rPr>
          <w:i/>
          <w:smallCaps/>
        </w:rPr>
        <w:instrText xml:space="preserve"> TOC \o "1-3" \h \z \u </w:instrText>
      </w:r>
      <w:r>
        <w:rPr>
          <w:i/>
          <w:smallCaps/>
        </w:rPr>
        <w:fldChar w:fldCharType="separate"/>
      </w:r>
    </w:p>
    <w:p w14:paraId="4AEABC6A" w14:textId="466392C7" w:rsidR="001B1A07" w:rsidRDefault="009C0231">
      <w:pPr>
        <w:pStyle w:val="TOC1"/>
        <w:rPr>
          <w:rFonts w:asciiTheme="minorHAnsi" w:eastAsiaTheme="minorEastAsia" w:hAnsiTheme="minorHAnsi" w:cstheme="minorBidi"/>
          <w:b w:val="0"/>
          <w:bCs w:val="0"/>
          <w:iCs w:val="0"/>
          <w:sz w:val="22"/>
          <w:szCs w:val="22"/>
        </w:rPr>
      </w:pPr>
      <w:hyperlink w:anchor="_Toc485696305" w:history="1">
        <w:r w:rsidR="001B1A07" w:rsidRPr="00190902">
          <w:rPr>
            <w:rStyle w:val="Hyperlink"/>
          </w:rPr>
          <w:t>List of Exhibits</w:t>
        </w:r>
        <w:r w:rsidR="001B1A07">
          <w:rPr>
            <w:webHidden/>
          </w:rPr>
          <w:tab/>
        </w:r>
        <w:r w:rsidR="001B1A07">
          <w:rPr>
            <w:webHidden/>
          </w:rPr>
          <w:fldChar w:fldCharType="begin"/>
        </w:r>
        <w:r w:rsidR="001B1A07">
          <w:rPr>
            <w:webHidden/>
          </w:rPr>
          <w:instrText xml:space="preserve"> PAGEREF _Toc485696305 \h </w:instrText>
        </w:r>
        <w:r w:rsidR="001B1A07">
          <w:rPr>
            <w:webHidden/>
          </w:rPr>
        </w:r>
        <w:r w:rsidR="001B1A07">
          <w:rPr>
            <w:webHidden/>
          </w:rPr>
          <w:fldChar w:fldCharType="separate"/>
        </w:r>
        <w:r w:rsidR="00E7232A">
          <w:rPr>
            <w:webHidden/>
          </w:rPr>
          <w:t>ii</w:t>
        </w:r>
        <w:r w:rsidR="001B1A07">
          <w:rPr>
            <w:webHidden/>
          </w:rPr>
          <w:fldChar w:fldCharType="end"/>
        </w:r>
      </w:hyperlink>
    </w:p>
    <w:p w14:paraId="2A4B11CA" w14:textId="77777777" w:rsidR="001B1A07" w:rsidRDefault="009C0231">
      <w:pPr>
        <w:pStyle w:val="TOC1"/>
        <w:rPr>
          <w:rFonts w:asciiTheme="minorHAnsi" w:eastAsiaTheme="minorEastAsia" w:hAnsiTheme="minorHAnsi" w:cstheme="minorBidi"/>
          <w:b w:val="0"/>
          <w:bCs w:val="0"/>
          <w:iCs w:val="0"/>
          <w:sz w:val="22"/>
          <w:szCs w:val="22"/>
        </w:rPr>
      </w:pPr>
      <w:hyperlink w:anchor="_Toc485696306" w:history="1">
        <w:r w:rsidR="001B1A07" w:rsidRPr="00190902">
          <w:rPr>
            <w:rStyle w:val="Hyperlink"/>
          </w:rPr>
          <w:t>Acknowledgments</w:t>
        </w:r>
        <w:r w:rsidR="001B1A07">
          <w:rPr>
            <w:webHidden/>
          </w:rPr>
          <w:tab/>
        </w:r>
        <w:r w:rsidR="001B1A07">
          <w:rPr>
            <w:webHidden/>
          </w:rPr>
          <w:fldChar w:fldCharType="begin"/>
        </w:r>
        <w:r w:rsidR="001B1A07">
          <w:rPr>
            <w:webHidden/>
          </w:rPr>
          <w:instrText xml:space="preserve"> PAGEREF _Toc485696306 \h </w:instrText>
        </w:r>
        <w:r w:rsidR="001B1A07">
          <w:rPr>
            <w:webHidden/>
          </w:rPr>
        </w:r>
        <w:r w:rsidR="001B1A07">
          <w:rPr>
            <w:webHidden/>
          </w:rPr>
          <w:fldChar w:fldCharType="separate"/>
        </w:r>
        <w:r w:rsidR="00E7232A">
          <w:rPr>
            <w:webHidden/>
          </w:rPr>
          <w:t>iii</w:t>
        </w:r>
        <w:r w:rsidR="001B1A07">
          <w:rPr>
            <w:webHidden/>
          </w:rPr>
          <w:fldChar w:fldCharType="end"/>
        </w:r>
      </w:hyperlink>
    </w:p>
    <w:p w14:paraId="1CF63FB6" w14:textId="77777777" w:rsidR="001B1A07" w:rsidRDefault="009C0231">
      <w:pPr>
        <w:pStyle w:val="TOC1"/>
        <w:rPr>
          <w:rFonts w:asciiTheme="minorHAnsi" w:eastAsiaTheme="minorEastAsia" w:hAnsiTheme="minorHAnsi" w:cstheme="minorBidi"/>
          <w:b w:val="0"/>
          <w:bCs w:val="0"/>
          <w:iCs w:val="0"/>
          <w:sz w:val="22"/>
          <w:szCs w:val="22"/>
        </w:rPr>
      </w:pPr>
      <w:hyperlink w:anchor="_Toc485696307" w:history="1">
        <w:r w:rsidR="001B1A07" w:rsidRPr="00190902">
          <w:rPr>
            <w:rStyle w:val="Hyperlink"/>
          </w:rPr>
          <w:t>NAEP Mathematics Project Staff and Committees</w:t>
        </w:r>
        <w:r w:rsidR="001B1A07">
          <w:rPr>
            <w:webHidden/>
          </w:rPr>
          <w:tab/>
        </w:r>
        <w:r w:rsidR="001B1A07">
          <w:rPr>
            <w:webHidden/>
          </w:rPr>
          <w:fldChar w:fldCharType="begin"/>
        </w:r>
        <w:r w:rsidR="001B1A07">
          <w:rPr>
            <w:webHidden/>
          </w:rPr>
          <w:instrText xml:space="preserve"> PAGEREF _Toc485696307 \h </w:instrText>
        </w:r>
        <w:r w:rsidR="001B1A07">
          <w:rPr>
            <w:webHidden/>
          </w:rPr>
        </w:r>
        <w:r w:rsidR="001B1A07">
          <w:rPr>
            <w:webHidden/>
          </w:rPr>
          <w:fldChar w:fldCharType="separate"/>
        </w:r>
        <w:r w:rsidR="00E7232A">
          <w:rPr>
            <w:webHidden/>
          </w:rPr>
          <w:t>v</w:t>
        </w:r>
        <w:r w:rsidR="001B1A07">
          <w:rPr>
            <w:webHidden/>
          </w:rPr>
          <w:fldChar w:fldCharType="end"/>
        </w:r>
      </w:hyperlink>
    </w:p>
    <w:p w14:paraId="751466E2" w14:textId="21083E97" w:rsidR="001B1A07" w:rsidRPr="001B1A07" w:rsidRDefault="009C0231" w:rsidP="001B1A07">
      <w:pPr>
        <w:pStyle w:val="TOC1"/>
        <w:rPr>
          <w:rFonts w:asciiTheme="minorHAnsi" w:eastAsiaTheme="minorEastAsia" w:hAnsiTheme="minorHAnsi" w:cstheme="minorBidi"/>
          <w:b w:val="0"/>
          <w:bCs w:val="0"/>
          <w:iCs w:val="0"/>
          <w:sz w:val="22"/>
          <w:szCs w:val="22"/>
        </w:rPr>
      </w:pPr>
      <w:hyperlink w:anchor="_Toc485696308" w:history="1">
        <w:r w:rsidR="001B1A07" w:rsidRPr="00190902">
          <w:rPr>
            <w:rStyle w:val="Hyperlink"/>
          </w:rPr>
          <w:t>Chapter One</w:t>
        </w:r>
        <w:r w:rsidR="001B1A07">
          <w:rPr>
            <w:rStyle w:val="Hyperlink"/>
          </w:rPr>
          <w:t xml:space="preserve">: </w:t>
        </w:r>
      </w:hyperlink>
      <w:hyperlink w:anchor="_Toc485696309" w:history="1">
        <w:r w:rsidR="001B1A07" w:rsidRPr="00190902">
          <w:rPr>
            <w:rStyle w:val="Hyperlink"/>
          </w:rPr>
          <w:t>Overview</w:t>
        </w:r>
        <w:r w:rsidR="001B1A07">
          <w:rPr>
            <w:webHidden/>
          </w:rPr>
          <w:tab/>
        </w:r>
        <w:r w:rsidR="001B1A07">
          <w:rPr>
            <w:webHidden/>
          </w:rPr>
          <w:fldChar w:fldCharType="begin"/>
        </w:r>
        <w:r w:rsidR="001B1A07">
          <w:rPr>
            <w:webHidden/>
          </w:rPr>
          <w:instrText xml:space="preserve"> PAGEREF _Toc485696309 \h </w:instrText>
        </w:r>
        <w:r w:rsidR="001B1A07">
          <w:rPr>
            <w:webHidden/>
          </w:rPr>
        </w:r>
        <w:r w:rsidR="001B1A07">
          <w:rPr>
            <w:webHidden/>
          </w:rPr>
          <w:fldChar w:fldCharType="separate"/>
        </w:r>
        <w:r w:rsidR="00E7232A">
          <w:rPr>
            <w:webHidden/>
          </w:rPr>
          <w:t>1</w:t>
        </w:r>
        <w:r w:rsidR="001B1A07">
          <w:rPr>
            <w:webHidden/>
          </w:rPr>
          <w:fldChar w:fldCharType="end"/>
        </w:r>
      </w:hyperlink>
    </w:p>
    <w:p w14:paraId="2ABBEEDA"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10" w:history="1">
        <w:r w:rsidR="001B1A07" w:rsidRPr="00190902">
          <w:rPr>
            <w:rStyle w:val="Hyperlink"/>
            <w:noProof/>
          </w:rPr>
          <w:t>What Is an Assessment Framework?</w:t>
        </w:r>
        <w:r w:rsidR="001B1A07">
          <w:rPr>
            <w:noProof/>
            <w:webHidden/>
          </w:rPr>
          <w:tab/>
        </w:r>
        <w:r w:rsidR="001B1A07">
          <w:rPr>
            <w:noProof/>
            <w:webHidden/>
          </w:rPr>
          <w:fldChar w:fldCharType="begin"/>
        </w:r>
        <w:r w:rsidR="001B1A07">
          <w:rPr>
            <w:noProof/>
            <w:webHidden/>
          </w:rPr>
          <w:instrText xml:space="preserve"> PAGEREF _Toc485696310 \h </w:instrText>
        </w:r>
        <w:r w:rsidR="001B1A07">
          <w:rPr>
            <w:noProof/>
            <w:webHidden/>
          </w:rPr>
        </w:r>
        <w:r w:rsidR="001B1A07">
          <w:rPr>
            <w:noProof/>
            <w:webHidden/>
          </w:rPr>
          <w:fldChar w:fldCharType="separate"/>
        </w:r>
        <w:r w:rsidR="00E7232A">
          <w:rPr>
            <w:noProof/>
            <w:webHidden/>
          </w:rPr>
          <w:t>2</w:t>
        </w:r>
        <w:r w:rsidR="001B1A07">
          <w:rPr>
            <w:noProof/>
            <w:webHidden/>
          </w:rPr>
          <w:fldChar w:fldCharType="end"/>
        </w:r>
      </w:hyperlink>
    </w:p>
    <w:p w14:paraId="06C6F9B0"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11" w:history="1">
        <w:r w:rsidR="001B1A07" w:rsidRPr="00190902">
          <w:rPr>
            <w:rStyle w:val="Hyperlink"/>
            <w:noProof/>
          </w:rPr>
          <w:t>Need for a New Framework at Grade 12</w:t>
        </w:r>
        <w:r w:rsidR="001B1A07">
          <w:rPr>
            <w:noProof/>
            <w:webHidden/>
          </w:rPr>
          <w:tab/>
        </w:r>
        <w:r w:rsidR="001B1A07">
          <w:rPr>
            <w:noProof/>
            <w:webHidden/>
          </w:rPr>
          <w:fldChar w:fldCharType="begin"/>
        </w:r>
        <w:r w:rsidR="001B1A07">
          <w:rPr>
            <w:noProof/>
            <w:webHidden/>
          </w:rPr>
          <w:instrText xml:space="preserve"> PAGEREF _Toc485696311 \h </w:instrText>
        </w:r>
        <w:r w:rsidR="001B1A07">
          <w:rPr>
            <w:noProof/>
            <w:webHidden/>
          </w:rPr>
        </w:r>
        <w:r w:rsidR="001B1A07">
          <w:rPr>
            <w:noProof/>
            <w:webHidden/>
          </w:rPr>
          <w:fldChar w:fldCharType="separate"/>
        </w:r>
        <w:r w:rsidR="00E7232A">
          <w:rPr>
            <w:noProof/>
            <w:webHidden/>
          </w:rPr>
          <w:t>2</w:t>
        </w:r>
        <w:r w:rsidR="001B1A07">
          <w:rPr>
            <w:noProof/>
            <w:webHidden/>
          </w:rPr>
          <w:fldChar w:fldCharType="end"/>
        </w:r>
      </w:hyperlink>
    </w:p>
    <w:p w14:paraId="4728D9E8" w14:textId="1843D5A4" w:rsidR="001B1A07" w:rsidRPr="001B1A07" w:rsidRDefault="009C0231" w:rsidP="001B1A07">
      <w:pPr>
        <w:pStyle w:val="TOC1"/>
        <w:rPr>
          <w:rFonts w:asciiTheme="minorHAnsi" w:eastAsiaTheme="minorEastAsia" w:hAnsiTheme="minorHAnsi" w:cstheme="minorBidi"/>
          <w:b w:val="0"/>
          <w:bCs w:val="0"/>
          <w:iCs w:val="0"/>
          <w:sz w:val="22"/>
          <w:szCs w:val="22"/>
        </w:rPr>
      </w:pPr>
      <w:hyperlink w:anchor="_Toc485696312" w:history="1">
        <w:r w:rsidR="001B1A07" w:rsidRPr="00190902">
          <w:rPr>
            <w:rStyle w:val="Hyperlink"/>
          </w:rPr>
          <w:t>Chapter Two</w:t>
        </w:r>
        <w:r w:rsidR="001B1A07">
          <w:rPr>
            <w:rStyle w:val="Hyperlink"/>
          </w:rPr>
          <w:t xml:space="preserve">: </w:t>
        </w:r>
      </w:hyperlink>
      <w:hyperlink w:anchor="_Toc485696313" w:history="1">
        <w:r w:rsidR="001B1A07" w:rsidRPr="00190902">
          <w:rPr>
            <w:rStyle w:val="Hyperlink"/>
          </w:rPr>
          <w:t>Framework for the Assessment</w:t>
        </w:r>
        <w:r w:rsidR="001B1A07">
          <w:rPr>
            <w:webHidden/>
          </w:rPr>
          <w:tab/>
        </w:r>
        <w:r w:rsidR="001B1A07">
          <w:rPr>
            <w:webHidden/>
          </w:rPr>
          <w:fldChar w:fldCharType="begin"/>
        </w:r>
        <w:r w:rsidR="001B1A07">
          <w:rPr>
            <w:webHidden/>
          </w:rPr>
          <w:instrText xml:space="preserve"> PAGEREF _Toc485696313 \h </w:instrText>
        </w:r>
        <w:r w:rsidR="001B1A07">
          <w:rPr>
            <w:webHidden/>
          </w:rPr>
        </w:r>
        <w:r w:rsidR="001B1A07">
          <w:rPr>
            <w:webHidden/>
          </w:rPr>
          <w:fldChar w:fldCharType="separate"/>
        </w:r>
        <w:r w:rsidR="00E7232A">
          <w:rPr>
            <w:webHidden/>
          </w:rPr>
          <w:t>5</w:t>
        </w:r>
        <w:r w:rsidR="001B1A07">
          <w:rPr>
            <w:webHidden/>
          </w:rPr>
          <w:fldChar w:fldCharType="end"/>
        </w:r>
      </w:hyperlink>
    </w:p>
    <w:p w14:paraId="053C8721"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14" w:history="1">
        <w:r w:rsidR="001B1A07" w:rsidRPr="00190902">
          <w:rPr>
            <w:rStyle w:val="Hyperlink"/>
            <w:noProof/>
          </w:rPr>
          <w:t>Content Areas</w:t>
        </w:r>
        <w:r w:rsidR="001B1A07">
          <w:rPr>
            <w:noProof/>
            <w:webHidden/>
          </w:rPr>
          <w:tab/>
        </w:r>
        <w:r w:rsidR="001B1A07">
          <w:rPr>
            <w:noProof/>
            <w:webHidden/>
          </w:rPr>
          <w:fldChar w:fldCharType="begin"/>
        </w:r>
        <w:r w:rsidR="001B1A07">
          <w:rPr>
            <w:noProof/>
            <w:webHidden/>
          </w:rPr>
          <w:instrText xml:space="preserve"> PAGEREF _Toc485696314 \h </w:instrText>
        </w:r>
        <w:r w:rsidR="001B1A07">
          <w:rPr>
            <w:noProof/>
            <w:webHidden/>
          </w:rPr>
        </w:r>
        <w:r w:rsidR="001B1A07">
          <w:rPr>
            <w:noProof/>
            <w:webHidden/>
          </w:rPr>
          <w:fldChar w:fldCharType="separate"/>
        </w:r>
        <w:r w:rsidR="00E7232A">
          <w:rPr>
            <w:noProof/>
            <w:webHidden/>
          </w:rPr>
          <w:t>5</w:t>
        </w:r>
        <w:r w:rsidR="001B1A07">
          <w:rPr>
            <w:noProof/>
            <w:webHidden/>
          </w:rPr>
          <w:fldChar w:fldCharType="end"/>
        </w:r>
      </w:hyperlink>
    </w:p>
    <w:p w14:paraId="7E18BB66"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15" w:history="1">
        <w:r w:rsidR="001B1A07" w:rsidRPr="00190902">
          <w:rPr>
            <w:rStyle w:val="Hyperlink"/>
            <w:noProof/>
          </w:rPr>
          <w:t>Item Distribution</w:t>
        </w:r>
        <w:r w:rsidR="001B1A07">
          <w:rPr>
            <w:noProof/>
            <w:webHidden/>
          </w:rPr>
          <w:tab/>
        </w:r>
        <w:r w:rsidR="001B1A07">
          <w:rPr>
            <w:noProof/>
            <w:webHidden/>
          </w:rPr>
          <w:fldChar w:fldCharType="begin"/>
        </w:r>
        <w:r w:rsidR="001B1A07">
          <w:rPr>
            <w:noProof/>
            <w:webHidden/>
          </w:rPr>
          <w:instrText xml:space="preserve"> PAGEREF _Toc485696315 \h </w:instrText>
        </w:r>
        <w:r w:rsidR="001B1A07">
          <w:rPr>
            <w:noProof/>
            <w:webHidden/>
          </w:rPr>
        </w:r>
        <w:r w:rsidR="001B1A07">
          <w:rPr>
            <w:noProof/>
            <w:webHidden/>
          </w:rPr>
          <w:fldChar w:fldCharType="separate"/>
        </w:r>
        <w:r w:rsidR="00E7232A">
          <w:rPr>
            <w:noProof/>
            <w:webHidden/>
          </w:rPr>
          <w:t>6</w:t>
        </w:r>
        <w:r w:rsidR="001B1A07">
          <w:rPr>
            <w:noProof/>
            <w:webHidden/>
          </w:rPr>
          <w:fldChar w:fldCharType="end"/>
        </w:r>
      </w:hyperlink>
    </w:p>
    <w:p w14:paraId="15DA4406"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16" w:history="1">
        <w:r w:rsidR="001B1A07" w:rsidRPr="00190902">
          <w:rPr>
            <w:rStyle w:val="Hyperlink"/>
            <w:noProof/>
          </w:rPr>
          <w:t>NAEP Mathematics Objectives Organization</w:t>
        </w:r>
        <w:r w:rsidR="001B1A07">
          <w:rPr>
            <w:noProof/>
            <w:webHidden/>
          </w:rPr>
          <w:tab/>
        </w:r>
        <w:r w:rsidR="001B1A07">
          <w:rPr>
            <w:noProof/>
            <w:webHidden/>
          </w:rPr>
          <w:fldChar w:fldCharType="begin"/>
        </w:r>
        <w:r w:rsidR="001B1A07">
          <w:rPr>
            <w:noProof/>
            <w:webHidden/>
          </w:rPr>
          <w:instrText xml:space="preserve"> PAGEREF _Toc485696316 \h </w:instrText>
        </w:r>
        <w:r w:rsidR="001B1A07">
          <w:rPr>
            <w:noProof/>
            <w:webHidden/>
          </w:rPr>
        </w:r>
        <w:r w:rsidR="001B1A07">
          <w:rPr>
            <w:noProof/>
            <w:webHidden/>
          </w:rPr>
          <w:fldChar w:fldCharType="separate"/>
        </w:r>
        <w:r w:rsidR="00E7232A">
          <w:rPr>
            <w:noProof/>
            <w:webHidden/>
          </w:rPr>
          <w:t>6</w:t>
        </w:r>
        <w:r w:rsidR="001B1A07">
          <w:rPr>
            <w:noProof/>
            <w:webHidden/>
          </w:rPr>
          <w:fldChar w:fldCharType="end"/>
        </w:r>
      </w:hyperlink>
    </w:p>
    <w:p w14:paraId="71705957"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17" w:history="1">
        <w:r w:rsidR="001B1A07" w:rsidRPr="00190902">
          <w:rPr>
            <w:rStyle w:val="Hyperlink"/>
            <w:noProof/>
          </w:rPr>
          <w:t>Mathematical Content Areas</w:t>
        </w:r>
        <w:r w:rsidR="001B1A07">
          <w:rPr>
            <w:noProof/>
            <w:webHidden/>
          </w:rPr>
          <w:tab/>
        </w:r>
        <w:r w:rsidR="001B1A07">
          <w:rPr>
            <w:noProof/>
            <w:webHidden/>
          </w:rPr>
          <w:fldChar w:fldCharType="begin"/>
        </w:r>
        <w:r w:rsidR="001B1A07">
          <w:rPr>
            <w:noProof/>
            <w:webHidden/>
          </w:rPr>
          <w:instrText xml:space="preserve"> PAGEREF _Toc485696317 \h </w:instrText>
        </w:r>
        <w:r w:rsidR="001B1A07">
          <w:rPr>
            <w:noProof/>
            <w:webHidden/>
          </w:rPr>
        </w:r>
        <w:r w:rsidR="001B1A07">
          <w:rPr>
            <w:noProof/>
            <w:webHidden/>
          </w:rPr>
          <w:fldChar w:fldCharType="separate"/>
        </w:r>
        <w:r w:rsidR="00E7232A">
          <w:rPr>
            <w:noProof/>
            <w:webHidden/>
          </w:rPr>
          <w:t>7</w:t>
        </w:r>
        <w:r w:rsidR="001B1A07">
          <w:rPr>
            <w:noProof/>
            <w:webHidden/>
          </w:rPr>
          <w:fldChar w:fldCharType="end"/>
        </w:r>
      </w:hyperlink>
    </w:p>
    <w:p w14:paraId="3B9714B9" w14:textId="77E18418" w:rsidR="001B1A07" w:rsidRDefault="009C0231" w:rsidP="001B1A07">
      <w:pPr>
        <w:pStyle w:val="TOC1"/>
        <w:rPr>
          <w:rFonts w:asciiTheme="minorHAnsi" w:eastAsiaTheme="minorEastAsia" w:hAnsiTheme="minorHAnsi" w:cstheme="minorBidi"/>
          <w:b w:val="0"/>
          <w:bCs w:val="0"/>
          <w:sz w:val="22"/>
          <w:szCs w:val="22"/>
        </w:rPr>
      </w:pPr>
      <w:hyperlink w:anchor="_Toc485696318" w:history="1">
        <w:r w:rsidR="001B1A07" w:rsidRPr="00190902">
          <w:rPr>
            <w:rStyle w:val="Hyperlink"/>
          </w:rPr>
          <w:t>Chapter Three</w:t>
        </w:r>
        <w:r w:rsidR="001B1A07">
          <w:rPr>
            <w:rStyle w:val="Hyperlink"/>
          </w:rPr>
          <w:t xml:space="preserve">: </w:t>
        </w:r>
      </w:hyperlink>
      <w:hyperlink w:anchor="_Toc485696319" w:history="1">
        <w:r w:rsidR="001B1A07" w:rsidRPr="00190902">
          <w:rPr>
            <w:rStyle w:val="Hyperlink"/>
          </w:rPr>
          <w:t>Mathematical Complexity of Items</w:t>
        </w:r>
        <w:r w:rsidR="001B1A07">
          <w:rPr>
            <w:webHidden/>
          </w:rPr>
          <w:tab/>
        </w:r>
        <w:r w:rsidR="001B1A07">
          <w:rPr>
            <w:webHidden/>
          </w:rPr>
          <w:fldChar w:fldCharType="begin"/>
        </w:r>
        <w:r w:rsidR="001B1A07">
          <w:rPr>
            <w:webHidden/>
          </w:rPr>
          <w:instrText xml:space="preserve"> PAGEREF _Toc485696319 \h </w:instrText>
        </w:r>
        <w:r w:rsidR="001B1A07">
          <w:rPr>
            <w:webHidden/>
          </w:rPr>
        </w:r>
        <w:r w:rsidR="001B1A07">
          <w:rPr>
            <w:webHidden/>
          </w:rPr>
          <w:fldChar w:fldCharType="separate"/>
        </w:r>
        <w:r w:rsidR="00E7232A">
          <w:rPr>
            <w:webHidden/>
          </w:rPr>
          <w:t>37</w:t>
        </w:r>
        <w:r w:rsidR="001B1A07">
          <w:rPr>
            <w:webHidden/>
          </w:rPr>
          <w:fldChar w:fldCharType="end"/>
        </w:r>
      </w:hyperlink>
    </w:p>
    <w:p w14:paraId="2E02DF97"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20" w:history="1">
        <w:r w:rsidR="001B1A07" w:rsidRPr="00190902">
          <w:rPr>
            <w:rStyle w:val="Hyperlink"/>
            <w:noProof/>
          </w:rPr>
          <w:t>Low Complexity</w:t>
        </w:r>
        <w:r w:rsidR="001B1A07">
          <w:rPr>
            <w:noProof/>
            <w:webHidden/>
          </w:rPr>
          <w:tab/>
        </w:r>
        <w:r w:rsidR="001B1A07">
          <w:rPr>
            <w:noProof/>
            <w:webHidden/>
          </w:rPr>
          <w:fldChar w:fldCharType="begin"/>
        </w:r>
        <w:r w:rsidR="001B1A07">
          <w:rPr>
            <w:noProof/>
            <w:webHidden/>
          </w:rPr>
          <w:instrText xml:space="preserve"> PAGEREF _Toc485696320 \h </w:instrText>
        </w:r>
        <w:r w:rsidR="001B1A07">
          <w:rPr>
            <w:noProof/>
            <w:webHidden/>
          </w:rPr>
        </w:r>
        <w:r w:rsidR="001B1A07">
          <w:rPr>
            <w:noProof/>
            <w:webHidden/>
          </w:rPr>
          <w:fldChar w:fldCharType="separate"/>
        </w:r>
        <w:r w:rsidR="00E7232A">
          <w:rPr>
            <w:noProof/>
            <w:webHidden/>
          </w:rPr>
          <w:t>38</w:t>
        </w:r>
        <w:r w:rsidR="001B1A07">
          <w:rPr>
            <w:noProof/>
            <w:webHidden/>
          </w:rPr>
          <w:fldChar w:fldCharType="end"/>
        </w:r>
      </w:hyperlink>
    </w:p>
    <w:p w14:paraId="3F486A4A"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21" w:history="1">
        <w:r w:rsidR="001B1A07" w:rsidRPr="00190902">
          <w:rPr>
            <w:rStyle w:val="Hyperlink"/>
            <w:noProof/>
          </w:rPr>
          <w:t>Moderate Complexity</w:t>
        </w:r>
        <w:r w:rsidR="001B1A07">
          <w:rPr>
            <w:noProof/>
            <w:webHidden/>
          </w:rPr>
          <w:tab/>
        </w:r>
        <w:r w:rsidR="001B1A07">
          <w:rPr>
            <w:noProof/>
            <w:webHidden/>
          </w:rPr>
          <w:fldChar w:fldCharType="begin"/>
        </w:r>
        <w:r w:rsidR="001B1A07">
          <w:rPr>
            <w:noProof/>
            <w:webHidden/>
          </w:rPr>
          <w:instrText xml:space="preserve"> PAGEREF _Toc485696321 \h </w:instrText>
        </w:r>
        <w:r w:rsidR="001B1A07">
          <w:rPr>
            <w:noProof/>
            <w:webHidden/>
          </w:rPr>
        </w:r>
        <w:r w:rsidR="001B1A07">
          <w:rPr>
            <w:noProof/>
            <w:webHidden/>
          </w:rPr>
          <w:fldChar w:fldCharType="separate"/>
        </w:r>
        <w:r w:rsidR="00E7232A">
          <w:rPr>
            <w:noProof/>
            <w:webHidden/>
          </w:rPr>
          <w:t>42</w:t>
        </w:r>
        <w:r w:rsidR="001B1A07">
          <w:rPr>
            <w:noProof/>
            <w:webHidden/>
          </w:rPr>
          <w:fldChar w:fldCharType="end"/>
        </w:r>
      </w:hyperlink>
    </w:p>
    <w:p w14:paraId="582268D5"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22" w:history="1">
        <w:r w:rsidR="001B1A07" w:rsidRPr="00190902">
          <w:rPr>
            <w:rStyle w:val="Hyperlink"/>
            <w:noProof/>
          </w:rPr>
          <w:t>High Complexity</w:t>
        </w:r>
        <w:r w:rsidR="001B1A07">
          <w:rPr>
            <w:noProof/>
            <w:webHidden/>
          </w:rPr>
          <w:tab/>
        </w:r>
        <w:r w:rsidR="001B1A07">
          <w:rPr>
            <w:noProof/>
            <w:webHidden/>
          </w:rPr>
          <w:fldChar w:fldCharType="begin"/>
        </w:r>
        <w:r w:rsidR="001B1A07">
          <w:rPr>
            <w:noProof/>
            <w:webHidden/>
          </w:rPr>
          <w:instrText xml:space="preserve"> PAGEREF _Toc485696322 \h </w:instrText>
        </w:r>
        <w:r w:rsidR="001B1A07">
          <w:rPr>
            <w:noProof/>
            <w:webHidden/>
          </w:rPr>
        </w:r>
        <w:r w:rsidR="001B1A07">
          <w:rPr>
            <w:noProof/>
            <w:webHidden/>
          </w:rPr>
          <w:fldChar w:fldCharType="separate"/>
        </w:r>
        <w:r w:rsidR="00E7232A">
          <w:rPr>
            <w:noProof/>
            <w:webHidden/>
          </w:rPr>
          <w:t>46</w:t>
        </w:r>
        <w:r w:rsidR="001B1A07">
          <w:rPr>
            <w:noProof/>
            <w:webHidden/>
          </w:rPr>
          <w:fldChar w:fldCharType="end"/>
        </w:r>
      </w:hyperlink>
    </w:p>
    <w:p w14:paraId="504B9B8F" w14:textId="4879BC4B" w:rsidR="001B1A07" w:rsidRDefault="009C0231" w:rsidP="001B1A07">
      <w:pPr>
        <w:pStyle w:val="TOC1"/>
        <w:rPr>
          <w:rFonts w:asciiTheme="minorHAnsi" w:eastAsiaTheme="minorEastAsia" w:hAnsiTheme="minorHAnsi" w:cstheme="minorBidi"/>
          <w:b w:val="0"/>
          <w:bCs w:val="0"/>
          <w:sz w:val="22"/>
          <w:szCs w:val="22"/>
        </w:rPr>
      </w:pPr>
      <w:hyperlink w:anchor="_Toc485696323" w:history="1">
        <w:r w:rsidR="001B1A07" w:rsidRPr="00190902">
          <w:rPr>
            <w:rStyle w:val="Hyperlink"/>
          </w:rPr>
          <w:t>Chapter Four</w:t>
        </w:r>
        <w:r w:rsidR="001B1A07">
          <w:rPr>
            <w:rStyle w:val="Hyperlink"/>
          </w:rPr>
          <w:t xml:space="preserve">: </w:t>
        </w:r>
      </w:hyperlink>
      <w:hyperlink w:anchor="_Toc485696324" w:history="1">
        <w:r w:rsidR="001B1A07" w:rsidRPr="00190902">
          <w:rPr>
            <w:rStyle w:val="Hyperlink"/>
          </w:rPr>
          <w:t>Item Formats</w:t>
        </w:r>
        <w:r w:rsidR="001B1A07">
          <w:rPr>
            <w:webHidden/>
          </w:rPr>
          <w:tab/>
        </w:r>
        <w:r w:rsidR="001B1A07">
          <w:rPr>
            <w:webHidden/>
          </w:rPr>
          <w:fldChar w:fldCharType="begin"/>
        </w:r>
        <w:r w:rsidR="001B1A07">
          <w:rPr>
            <w:webHidden/>
          </w:rPr>
          <w:instrText xml:space="preserve"> PAGEREF _Toc485696324 \h </w:instrText>
        </w:r>
        <w:r w:rsidR="001B1A07">
          <w:rPr>
            <w:webHidden/>
          </w:rPr>
        </w:r>
        <w:r w:rsidR="001B1A07">
          <w:rPr>
            <w:webHidden/>
          </w:rPr>
          <w:fldChar w:fldCharType="separate"/>
        </w:r>
        <w:r w:rsidR="00E7232A">
          <w:rPr>
            <w:webHidden/>
          </w:rPr>
          <w:t>51</w:t>
        </w:r>
        <w:r w:rsidR="001B1A07">
          <w:rPr>
            <w:webHidden/>
          </w:rPr>
          <w:fldChar w:fldCharType="end"/>
        </w:r>
      </w:hyperlink>
    </w:p>
    <w:p w14:paraId="7F9BA672"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25" w:history="1">
        <w:r w:rsidR="001B1A07" w:rsidRPr="00190902">
          <w:rPr>
            <w:rStyle w:val="Hyperlink"/>
            <w:noProof/>
          </w:rPr>
          <w:t>Selected-Response Items</w:t>
        </w:r>
        <w:r w:rsidR="001B1A07">
          <w:rPr>
            <w:noProof/>
            <w:webHidden/>
          </w:rPr>
          <w:tab/>
        </w:r>
        <w:r w:rsidR="001B1A07">
          <w:rPr>
            <w:noProof/>
            <w:webHidden/>
          </w:rPr>
          <w:fldChar w:fldCharType="begin"/>
        </w:r>
        <w:r w:rsidR="001B1A07">
          <w:rPr>
            <w:noProof/>
            <w:webHidden/>
          </w:rPr>
          <w:instrText xml:space="preserve"> PAGEREF _Toc485696325 \h </w:instrText>
        </w:r>
        <w:r w:rsidR="001B1A07">
          <w:rPr>
            <w:noProof/>
            <w:webHidden/>
          </w:rPr>
        </w:r>
        <w:r w:rsidR="001B1A07">
          <w:rPr>
            <w:noProof/>
            <w:webHidden/>
          </w:rPr>
          <w:fldChar w:fldCharType="separate"/>
        </w:r>
        <w:r w:rsidR="00E7232A">
          <w:rPr>
            <w:noProof/>
            <w:webHidden/>
          </w:rPr>
          <w:t>51</w:t>
        </w:r>
        <w:r w:rsidR="001B1A07">
          <w:rPr>
            <w:noProof/>
            <w:webHidden/>
          </w:rPr>
          <w:fldChar w:fldCharType="end"/>
        </w:r>
      </w:hyperlink>
    </w:p>
    <w:p w14:paraId="114D5A07"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26" w:history="1">
        <w:r w:rsidR="001B1A07" w:rsidRPr="00190902">
          <w:rPr>
            <w:rStyle w:val="Hyperlink"/>
            <w:noProof/>
          </w:rPr>
          <w:t>Short Constructed-Response Items</w:t>
        </w:r>
        <w:r w:rsidR="001B1A07">
          <w:rPr>
            <w:noProof/>
            <w:webHidden/>
          </w:rPr>
          <w:tab/>
        </w:r>
        <w:r w:rsidR="001B1A07">
          <w:rPr>
            <w:noProof/>
            <w:webHidden/>
          </w:rPr>
          <w:fldChar w:fldCharType="begin"/>
        </w:r>
        <w:r w:rsidR="001B1A07">
          <w:rPr>
            <w:noProof/>
            <w:webHidden/>
          </w:rPr>
          <w:instrText xml:space="preserve"> PAGEREF _Toc485696326 \h </w:instrText>
        </w:r>
        <w:r w:rsidR="001B1A07">
          <w:rPr>
            <w:noProof/>
            <w:webHidden/>
          </w:rPr>
        </w:r>
        <w:r w:rsidR="001B1A07">
          <w:rPr>
            <w:noProof/>
            <w:webHidden/>
          </w:rPr>
          <w:fldChar w:fldCharType="separate"/>
        </w:r>
        <w:r w:rsidR="00E7232A">
          <w:rPr>
            <w:noProof/>
            <w:webHidden/>
          </w:rPr>
          <w:t>53</w:t>
        </w:r>
        <w:r w:rsidR="001B1A07">
          <w:rPr>
            <w:noProof/>
            <w:webHidden/>
          </w:rPr>
          <w:fldChar w:fldCharType="end"/>
        </w:r>
      </w:hyperlink>
    </w:p>
    <w:p w14:paraId="5F8386B3"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27" w:history="1">
        <w:r w:rsidR="001B1A07" w:rsidRPr="00190902">
          <w:rPr>
            <w:rStyle w:val="Hyperlink"/>
            <w:noProof/>
          </w:rPr>
          <w:t>Extended Constructed-Response Items</w:t>
        </w:r>
        <w:r w:rsidR="001B1A07">
          <w:rPr>
            <w:noProof/>
            <w:webHidden/>
          </w:rPr>
          <w:tab/>
        </w:r>
        <w:r w:rsidR="001B1A07">
          <w:rPr>
            <w:noProof/>
            <w:webHidden/>
          </w:rPr>
          <w:fldChar w:fldCharType="begin"/>
        </w:r>
        <w:r w:rsidR="001B1A07">
          <w:rPr>
            <w:noProof/>
            <w:webHidden/>
          </w:rPr>
          <w:instrText xml:space="preserve"> PAGEREF _Toc485696327 \h </w:instrText>
        </w:r>
        <w:r w:rsidR="001B1A07">
          <w:rPr>
            <w:noProof/>
            <w:webHidden/>
          </w:rPr>
        </w:r>
        <w:r w:rsidR="001B1A07">
          <w:rPr>
            <w:noProof/>
            <w:webHidden/>
          </w:rPr>
          <w:fldChar w:fldCharType="separate"/>
        </w:r>
        <w:r w:rsidR="00E7232A">
          <w:rPr>
            <w:noProof/>
            <w:webHidden/>
          </w:rPr>
          <w:t>55</w:t>
        </w:r>
        <w:r w:rsidR="001B1A07">
          <w:rPr>
            <w:noProof/>
            <w:webHidden/>
          </w:rPr>
          <w:fldChar w:fldCharType="end"/>
        </w:r>
      </w:hyperlink>
    </w:p>
    <w:p w14:paraId="53D357CB"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28" w:history="1">
        <w:r w:rsidR="001B1A07" w:rsidRPr="00190902">
          <w:rPr>
            <w:rStyle w:val="Hyperlink"/>
            <w:noProof/>
          </w:rPr>
          <w:t>Scoring Constructed-Response Items</w:t>
        </w:r>
        <w:r w:rsidR="001B1A07">
          <w:rPr>
            <w:noProof/>
            <w:webHidden/>
          </w:rPr>
          <w:tab/>
        </w:r>
        <w:r w:rsidR="001B1A07">
          <w:rPr>
            <w:noProof/>
            <w:webHidden/>
          </w:rPr>
          <w:fldChar w:fldCharType="begin"/>
        </w:r>
        <w:r w:rsidR="001B1A07">
          <w:rPr>
            <w:noProof/>
            <w:webHidden/>
          </w:rPr>
          <w:instrText xml:space="preserve"> PAGEREF _Toc485696328 \h </w:instrText>
        </w:r>
        <w:r w:rsidR="001B1A07">
          <w:rPr>
            <w:noProof/>
            <w:webHidden/>
          </w:rPr>
        </w:r>
        <w:r w:rsidR="001B1A07">
          <w:rPr>
            <w:noProof/>
            <w:webHidden/>
          </w:rPr>
          <w:fldChar w:fldCharType="separate"/>
        </w:r>
        <w:r w:rsidR="00E7232A">
          <w:rPr>
            <w:noProof/>
            <w:webHidden/>
          </w:rPr>
          <w:t>57</w:t>
        </w:r>
        <w:r w:rsidR="001B1A07">
          <w:rPr>
            <w:noProof/>
            <w:webHidden/>
          </w:rPr>
          <w:fldChar w:fldCharType="end"/>
        </w:r>
      </w:hyperlink>
    </w:p>
    <w:p w14:paraId="2937D5AA" w14:textId="447C7C69" w:rsidR="001B1A07" w:rsidRDefault="009C0231" w:rsidP="001B1A07">
      <w:pPr>
        <w:pStyle w:val="TOC1"/>
        <w:rPr>
          <w:rFonts w:asciiTheme="minorHAnsi" w:eastAsiaTheme="minorEastAsia" w:hAnsiTheme="minorHAnsi" w:cstheme="minorBidi"/>
          <w:b w:val="0"/>
          <w:bCs w:val="0"/>
          <w:sz w:val="22"/>
          <w:szCs w:val="22"/>
        </w:rPr>
      </w:pPr>
      <w:hyperlink w:anchor="_Toc485696329" w:history="1">
        <w:r w:rsidR="001B1A07" w:rsidRPr="00190902">
          <w:rPr>
            <w:rStyle w:val="Hyperlink"/>
          </w:rPr>
          <w:t>Chapter Five</w:t>
        </w:r>
        <w:r w:rsidR="001B1A07">
          <w:rPr>
            <w:rStyle w:val="Hyperlink"/>
          </w:rPr>
          <w:t xml:space="preserve">: </w:t>
        </w:r>
      </w:hyperlink>
      <w:hyperlink w:anchor="_Toc485696330" w:history="1">
        <w:r w:rsidR="001B1A07" w:rsidRPr="00190902">
          <w:rPr>
            <w:rStyle w:val="Hyperlink"/>
          </w:rPr>
          <w:t>Design of Test and Items</w:t>
        </w:r>
        <w:r w:rsidR="001B1A07">
          <w:rPr>
            <w:webHidden/>
          </w:rPr>
          <w:tab/>
        </w:r>
        <w:r w:rsidR="001B1A07">
          <w:rPr>
            <w:webHidden/>
          </w:rPr>
          <w:fldChar w:fldCharType="begin"/>
        </w:r>
        <w:r w:rsidR="001B1A07">
          <w:rPr>
            <w:webHidden/>
          </w:rPr>
          <w:instrText xml:space="preserve"> PAGEREF _Toc485696330 \h </w:instrText>
        </w:r>
        <w:r w:rsidR="001B1A07">
          <w:rPr>
            <w:webHidden/>
          </w:rPr>
        </w:r>
        <w:r w:rsidR="001B1A07">
          <w:rPr>
            <w:webHidden/>
          </w:rPr>
          <w:fldChar w:fldCharType="separate"/>
        </w:r>
        <w:r w:rsidR="00E7232A">
          <w:rPr>
            <w:webHidden/>
          </w:rPr>
          <w:t>59</w:t>
        </w:r>
        <w:r w:rsidR="001B1A07">
          <w:rPr>
            <w:webHidden/>
          </w:rPr>
          <w:fldChar w:fldCharType="end"/>
        </w:r>
      </w:hyperlink>
    </w:p>
    <w:p w14:paraId="5E0C999F"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31" w:history="1">
        <w:r w:rsidR="001B1A07" w:rsidRPr="00190902">
          <w:rPr>
            <w:rStyle w:val="Hyperlink"/>
            <w:noProof/>
          </w:rPr>
          <w:t>Balance of Content</w:t>
        </w:r>
        <w:r w:rsidR="001B1A07">
          <w:rPr>
            <w:noProof/>
            <w:webHidden/>
          </w:rPr>
          <w:tab/>
        </w:r>
        <w:r w:rsidR="001B1A07">
          <w:rPr>
            <w:noProof/>
            <w:webHidden/>
          </w:rPr>
          <w:fldChar w:fldCharType="begin"/>
        </w:r>
        <w:r w:rsidR="001B1A07">
          <w:rPr>
            <w:noProof/>
            <w:webHidden/>
          </w:rPr>
          <w:instrText xml:space="preserve"> PAGEREF _Toc485696331 \h </w:instrText>
        </w:r>
        <w:r w:rsidR="001B1A07">
          <w:rPr>
            <w:noProof/>
            <w:webHidden/>
          </w:rPr>
        </w:r>
        <w:r w:rsidR="001B1A07">
          <w:rPr>
            <w:noProof/>
            <w:webHidden/>
          </w:rPr>
          <w:fldChar w:fldCharType="separate"/>
        </w:r>
        <w:r w:rsidR="00E7232A">
          <w:rPr>
            <w:noProof/>
            <w:webHidden/>
          </w:rPr>
          <w:t>59</w:t>
        </w:r>
        <w:r w:rsidR="001B1A07">
          <w:rPr>
            <w:noProof/>
            <w:webHidden/>
          </w:rPr>
          <w:fldChar w:fldCharType="end"/>
        </w:r>
      </w:hyperlink>
    </w:p>
    <w:p w14:paraId="246E51D0"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32" w:history="1">
        <w:r w:rsidR="001B1A07" w:rsidRPr="00190902">
          <w:rPr>
            <w:rStyle w:val="Hyperlink"/>
            <w:noProof/>
          </w:rPr>
          <w:t>Balance of Mathematical Complexity</w:t>
        </w:r>
        <w:r w:rsidR="001B1A07">
          <w:rPr>
            <w:noProof/>
            <w:webHidden/>
          </w:rPr>
          <w:tab/>
        </w:r>
        <w:r w:rsidR="001B1A07">
          <w:rPr>
            <w:noProof/>
            <w:webHidden/>
          </w:rPr>
          <w:fldChar w:fldCharType="begin"/>
        </w:r>
        <w:r w:rsidR="001B1A07">
          <w:rPr>
            <w:noProof/>
            <w:webHidden/>
          </w:rPr>
          <w:instrText xml:space="preserve"> PAGEREF _Toc485696332 \h </w:instrText>
        </w:r>
        <w:r w:rsidR="001B1A07">
          <w:rPr>
            <w:noProof/>
            <w:webHidden/>
          </w:rPr>
        </w:r>
        <w:r w:rsidR="001B1A07">
          <w:rPr>
            <w:noProof/>
            <w:webHidden/>
          </w:rPr>
          <w:fldChar w:fldCharType="separate"/>
        </w:r>
        <w:r w:rsidR="00E7232A">
          <w:rPr>
            <w:noProof/>
            <w:webHidden/>
          </w:rPr>
          <w:t>60</w:t>
        </w:r>
        <w:r w:rsidR="001B1A07">
          <w:rPr>
            <w:noProof/>
            <w:webHidden/>
          </w:rPr>
          <w:fldChar w:fldCharType="end"/>
        </w:r>
      </w:hyperlink>
    </w:p>
    <w:p w14:paraId="3745655D"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33" w:history="1">
        <w:r w:rsidR="001B1A07" w:rsidRPr="00190902">
          <w:rPr>
            <w:rStyle w:val="Hyperlink"/>
            <w:noProof/>
          </w:rPr>
          <w:t>Balance of Item Formats</w:t>
        </w:r>
        <w:r w:rsidR="001B1A07">
          <w:rPr>
            <w:noProof/>
            <w:webHidden/>
          </w:rPr>
          <w:tab/>
        </w:r>
        <w:r w:rsidR="001B1A07">
          <w:rPr>
            <w:noProof/>
            <w:webHidden/>
          </w:rPr>
          <w:fldChar w:fldCharType="begin"/>
        </w:r>
        <w:r w:rsidR="001B1A07">
          <w:rPr>
            <w:noProof/>
            <w:webHidden/>
          </w:rPr>
          <w:instrText xml:space="preserve"> PAGEREF _Toc485696333 \h </w:instrText>
        </w:r>
        <w:r w:rsidR="001B1A07">
          <w:rPr>
            <w:noProof/>
            <w:webHidden/>
          </w:rPr>
        </w:r>
        <w:r w:rsidR="001B1A07">
          <w:rPr>
            <w:noProof/>
            <w:webHidden/>
          </w:rPr>
          <w:fldChar w:fldCharType="separate"/>
        </w:r>
        <w:r w:rsidR="00E7232A">
          <w:rPr>
            <w:noProof/>
            <w:webHidden/>
          </w:rPr>
          <w:t>60</w:t>
        </w:r>
        <w:r w:rsidR="001B1A07">
          <w:rPr>
            <w:noProof/>
            <w:webHidden/>
          </w:rPr>
          <w:fldChar w:fldCharType="end"/>
        </w:r>
      </w:hyperlink>
    </w:p>
    <w:p w14:paraId="7C4E8197"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34" w:history="1">
        <w:r w:rsidR="001B1A07" w:rsidRPr="00190902">
          <w:rPr>
            <w:rStyle w:val="Hyperlink"/>
            <w:noProof/>
          </w:rPr>
          <w:t>Balance of Item Contexts</w:t>
        </w:r>
        <w:r w:rsidR="001B1A07">
          <w:rPr>
            <w:noProof/>
            <w:webHidden/>
          </w:rPr>
          <w:tab/>
        </w:r>
        <w:r w:rsidR="001B1A07">
          <w:rPr>
            <w:noProof/>
            <w:webHidden/>
          </w:rPr>
          <w:fldChar w:fldCharType="begin"/>
        </w:r>
        <w:r w:rsidR="001B1A07">
          <w:rPr>
            <w:noProof/>
            <w:webHidden/>
          </w:rPr>
          <w:instrText xml:space="preserve"> PAGEREF _Toc485696334 \h </w:instrText>
        </w:r>
        <w:r w:rsidR="001B1A07">
          <w:rPr>
            <w:noProof/>
            <w:webHidden/>
          </w:rPr>
        </w:r>
        <w:r w:rsidR="001B1A07">
          <w:rPr>
            <w:noProof/>
            <w:webHidden/>
          </w:rPr>
          <w:fldChar w:fldCharType="separate"/>
        </w:r>
        <w:r w:rsidR="00E7232A">
          <w:rPr>
            <w:noProof/>
            <w:webHidden/>
          </w:rPr>
          <w:t>61</w:t>
        </w:r>
        <w:r w:rsidR="001B1A07">
          <w:rPr>
            <w:noProof/>
            <w:webHidden/>
          </w:rPr>
          <w:fldChar w:fldCharType="end"/>
        </w:r>
      </w:hyperlink>
    </w:p>
    <w:p w14:paraId="6ACE71C4"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35" w:history="1">
        <w:r w:rsidR="001B1A07" w:rsidRPr="00190902">
          <w:rPr>
            <w:rStyle w:val="Hyperlink"/>
            <w:noProof/>
          </w:rPr>
          <w:t>Sampling</w:t>
        </w:r>
        <w:r w:rsidR="001B1A07">
          <w:rPr>
            <w:noProof/>
            <w:webHidden/>
          </w:rPr>
          <w:tab/>
        </w:r>
        <w:r w:rsidR="001B1A07">
          <w:rPr>
            <w:noProof/>
            <w:webHidden/>
          </w:rPr>
          <w:fldChar w:fldCharType="begin"/>
        </w:r>
        <w:r w:rsidR="001B1A07">
          <w:rPr>
            <w:noProof/>
            <w:webHidden/>
          </w:rPr>
          <w:instrText xml:space="preserve"> PAGEREF _Toc485696335 \h </w:instrText>
        </w:r>
        <w:r w:rsidR="001B1A07">
          <w:rPr>
            <w:noProof/>
            <w:webHidden/>
          </w:rPr>
        </w:r>
        <w:r w:rsidR="001B1A07">
          <w:rPr>
            <w:noProof/>
            <w:webHidden/>
          </w:rPr>
          <w:fldChar w:fldCharType="separate"/>
        </w:r>
        <w:r w:rsidR="00E7232A">
          <w:rPr>
            <w:noProof/>
            <w:webHidden/>
          </w:rPr>
          <w:t>62</w:t>
        </w:r>
        <w:r w:rsidR="001B1A07">
          <w:rPr>
            <w:noProof/>
            <w:webHidden/>
          </w:rPr>
          <w:fldChar w:fldCharType="end"/>
        </w:r>
      </w:hyperlink>
    </w:p>
    <w:p w14:paraId="0CEF6C69"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36" w:history="1">
        <w:r w:rsidR="001B1A07" w:rsidRPr="00190902">
          <w:rPr>
            <w:rStyle w:val="Hyperlink"/>
            <w:noProof/>
          </w:rPr>
          <w:t>Calculators</w:t>
        </w:r>
        <w:r w:rsidR="001B1A07">
          <w:rPr>
            <w:noProof/>
            <w:webHidden/>
          </w:rPr>
          <w:tab/>
        </w:r>
        <w:r w:rsidR="001B1A07">
          <w:rPr>
            <w:noProof/>
            <w:webHidden/>
          </w:rPr>
          <w:fldChar w:fldCharType="begin"/>
        </w:r>
        <w:r w:rsidR="001B1A07">
          <w:rPr>
            <w:noProof/>
            <w:webHidden/>
          </w:rPr>
          <w:instrText xml:space="preserve"> PAGEREF _Toc485696336 \h </w:instrText>
        </w:r>
        <w:r w:rsidR="001B1A07">
          <w:rPr>
            <w:noProof/>
            <w:webHidden/>
          </w:rPr>
        </w:r>
        <w:r w:rsidR="001B1A07">
          <w:rPr>
            <w:noProof/>
            <w:webHidden/>
          </w:rPr>
          <w:fldChar w:fldCharType="separate"/>
        </w:r>
        <w:r w:rsidR="00E7232A">
          <w:rPr>
            <w:noProof/>
            <w:webHidden/>
          </w:rPr>
          <w:t>63</w:t>
        </w:r>
        <w:r w:rsidR="001B1A07">
          <w:rPr>
            <w:noProof/>
            <w:webHidden/>
          </w:rPr>
          <w:fldChar w:fldCharType="end"/>
        </w:r>
      </w:hyperlink>
    </w:p>
    <w:p w14:paraId="581EA387"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37" w:history="1">
        <w:r w:rsidR="001B1A07" w:rsidRPr="00190902">
          <w:rPr>
            <w:rStyle w:val="Hyperlink"/>
            <w:noProof/>
          </w:rPr>
          <w:t>Manipulatives and Tools</w:t>
        </w:r>
        <w:r w:rsidR="001B1A07">
          <w:rPr>
            <w:noProof/>
            <w:webHidden/>
          </w:rPr>
          <w:tab/>
        </w:r>
        <w:r w:rsidR="001B1A07">
          <w:rPr>
            <w:noProof/>
            <w:webHidden/>
          </w:rPr>
          <w:fldChar w:fldCharType="begin"/>
        </w:r>
        <w:r w:rsidR="001B1A07">
          <w:rPr>
            <w:noProof/>
            <w:webHidden/>
          </w:rPr>
          <w:instrText xml:space="preserve"> PAGEREF _Toc485696337 \h </w:instrText>
        </w:r>
        <w:r w:rsidR="001B1A07">
          <w:rPr>
            <w:noProof/>
            <w:webHidden/>
          </w:rPr>
        </w:r>
        <w:r w:rsidR="001B1A07">
          <w:rPr>
            <w:noProof/>
            <w:webHidden/>
          </w:rPr>
          <w:fldChar w:fldCharType="separate"/>
        </w:r>
        <w:r w:rsidR="00E7232A">
          <w:rPr>
            <w:noProof/>
            <w:webHidden/>
          </w:rPr>
          <w:t>65</w:t>
        </w:r>
        <w:r w:rsidR="001B1A07">
          <w:rPr>
            <w:noProof/>
            <w:webHidden/>
          </w:rPr>
          <w:fldChar w:fldCharType="end"/>
        </w:r>
      </w:hyperlink>
    </w:p>
    <w:p w14:paraId="2A745267"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38" w:history="1">
        <w:r w:rsidR="001B1A07" w:rsidRPr="00190902">
          <w:rPr>
            <w:rStyle w:val="Hyperlink"/>
            <w:noProof/>
          </w:rPr>
          <w:t>Accessibility</w:t>
        </w:r>
        <w:r w:rsidR="001B1A07">
          <w:rPr>
            <w:noProof/>
            <w:webHidden/>
          </w:rPr>
          <w:tab/>
        </w:r>
        <w:r w:rsidR="001B1A07">
          <w:rPr>
            <w:noProof/>
            <w:webHidden/>
          </w:rPr>
          <w:fldChar w:fldCharType="begin"/>
        </w:r>
        <w:r w:rsidR="001B1A07">
          <w:rPr>
            <w:noProof/>
            <w:webHidden/>
          </w:rPr>
          <w:instrText xml:space="preserve"> PAGEREF _Toc485696338 \h </w:instrText>
        </w:r>
        <w:r w:rsidR="001B1A07">
          <w:rPr>
            <w:noProof/>
            <w:webHidden/>
          </w:rPr>
        </w:r>
        <w:r w:rsidR="001B1A07">
          <w:rPr>
            <w:noProof/>
            <w:webHidden/>
          </w:rPr>
          <w:fldChar w:fldCharType="separate"/>
        </w:r>
        <w:r w:rsidR="00E7232A">
          <w:rPr>
            <w:noProof/>
            <w:webHidden/>
          </w:rPr>
          <w:t>66</w:t>
        </w:r>
        <w:r w:rsidR="001B1A07">
          <w:rPr>
            <w:noProof/>
            <w:webHidden/>
          </w:rPr>
          <w:fldChar w:fldCharType="end"/>
        </w:r>
      </w:hyperlink>
    </w:p>
    <w:p w14:paraId="4B8A0386"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39" w:history="1">
        <w:r w:rsidR="001B1A07" w:rsidRPr="00190902">
          <w:rPr>
            <w:rStyle w:val="Hyperlink"/>
            <w:noProof/>
          </w:rPr>
          <w:t>Item Families</w:t>
        </w:r>
        <w:r w:rsidR="001B1A07">
          <w:rPr>
            <w:noProof/>
            <w:webHidden/>
          </w:rPr>
          <w:tab/>
        </w:r>
        <w:r w:rsidR="001B1A07">
          <w:rPr>
            <w:noProof/>
            <w:webHidden/>
          </w:rPr>
          <w:fldChar w:fldCharType="begin"/>
        </w:r>
        <w:r w:rsidR="001B1A07">
          <w:rPr>
            <w:noProof/>
            <w:webHidden/>
          </w:rPr>
          <w:instrText xml:space="preserve"> PAGEREF _Toc485696339 \h </w:instrText>
        </w:r>
        <w:r w:rsidR="001B1A07">
          <w:rPr>
            <w:noProof/>
            <w:webHidden/>
          </w:rPr>
        </w:r>
        <w:r w:rsidR="001B1A07">
          <w:rPr>
            <w:noProof/>
            <w:webHidden/>
          </w:rPr>
          <w:fldChar w:fldCharType="separate"/>
        </w:r>
        <w:r w:rsidR="00E7232A">
          <w:rPr>
            <w:noProof/>
            <w:webHidden/>
          </w:rPr>
          <w:t>67</w:t>
        </w:r>
        <w:r w:rsidR="001B1A07">
          <w:rPr>
            <w:noProof/>
            <w:webHidden/>
          </w:rPr>
          <w:fldChar w:fldCharType="end"/>
        </w:r>
      </w:hyperlink>
    </w:p>
    <w:p w14:paraId="08B5F7CF" w14:textId="77777777" w:rsidR="001B1A07" w:rsidRDefault="009C0231">
      <w:pPr>
        <w:pStyle w:val="TOC1"/>
        <w:rPr>
          <w:rFonts w:asciiTheme="minorHAnsi" w:eastAsiaTheme="minorEastAsia" w:hAnsiTheme="minorHAnsi" w:cstheme="minorBidi"/>
          <w:b w:val="0"/>
          <w:bCs w:val="0"/>
          <w:iCs w:val="0"/>
          <w:sz w:val="22"/>
          <w:szCs w:val="22"/>
        </w:rPr>
      </w:pPr>
      <w:hyperlink w:anchor="_Toc485696340" w:history="1">
        <w:r w:rsidR="001B1A07" w:rsidRPr="00190902">
          <w:rPr>
            <w:rStyle w:val="Hyperlink"/>
          </w:rPr>
          <w:t>Bibliography</w:t>
        </w:r>
        <w:r w:rsidR="001B1A07">
          <w:rPr>
            <w:webHidden/>
          </w:rPr>
          <w:tab/>
        </w:r>
        <w:r w:rsidR="001B1A07">
          <w:rPr>
            <w:webHidden/>
          </w:rPr>
          <w:fldChar w:fldCharType="begin"/>
        </w:r>
        <w:r w:rsidR="001B1A07">
          <w:rPr>
            <w:webHidden/>
          </w:rPr>
          <w:instrText xml:space="preserve"> PAGEREF _Toc485696340 \h </w:instrText>
        </w:r>
        <w:r w:rsidR="001B1A07">
          <w:rPr>
            <w:webHidden/>
          </w:rPr>
        </w:r>
        <w:r w:rsidR="001B1A07">
          <w:rPr>
            <w:webHidden/>
          </w:rPr>
          <w:fldChar w:fldCharType="separate"/>
        </w:r>
        <w:r w:rsidR="00E7232A">
          <w:rPr>
            <w:webHidden/>
          </w:rPr>
          <w:t>69</w:t>
        </w:r>
        <w:r w:rsidR="001B1A07">
          <w:rPr>
            <w:webHidden/>
          </w:rPr>
          <w:fldChar w:fldCharType="end"/>
        </w:r>
      </w:hyperlink>
    </w:p>
    <w:p w14:paraId="71B7614E" w14:textId="6B96E6EF" w:rsidR="001B1A07" w:rsidRDefault="009C0231" w:rsidP="001B1A07">
      <w:pPr>
        <w:pStyle w:val="TOC1"/>
        <w:rPr>
          <w:rFonts w:asciiTheme="minorHAnsi" w:eastAsiaTheme="minorEastAsia" w:hAnsiTheme="minorHAnsi" w:cstheme="minorBidi"/>
          <w:b w:val="0"/>
          <w:bCs w:val="0"/>
          <w:sz w:val="22"/>
          <w:szCs w:val="22"/>
        </w:rPr>
      </w:pPr>
      <w:hyperlink w:anchor="_Toc485696341" w:history="1">
        <w:r w:rsidR="001B1A07" w:rsidRPr="00190902">
          <w:rPr>
            <w:rStyle w:val="Hyperlink"/>
          </w:rPr>
          <w:t>Appendix A</w:t>
        </w:r>
        <w:r w:rsidR="001B1A07">
          <w:rPr>
            <w:rStyle w:val="Hyperlink"/>
          </w:rPr>
          <w:t xml:space="preserve">: </w:t>
        </w:r>
      </w:hyperlink>
      <w:hyperlink w:anchor="_Toc485696342" w:history="1">
        <w:r w:rsidR="001B1A07" w:rsidRPr="00190902">
          <w:rPr>
            <w:rStyle w:val="Hyperlink"/>
          </w:rPr>
          <w:t>NAEP Mathematics Achievement-Level Descriptions</w:t>
        </w:r>
        <w:r w:rsidR="001B1A07">
          <w:rPr>
            <w:webHidden/>
          </w:rPr>
          <w:tab/>
        </w:r>
        <w:r w:rsidR="001B1A07">
          <w:rPr>
            <w:webHidden/>
          </w:rPr>
          <w:fldChar w:fldCharType="begin"/>
        </w:r>
        <w:r w:rsidR="001B1A07">
          <w:rPr>
            <w:webHidden/>
          </w:rPr>
          <w:instrText xml:space="preserve"> PAGEREF _Toc485696342 \h </w:instrText>
        </w:r>
        <w:r w:rsidR="001B1A07">
          <w:rPr>
            <w:webHidden/>
          </w:rPr>
        </w:r>
        <w:r w:rsidR="001B1A07">
          <w:rPr>
            <w:webHidden/>
          </w:rPr>
          <w:fldChar w:fldCharType="separate"/>
        </w:r>
        <w:r w:rsidR="00E7232A">
          <w:rPr>
            <w:webHidden/>
          </w:rPr>
          <w:t>71</w:t>
        </w:r>
        <w:r w:rsidR="001B1A07">
          <w:rPr>
            <w:webHidden/>
          </w:rPr>
          <w:fldChar w:fldCharType="end"/>
        </w:r>
      </w:hyperlink>
    </w:p>
    <w:p w14:paraId="231CEA18"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43" w:history="1">
        <w:r w:rsidR="001B1A07" w:rsidRPr="00190902">
          <w:rPr>
            <w:rStyle w:val="Hyperlink"/>
            <w:noProof/>
          </w:rPr>
          <w:t>Mathematics Achievement-Levels Descriptions for Grade 4</w:t>
        </w:r>
        <w:r w:rsidR="001B1A07">
          <w:rPr>
            <w:noProof/>
            <w:webHidden/>
          </w:rPr>
          <w:tab/>
        </w:r>
        <w:r w:rsidR="001B1A07">
          <w:rPr>
            <w:noProof/>
            <w:webHidden/>
          </w:rPr>
          <w:fldChar w:fldCharType="begin"/>
        </w:r>
        <w:r w:rsidR="001B1A07">
          <w:rPr>
            <w:noProof/>
            <w:webHidden/>
          </w:rPr>
          <w:instrText xml:space="preserve"> PAGEREF _Toc485696343 \h </w:instrText>
        </w:r>
        <w:r w:rsidR="001B1A07">
          <w:rPr>
            <w:noProof/>
            <w:webHidden/>
          </w:rPr>
        </w:r>
        <w:r w:rsidR="001B1A07">
          <w:rPr>
            <w:noProof/>
            <w:webHidden/>
          </w:rPr>
          <w:fldChar w:fldCharType="separate"/>
        </w:r>
        <w:r w:rsidR="00E7232A">
          <w:rPr>
            <w:noProof/>
            <w:webHidden/>
          </w:rPr>
          <w:t>71</w:t>
        </w:r>
        <w:r w:rsidR="001B1A07">
          <w:rPr>
            <w:noProof/>
            <w:webHidden/>
          </w:rPr>
          <w:fldChar w:fldCharType="end"/>
        </w:r>
      </w:hyperlink>
    </w:p>
    <w:p w14:paraId="274D5ED5"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44" w:history="1">
        <w:r w:rsidR="001B1A07" w:rsidRPr="00190902">
          <w:rPr>
            <w:rStyle w:val="Hyperlink"/>
            <w:noProof/>
          </w:rPr>
          <w:t>Mathematics Achievement-Levels Descriptions for Grade 8</w:t>
        </w:r>
        <w:r w:rsidR="001B1A07">
          <w:rPr>
            <w:noProof/>
            <w:webHidden/>
          </w:rPr>
          <w:tab/>
        </w:r>
        <w:r w:rsidR="001B1A07">
          <w:rPr>
            <w:noProof/>
            <w:webHidden/>
          </w:rPr>
          <w:fldChar w:fldCharType="begin"/>
        </w:r>
        <w:r w:rsidR="001B1A07">
          <w:rPr>
            <w:noProof/>
            <w:webHidden/>
          </w:rPr>
          <w:instrText xml:space="preserve"> PAGEREF _Toc485696344 \h </w:instrText>
        </w:r>
        <w:r w:rsidR="001B1A07">
          <w:rPr>
            <w:noProof/>
            <w:webHidden/>
          </w:rPr>
        </w:r>
        <w:r w:rsidR="001B1A07">
          <w:rPr>
            <w:noProof/>
            <w:webHidden/>
          </w:rPr>
          <w:fldChar w:fldCharType="separate"/>
        </w:r>
        <w:r w:rsidR="00E7232A">
          <w:rPr>
            <w:noProof/>
            <w:webHidden/>
          </w:rPr>
          <w:t>72</w:t>
        </w:r>
        <w:r w:rsidR="001B1A07">
          <w:rPr>
            <w:noProof/>
            <w:webHidden/>
          </w:rPr>
          <w:fldChar w:fldCharType="end"/>
        </w:r>
      </w:hyperlink>
    </w:p>
    <w:p w14:paraId="5E3BC920" w14:textId="77777777" w:rsidR="001B1A07" w:rsidRDefault="009C0231">
      <w:pPr>
        <w:pStyle w:val="TOC3"/>
        <w:tabs>
          <w:tab w:val="right" w:leader="dot" w:pos="8630"/>
        </w:tabs>
        <w:rPr>
          <w:rFonts w:asciiTheme="minorHAnsi" w:eastAsiaTheme="minorEastAsia" w:hAnsiTheme="minorHAnsi" w:cstheme="minorBidi"/>
          <w:noProof/>
          <w:sz w:val="22"/>
          <w:szCs w:val="22"/>
        </w:rPr>
      </w:pPr>
      <w:hyperlink w:anchor="_Toc485696345" w:history="1">
        <w:r w:rsidR="001B1A07" w:rsidRPr="00190902">
          <w:rPr>
            <w:rStyle w:val="Hyperlink"/>
            <w:noProof/>
          </w:rPr>
          <w:t>Mathematics Achievement-Levels Descriptions for Grade 12</w:t>
        </w:r>
        <w:r w:rsidR="001B1A07">
          <w:rPr>
            <w:noProof/>
            <w:webHidden/>
          </w:rPr>
          <w:tab/>
        </w:r>
        <w:r w:rsidR="001B1A07">
          <w:rPr>
            <w:noProof/>
            <w:webHidden/>
          </w:rPr>
          <w:fldChar w:fldCharType="begin"/>
        </w:r>
        <w:r w:rsidR="001B1A07">
          <w:rPr>
            <w:noProof/>
            <w:webHidden/>
          </w:rPr>
          <w:instrText xml:space="preserve"> PAGEREF _Toc485696345 \h </w:instrText>
        </w:r>
        <w:r w:rsidR="001B1A07">
          <w:rPr>
            <w:noProof/>
            <w:webHidden/>
          </w:rPr>
        </w:r>
        <w:r w:rsidR="001B1A07">
          <w:rPr>
            <w:noProof/>
            <w:webHidden/>
          </w:rPr>
          <w:fldChar w:fldCharType="separate"/>
        </w:r>
        <w:r w:rsidR="00E7232A">
          <w:rPr>
            <w:noProof/>
            <w:webHidden/>
          </w:rPr>
          <w:t>73</w:t>
        </w:r>
        <w:r w:rsidR="001B1A07">
          <w:rPr>
            <w:noProof/>
            <w:webHidden/>
          </w:rPr>
          <w:fldChar w:fldCharType="end"/>
        </w:r>
      </w:hyperlink>
    </w:p>
    <w:p w14:paraId="4D5EE924" w14:textId="77777777" w:rsidR="006B72DF" w:rsidRDefault="006B72DF">
      <w:pPr>
        <w:tabs>
          <w:tab w:val="right" w:leader="dot" w:pos="8640"/>
        </w:tabs>
        <w:spacing w:before="120" w:after="120"/>
        <w:rPr>
          <w:i/>
          <w:iCs/>
          <w:smallCaps/>
          <w:noProof/>
          <w:sz w:val="23"/>
          <w:szCs w:val="32"/>
        </w:rPr>
      </w:pPr>
      <w:r>
        <w:rPr>
          <w:i/>
          <w:iCs/>
          <w:smallCaps/>
          <w:noProof/>
          <w:sz w:val="23"/>
          <w:szCs w:val="32"/>
        </w:rPr>
        <w:fldChar w:fldCharType="end"/>
      </w:r>
    </w:p>
    <w:p w14:paraId="4D22D621" w14:textId="77777777" w:rsidR="006B72DF" w:rsidRDefault="006B72DF">
      <w:pPr>
        <w:tabs>
          <w:tab w:val="right" w:leader="dot" w:pos="8640"/>
        </w:tabs>
        <w:spacing w:before="120" w:after="120"/>
        <w:rPr>
          <w:i/>
          <w:iCs/>
          <w:smallCaps/>
          <w:noProof/>
          <w:sz w:val="23"/>
          <w:szCs w:val="32"/>
        </w:rPr>
      </w:pPr>
    </w:p>
    <w:p w14:paraId="4C7D97D7" w14:textId="77777777" w:rsidR="006B72DF" w:rsidRDefault="006B72DF">
      <w:pPr>
        <w:tabs>
          <w:tab w:val="right" w:leader="dot" w:pos="8640"/>
        </w:tabs>
        <w:spacing w:before="120" w:after="120"/>
        <w:rPr>
          <w:i/>
          <w:iCs/>
          <w:smallCaps/>
          <w:noProof/>
          <w:sz w:val="23"/>
          <w:szCs w:val="32"/>
        </w:rPr>
        <w:sectPr w:rsidR="006B72DF" w:rsidSect="006B72DF">
          <w:footerReference w:type="default" r:id="rId23"/>
          <w:type w:val="oddPage"/>
          <w:pgSz w:w="12240" w:h="15840"/>
          <w:pgMar w:top="1440" w:right="1800" w:bottom="1440" w:left="1800" w:header="720" w:footer="720" w:gutter="0"/>
          <w:pgNumType w:fmt="lowerRoman" w:start="1"/>
          <w:cols w:space="720"/>
          <w:docGrid w:linePitch="360"/>
        </w:sectPr>
      </w:pPr>
    </w:p>
    <w:p w14:paraId="0936E382" w14:textId="77777777" w:rsidR="006B72DF" w:rsidRPr="000B5642" w:rsidRDefault="006B72DF" w:rsidP="006B72DF">
      <w:pPr>
        <w:pStyle w:val="Heading1"/>
      </w:pPr>
      <w:bookmarkStart w:id="25" w:name="_Toc200349417"/>
      <w:bookmarkStart w:id="26" w:name="_Toc485696305"/>
      <w:r w:rsidRPr="000B5642">
        <w:lastRenderedPageBreak/>
        <w:t>List of Exhibits</w:t>
      </w:r>
      <w:bookmarkEnd w:id="25"/>
      <w:bookmarkEnd w:id="26"/>
    </w:p>
    <w:p w14:paraId="19C2A1E2" w14:textId="77777777" w:rsidR="006B72DF" w:rsidRDefault="006B72DF"/>
    <w:p w14:paraId="5AC922A8" w14:textId="77777777" w:rsidR="006B72DF" w:rsidRDefault="006B72DF"/>
    <w:p w14:paraId="714372C7" w14:textId="4792FE32" w:rsidR="006B72DF" w:rsidRDefault="006B72DF">
      <w:pPr>
        <w:pStyle w:val="TableofFigures"/>
        <w:tabs>
          <w:tab w:val="right" w:leader="dot" w:pos="8630"/>
        </w:tabs>
        <w:rPr>
          <w:rFonts w:ascii="Cambria" w:hAnsi="Cambria"/>
          <w:noProof/>
        </w:rPr>
      </w:pPr>
      <w:r>
        <w:fldChar w:fldCharType="begin"/>
      </w:r>
      <w:r>
        <w:instrText xml:space="preserve"> TOC \h \z \t "EXHIBIT" \c </w:instrText>
      </w:r>
      <w:r>
        <w:fldChar w:fldCharType="separate"/>
      </w:r>
      <w:r>
        <w:rPr>
          <w:noProof/>
        </w:rPr>
        <w:t>Exhibit 1. Comparison of 2005 and 2009–</w:t>
      </w:r>
      <w:r w:rsidR="00415B87">
        <w:rPr>
          <w:noProof/>
        </w:rPr>
        <w:t>2017</w:t>
      </w:r>
      <w:r w:rsidR="001022E0">
        <w:rPr>
          <w:noProof/>
        </w:rPr>
        <w:t xml:space="preserve"> </w:t>
      </w:r>
      <w:r>
        <w:rPr>
          <w:noProof/>
        </w:rPr>
        <w:t>mathematics frameworks</w:t>
      </w:r>
      <w:r>
        <w:rPr>
          <w:noProof/>
        </w:rPr>
        <w:tab/>
      </w:r>
      <w:r>
        <w:rPr>
          <w:noProof/>
        </w:rPr>
        <w:fldChar w:fldCharType="begin"/>
      </w:r>
      <w:r>
        <w:rPr>
          <w:noProof/>
        </w:rPr>
        <w:instrText xml:space="preserve"> PAGEREF _Toc141517158 \h </w:instrText>
      </w:r>
      <w:r>
        <w:rPr>
          <w:noProof/>
        </w:rPr>
      </w:r>
      <w:r>
        <w:rPr>
          <w:noProof/>
        </w:rPr>
        <w:fldChar w:fldCharType="separate"/>
      </w:r>
      <w:r w:rsidR="008E2ECE">
        <w:rPr>
          <w:noProof/>
        </w:rPr>
        <w:t>3</w:t>
      </w:r>
      <w:r>
        <w:rPr>
          <w:noProof/>
        </w:rPr>
        <w:fldChar w:fldCharType="end"/>
      </w:r>
    </w:p>
    <w:p w14:paraId="43971DC6" w14:textId="77777777" w:rsidR="006B72DF" w:rsidRDefault="006B72DF">
      <w:pPr>
        <w:pStyle w:val="TableofFigures"/>
        <w:tabs>
          <w:tab w:val="right" w:leader="dot" w:pos="8630"/>
        </w:tabs>
        <w:rPr>
          <w:rFonts w:ascii="Cambria" w:hAnsi="Cambria"/>
          <w:noProof/>
        </w:rPr>
      </w:pPr>
      <w:r>
        <w:rPr>
          <w:noProof/>
        </w:rPr>
        <w:t>Exhibit 2. Percentage distribution of items by grade and content area</w:t>
      </w:r>
      <w:r>
        <w:rPr>
          <w:noProof/>
        </w:rPr>
        <w:tab/>
      </w:r>
      <w:r>
        <w:rPr>
          <w:noProof/>
        </w:rPr>
        <w:fldChar w:fldCharType="begin"/>
      </w:r>
      <w:r>
        <w:rPr>
          <w:noProof/>
        </w:rPr>
        <w:instrText xml:space="preserve"> PAGEREF _Toc141517159 \h </w:instrText>
      </w:r>
      <w:r>
        <w:rPr>
          <w:noProof/>
        </w:rPr>
      </w:r>
      <w:r>
        <w:rPr>
          <w:noProof/>
        </w:rPr>
        <w:fldChar w:fldCharType="separate"/>
      </w:r>
      <w:r w:rsidR="008E2ECE">
        <w:rPr>
          <w:noProof/>
        </w:rPr>
        <w:t>6</w:t>
      </w:r>
      <w:r>
        <w:rPr>
          <w:noProof/>
        </w:rPr>
        <w:fldChar w:fldCharType="end"/>
      </w:r>
    </w:p>
    <w:p w14:paraId="175E1AE9" w14:textId="77777777" w:rsidR="006B72DF" w:rsidRDefault="006B72DF">
      <w:pPr>
        <w:pStyle w:val="TableofFigures"/>
        <w:tabs>
          <w:tab w:val="right" w:leader="dot" w:pos="8630"/>
        </w:tabs>
        <w:rPr>
          <w:rFonts w:ascii="Cambria" w:hAnsi="Cambria"/>
          <w:noProof/>
        </w:rPr>
      </w:pPr>
      <w:r>
        <w:rPr>
          <w:noProof/>
        </w:rPr>
        <w:t>Exhibit 3. Number properties and operations</w:t>
      </w:r>
      <w:r>
        <w:rPr>
          <w:noProof/>
        </w:rPr>
        <w:tab/>
      </w:r>
      <w:r>
        <w:rPr>
          <w:noProof/>
        </w:rPr>
        <w:fldChar w:fldCharType="begin"/>
      </w:r>
      <w:r>
        <w:rPr>
          <w:noProof/>
        </w:rPr>
        <w:instrText xml:space="preserve"> PAGEREF _Toc141517160 \h </w:instrText>
      </w:r>
      <w:r>
        <w:rPr>
          <w:noProof/>
        </w:rPr>
      </w:r>
      <w:r>
        <w:rPr>
          <w:noProof/>
        </w:rPr>
        <w:fldChar w:fldCharType="separate"/>
      </w:r>
      <w:r w:rsidR="008E2ECE">
        <w:rPr>
          <w:noProof/>
        </w:rPr>
        <w:t>9</w:t>
      </w:r>
      <w:r>
        <w:rPr>
          <w:noProof/>
        </w:rPr>
        <w:fldChar w:fldCharType="end"/>
      </w:r>
    </w:p>
    <w:p w14:paraId="103B184A" w14:textId="77777777" w:rsidR="006B72DF" w:rsidRDefault="006B72DF">
      <w:pPr>
        <w:pStyle w:val="TableofFigures"/>
        <w:tabs>
          <w:tab w:val="right" w:leader="dot" w:pos="8630"/>
        </w:tabs>
        <w:rPr>
          <w:rFonts w:ascii="Cambria" w:hAnsi="Cambria"/>
          <w:noProof/>
        </w:rPr>
      </w:pPr>
      <w:r>
        <w:rPr>
          <w:noProof/>
        </w:rPr>
        <w:t>Exhibit 4. Measurement</w:t>
      </w:r>
      <w:r>
        <w:rPr>
          <w:noProof/>
        </w:rPr>
        <w:tab/>
      </w:r>
      <w:r>
        <w:rPr>
          <w:noProof/>
        </w:rPr>
        <w:fldChar w:fldCharType="begin"/>
      </w:r>
      <w:r>
        <w:rPr>
          <w:noProof/>
        </w:rPr>
        <w:instrText xml:space="preserve"> PAGEREF _Toc141517161 \h </w:instrText>
      </w:r>
      <w:r>
        <w:rPr>
          <w:noProof/>
        </w:rPr>
      </w:r>
      <w:r>
        <w:rPr>
          <w:noProof/>
        </w:rPr>
        <w:fldChar w:fldCharType="separate"/>
      </w:r>
      <w:r w:rsidR="008E2ECE">
        <w:rPr>
          <w:noProof/>
        </w:rPr>
        <w:t>14</w:t>
      </w:r>
      <w:r>
        <w:rPr>
          <w:noProof/>
        </w:rPr>
        <w:fldChar w:fldCharType="end"/>
      </w:r>
    </w:p>
    <w:p w14:paraId="461F98D6" w14:textId="77777777" w:rsidR="006B72DF" w:rsidRDefault="006B72DF">
      <w:pPr>
        <w:pStyle w:val="TableofFigures"/>
        <w:tabs>
          <w:tab w:val="right" w:leader="dot" w:pos="8630"/>
        </w:tabs>
        <w:rPr>
          <w:rFonts w:ascii="Cambria" w:hAnsi="Cambria"/>
          <w:noProof/>
        </w:rPr>
      </w:pPr>
      <w:r>
        <w:rPr>
          <w:noProof/>
        </w:rPr>
        <w:t>Exhibit 5. Geometry</w:t>
      </w:r>
      <w:r>
        <w:rPr>
          <w:noProof/>
        </w:rPr>
        <w:tab/>
      </w:r>
      <w:r>
        <w:rPr>
          <w:noProof/>
        </w:rPr>
        <w:fldChar w:fldCharType="begin"/>
      </w:r>
      <w:r>
        <w:rPr>
          <w:noProof/>
        </w:rPr>
        <w:instrText xml:space="preserve"> PAGEREF _Toc141517162 \h </w:instrText>
      </w:r>
      <w:r>
        <w:rPr>
          <w:noProof/>
        </w:rPr>
      </w:r>
      <w:r>
        <w:rPr>
          <w:noProof/>
        </w:rPr>
        <w:fldChar w:fldCharType="separate"/>
      </w:r>
      <w:r w:rsidR="008E2ECE">
        <w:rPr>
          <w:noProof/>
        </w:rPr>
        <w:t>19</w:t>
      </w:r>
      <w:r>
        <w:rPr>
          <w:noProof/>
        </w:rPr>
        <w:fldChar w:fldCharType="end"/>
      </w:r>
    </w:p>
    <w:p w14:paraId="45372E4C" w14:textId="77777777" w:rsidR="006B72DF" w:rsidRDefault="006B72DF">
      <w:pPr>
        <w:pStyle w:val="TableofFigures"/>
        <w:tabs>
          <w:tab w:val="right" w:leader="dot" w:pos="8630"/>
        </w:tabs>
        <w:rPr>
          <w:rFonts w:ascii="Cambria" w:hAnsi="Cambria"/>
          <w:noProof/>
        </w:rPr>
      </w:pPr>
      <w:r>
        <w:rPr>
          <w:noProof/>
        </w:rPr>
        <w:t>Exhibit 6. Data analysis, statistics, and probability</w:t>
      </w:r>
      <w:r>
        <w:rPr>
          <w:noProof/>
        </w:rPr>
        <w:tab/>
      </w:r>
      <w:r>
        <w:rPr>
          <w:noProof/>
        </w:rPr>
        <w:fldChar w:fldCharType="begin"/>
      </w:r>
      <w:r>
        <w:rPr>
          <w:noProof/>
        </w:rPr>
        <w:instrText xml:space="preserve"> PAGEREF _Toc141517163 \h </w:instrText>
      </w:r>
      <w:r>
        <w:rPr>
          <w:noProof/>
        </w:rPr>
      </w:r>
      <w:r>
        <w:rPr>
          <w:noProof/>
        </w:rPr>
        <w:fldChar w:fldCharType="separate"/>
      </w:r>
      <w:r w:rsidR="008E2ECE">
        <w:rPr>
          <w:noProof/>
        </w:rPr>
        <w:t>25</w:t>
      </w:r>
      <w:r>
        <w:rPr>
          <w:noProof/>
        </w:rPr>
        <w:fldChar w:fldCharType="end"/>
      </w:r>
    </w:p>
    <w:p w14:paraId="70F7EA4E" w14:textId="77777777" w:rsidR="006B72DF" w:rsidRDefault="006B72DF">
      <w:pPr>
        <w:pStyle w:val="TableofFigures"/>
        <w:tabs>
          <w:tab w:val="right" w:leader="dot" w:pos="8630"/>
        </w:tabs>
        <w:rPr>
          <w:rFonts w:ascii="Cambria" w:hAnsi="Cambria"/>
          <w:noProof/>
        </w:rPr>
      </w:pPr>
      <w:r>
        <w:rPr>
          <w:noProof/>
        </w:rPr>
        <w:t>Exhibit 7. Algebra</w:t>
      </w:r>
      <w:r>
        <w:rPr>
          <w:noProof/>
        </w:rPr>
        <w:tab/>
      </w:r>
      <w:r>
        <w:rPr>
          <w:noProof/>
        </w:rPr>
        <w:fldChar w:fldCharType="begin"/>
      </w:r>
      <w:r>
        <w:rPr>
          <w:noProof/>
        </w:rPr>
        <w:instrText xml:space="preserve"> PAGEREF _Toc141517164 \h </w:instrText>
      </w:r>
      <w:r>
        <w:rPr>
          <w:noProof/>
        </w:rPr>
      </w:r>
      <w:r>
        <w:rPr>
          <w:noProof/>
        </w:rPr>
        <w:fldChar w:fldCharType="separate"/>
      </w:r>
      <w:r w:rsidR="008E2ECE">
        <w:rPr>
          <w:noProof/>
        </w:rPr>
        <w:t>31</w:t>
      </w:r>
      <w:r>
        <w:rPr>
          <w:noProof/>
        </w:rPr>
        <w:fldChar w:fldCharType="end"/>
      </w:r>
    </w:p>
    <w:p w14:paraId="71E4A439" w14:textId="77777777" w:rsidR="006B72DF" w:rsidRDefault="006B72DF">
      <w:pPr>
        <w:pStyle w:val="TableofFigures"/>
        <w:tabs>
          <w:tab w:val="right" w:leader="dot" w:pos="8630"/>
        </w:tabs>
        <w:rPr>
          <w:rFonts w:ascii="Cambria" w:hAnsi="Cambria"/>
          <w:noProof/>
        </w:rPr>
      </w:pPr>
      <w:r>
        <w:rPr>
          <w:noProof/>
        </w:rPr>
        <w:t>Exhibit 8. Percent of testing time at each level of complexity</w:t>
      </w:r>
      <w:r>
        <w:rPr>
          <w:noProof/>
        </w:rPr>
        <w:tab/>
      </w:r>
      <w:r>
        <w:rPr>
          <w:noProof/>
        </w:rPr>
        <w:fldChar w:fldCharType="begin"/>
      </w:r>
      <w:r>
        <w:rPr>
          <w:noProof/>
        </w:rPr>
        <w:instrText xml:space="preserve"> PAGEREF _Toc141517165 \h </w:instrText>
      </w:r>
      <w:r>
        <w:rPr>
          <w:noProof/>
        </w:rPr>
      </w:r>
      <w:r>
        <w:rPr>
          <w:noProof/>
        </w:rPr>
        <w:fldChar w:fldCharType="separate"/>
      </w:r>
      <w:r w:rsidR="008E2ECE">
        <w:rPr>
          <w:noProof/>
        </w:rPr>
        <w:t>38</w:t>
      </w:r>
      <w:r>
        <w:rPr>
          <w:noProof/>
        </w:rPr>
        <w:fldChar w:fldCharType="end"/>
      </w:r>
    </w:p>
    <w:p w14:paraId="6B7D2281" w14:textId="77777777" w:rsidR="006B72DF" w:rsidRDefault="006B72DF">
      <w:pPr>
        <w:pStyle w:val="TableofFigures"/>
        <w:tabs>
          <w:tab w:val="right" w:leader="dot" w:pos="8630"/>
        </w:tabs>
        <w:rPr>
          <w:rFonts w:ascii="Cambria" w:hAnsi="Cambria"/>
          <w:noProof/>
        </w:rPr>
      </w:pPr>
      <w:r>
        <w:rPr>
          <w:noProof/>
        </w:rPr>
        <w:t>Exhibit 9. Percent of testing time by item formats</w:t>
      </w:r>
      <w:r>
        <w:rPr>
          <w:noProof/>
        </w:rPr>
        <w:tab/>
      </w:r>
      <w:r>
        <w:rPr>
          <w:noProof/>
        </w:rPr>
        <w:fldChar w:fldCharType="begin"/>
      </w:r>
      <w:r>
        <w:rPr>
          <w:noProof/>
        </w:rPr>
        <w:instrText xml:space="preserve"> PAGEREF _Toc141517166 \h </w:instrText>
      </w:r>
      <w:r>
        <w:rPr>
          <w:noProof/>
        </w:rPr>
      </w:r>
      <w:r>
        <w:rPr>
          <w:noProof/>
        </w:rPr>
        <w:fldChar w:fldCharType="separate"/>
      </w:r>
      <w:r w:rsidR="008E2ECE">
        <w:rPr>
          <w:noProof/>
        </w:rPr>
        <w:t>51</w:t>
      </w:r>
      <w:r>
        <w:rPr>
          <w:noProof/>
        </w:rPr>
        <w:fldChar w:fldCharType="end"/>
      </w:r>
    </w:p>
    <w:p w14:paraId="3AA19C2F" w14:textId="77777777" w:rsidR="006B72DF" w:rsidRDefault="006B72DF">
      <w:pPr>
        <w:pStyle w:val="TableofFigures"/>
        <w:tabs>
          <w:tab w:val="right" w:leader="dot" w:pos="8630"/>
        </w:tabs>
        <w:rPr>
          <w:rFonts w:ascii="Cambria" w:hAnsi="Cambria"/>
          <w:noProof/>
        </w:rPr>
      </w:pPr>
      <w:r>
        <w:rPr>
          <w:noProof/>
        </w:rPr>
        <w:t>Exhibit 10. Percent distribution of items by grade and content area</w:t>
      </w:r>
      <w:r>
        <w:rPr>
          <w:noProof/>
        </w:rPr>
        <w:tab/>
      </w:r>
      <w:r>
        <w:rPr>
          <w:noProof/>
        </w:rPr>
        <w:fldChar w:fldCharType="begin"/>
      </w:r>
      <w:r>
        <w:rPr>
          <w:noProof/>
        </w:rPr>
        <w:instrText xml:space="preserve"> PAGEREF _Toc141517167 \h </w:instrText>
      </w:r>
      <w:r>
        <w:rPr>
          <w:noProof/>
        </w:rPr>
      </w:r>
      <w:r>
        <w:rPr>
          <w:noProof/>
        </w:rPr>
        <w:fldChar w:fldCharType="separate"/>
      </w:r>
      <w:r w:rsidR="008E2ECE">
        <w:rPr>
          <w:noProof/>
        </w:rPr>
        <w:t>59</w:t>
      </w:r>
      <w:r>
        <w:rPr>
          <w:noProof/>
        </w:rPr>
        <w:fldChar w:fldCharType="end"/>
      </w:r>
    </w:p>
    <w:p w14:paraId="64F19183" w14:textId="77777777" w:rsidR="006B72DF" w:rsidRDefault="006B72DF">
      <w:pPr>
        <w:pStyle w:val="TableofFigures"/>
        <w:tabs>
          <w:tab w:val="right" w:leader="dot" w:pos="8630"/>
        </w:tabs>
        <w:rPr>
          <w:rFonts w:ascii="Cambria" w:hAnsi="Cambria"/>
          <w:noProof/>
        </w:rPr>
      </w:pPr>
      <w:r>
        <w:rPr>
          <w:noProof/>
        </w:rPr>
        <w:t>Exhibit 11. Percent of testing time at each level of complexity</w:t>
      </w:r>
      <w:r>
        <w:rPr>
          <w:noProof/>
        </w:rPr>
        <w:tab/>
      </w:r>
      <w:r>
        <w:rPr>
          <w:noProof/>
        </w:rPr>
        <w:fldChar w:fldCharType="begin"/>
      </w:r>
      <w:r>
        <w:rPr>
          <w:noProof/>
        </w:rPr>
        <w:instrText xml:space="preserve"> PAGEREF _Toc141517168 \h </w:instrText>
      </w:r>
      <w:r>
        <w:rPr>
          <w:noProof/>
        </w:rPr>
      </w:r>
      <w:r>
        <w:rPr>
          <w:noProof/>
        </w:rPr>
        <w:fldChar w:fldCharType="separate"/>
      </w:r>
      <w:r w:rsidR="008E2ECE">
        <w:rPr>
          <w:noProof/>
        </w:rPr>
        <w:t>60</w:t>
      </w:r>
      <w:r>
        <w:rPr>
          <w:noProof/>
        </w:rPr>
        <w:fldChar w:fldCharType="end"/>
      </w:r>
    </w:p>
    <w:p w14:paraId="226831A6" w14:textId="77777777" w:rsidR="006B72DF" w:rsidRDefault="006B72DF">
      <w:pPr>
        <w:pStyle w:val="TableofFigures"/>
        <w:tabs>
          <w:tab w:val="right" w:leader="dot" w:pos="8630"/>
        </w:tabs>
        <w:rPr>
          <w:rFonts w:ascii="Cambria" w:hAnsi="Cambria"/>
          <w:noProof/>
        </w:rPr>
      </w:pPr>
      <w:r>
        <w:rPr>
          <w:noProof/>
        </w:rPr>
        <w:t>Exhibit 12. Percent of testing time by item formats</w:t>
      </w:r>
      <w:r>
        <w:rPr>
          <w:noProof/>
        </w:rPr>
        <w:tab/>
      </w:r>
      <w:r>
        <w:rPr>
          <w:noProof/>
        </w:rPr>
        <w:fldChar w:fldCharType="begin"/>
      </w:r>
      <w:r>
        <w:rPr>
          <w:noProof/>
        </w:rPr>
        <w:instrText xml:space="preserve"> PAGEREF _Toc141517169 \h </w:instrText>
      </w:r>
      <w:r>
        <w:rPr>
          <w:noProof/>
        </w:rPr>
      </w:r>
      <w:r>
        <w:rPr>
          <w:noProof/>
        </w:rPr>
        <w:fldChar w:fldCharType="separate"/>
      </w:r>
      <w:r w:rsidR="008E2ECE">
        <w:rPr>
          <w:noProof/>
        </w:rPr>
        <w:t>60</w:t>
      </w:r>
      <w:r>
        <w:rPr>
          <w:noProof/>
        </w:rPr>
        <w:fldChar w:fldCharType="end"/>
      </w:r>
    </w:p>
    <w:p w14:paraId="130A59C1" w14:textId="6CF4C1C8" w:rsidR="006B72DF" w:rsidRDefault="006B72DF" w:rsidP="006B72DF">
      <w:pPr>
        <w:sectPr w:rsidR="006B72DF" w:rsidSect="006B72DF">
          <w:footerReference w:type="default" r:id="rId24"/>
          <w:pgSz w:w="12240" w:h="15840"/>
          <w:pgMar w:top="1440" w:right="1800" w:bottom="1440" w:left="1800" w:header="720" w:footer="720" w:gutter="0"/>
          <w:pgNumType w:fmt="lowerRoman"/>
          <w:cols w:space="720"/>
          <w:docGrid w:linePitch="360"/>
        </w:sectPr>
      </w:pPr>
      <w:r>
        <w:fldChar w:fldCharType="end"/>
      </w:r>
      <w:bookmarkStart w:id="27" w:name="_Toc200349418"/>
    </w:p>
    <w:p w14:paraId="0F220B38" w14:textId="77777777" w:rsidR="006B72DF" w:rsidRPr="000B5642" w:rsidRDefault="006B72DF" w:rsidP="006B72DF">
      <w:pPr>
        <w:pStyle w:val="Heading1"/>
      </w:pPr>
      <w:bookmarkStart w:id="28" w:name="_Toc485696306"/>
      <w:r w:rsidRPr="000B5642">
        <w:lastRenderedPageBreak/>
        <w:t>Acknowledgments</w:t>
      </w:r>
      <w:bookmarkEnd w:id="27"/>
      <w:bookmarkEnd w:id="28"/>
    </w:p>
    <w:p w14:paraId="28152F79" w14:textId="77777777" w:rsidR="006B72DF" w:rsidRDefault="006B72DF">
      <w:pPr>
        <w:rPr>
          <w:sz w:val="23"/>
          <w:szCs w:val="23"/>
        </w:rPr>
      </w:pPr>
    </w:p>
    <w:p w14:paraId="4FCAFD69" w14:textId="77777777" w:rsidR="006B72DF" w:rsidRDefault="006B72DF">
      <w:pPr>
        <w:rPr>
          <w:sz w:val="23"/>
          <w:szCs w:val="23"/>
        </w:rPr>
      </w:pPr>
    </w:p>
    <w:p w14:paraId="396897C9" w14:textId="77777777" w:rsidR="006B72DF" w:rsidRDefault="006B72DF">
      <w:pPr>
        <w:rPr>
          <w:szCs w:val="23"/>
        </w:rPr>
      </w:pPr>
      <w:r>
        <w:rPr>
          <w:szCs w:val="23"/>
        </w:rPr>
        <w:t>The following people were the primary authors of the introductions to the content areas:</w:t>
      </w:r>
    </w:p>
    <w:p w14:paraId="7C93D069" w14:textId="56FF2216" w:rsidR="006B72DF" w:rsidRDefault="006B72DF">
      <w:pPr>
        <w:pStyle w:val="Bullet"/>
      </w:pPr>
      <w:r>
        <w:t xml:space="preserve">Roger Howe, Yale University (Number </w:t>
      </w:r>
      <w:r w:rsidR="00F40D1E">
        <w:t xml:space="preserve">Properties </w:t>
      </w:r>
      <w:r>
        <w:t xml:space="preserve">and Operations, Geometry, and Algebra) </w:t>
      </w:r>
    </w:p>
    <w:p w14:paraId="4DAF368B" w14:textId="652B547F" w:rsidR="006B72DF" w:rsidRDefault="006B72DF">
      <w:pPr>
        <w:pStyle w:val="Bullet"/>
      </w:pPr>
      <w:r>
        <w:t>Richard Scheaffer, University of Florida (Data Analysis and Probability)</w:t>
      </w:r>
    </w:p>
    <w:p w14:paraId="55CC49A3" w14:textId="77777777" w:rsidR="006B72DF" w:rsidRDefault="006B72DF" w:rsidP="006B72DF">
      <w:pPr>
        <w:pStyle w:val="Bullet"/>
      </w:pPr>
      <w:r>
        <w:t>Mary Lindquist, Columbus State University (Measurement)</w:t>
      </w:r>
      <w:bookmarkStart w:id="29" w:name="_Toc200349419"/>
    </w:p>
    <w:p w14:paraId="1931D593" w14:textId="77777777" w:rsidR="006B72DF" w:rsidRPr="000B5642" w:rsidRDefault="006B72DF" w:rsidP="006B72DF">
      <w:pPr>
        <w:pStyle w:val="Heading1"/>
        <w:sectPr w:rsidR="006B72DF" w:rsidRPr="000B5642">
          <w:type w:val="oddPage"/>
          <w:pgSz w:w="12240" w:h="15840"/>
          <w:pgMar w:top="1440" w:right="1800" w:bottom="1440" w:left="1800" w:header="720" w:footer="720" w:gutter="0"/>
          <w:pgNumType w:fmt="lowerRoman"/>
          <w:cols w:space="720"/>
          <w:docGrid w:linePitch="360"/>
        </w:sectPr>
      </w:pPr>
    </w:p>
    <w:p w14:paraId="27DB1656" w14:textId="77777777" w:rsidR="006B72DF" w:rsidRPr="000B5642" w:rsidRDefault="006B72DF" w:rsidP="006B72DF">
      <w:pPr>
        <w:pStyle w:val="Heading1"/>
      </w:pPr>
      <w:bookmarkStart w:id="30" w:name="_Toc485696307"/>
      <w:r w:rsidRPr="000B5642">
        <w:lastRenderedPageBreak/>
        <w:t>NAEP Mathematics Project Staff and Committees</w:t>
      </w:r>
      <w:bookmarkEnd w:id="29"/>
      <w:bookmarkEnd w:id="30"/>
    </w:p>
    <w:p w14:paraId="1AF4A1FC" w14:textId="77777777" w:rsidR="006B72DF" w:rsidRPr="00625E15" w:rsidRDefault="006B72DF">
      <w:pPr>
        <w:rPr>
          <w:sz w:val="36"/>
        </w:rPr>
      </w:pPr>
    </w:p>
    <w:p w14:paraId="35F6F1A0" w14:textId="77777777" w:rsidR="006B72DF" w:rsidRPr="00625E15" w:rsidRDefault="006B72DF">
      <w:pPr>
        <w:pStyle w:val="Heading5"/>
        <w:rPr>
          <w:sz w:val="36"/>
        </w:rPr>
        <w:sectPr w:rsidR="006B72DF" w:rsidRPr="00625E15" w:rsidSect="006B72DF">
          <w:type w:val="oddPage"/>
          <w:pgSz w:w="12240" w:h="15840"/>
          <w:pgMar w:top="1440" w:right="1800" w:bottom="1440" w:left="1800" w:header="720" w:footer="720" w:gutter="0"/>
          <w:pgNumType w:fmt="lowerRoman" w:start="5"/>
          <w:cols w:space="720"/>
          <w:docGrid w:linePitch="360"/>
        </w:sectPr>
      </w:pPr>
    </w:p>
    <w:p w14:paraId="5DA05FFD" w14:textId="77777777" w:rsidR="006B72DF" w:rsidRPr="00625E15" w:rsidRDefault="006B72DF" w:rsidP="00AE15C1">
      <w:pPr>
        <w:pStyle w:val="Heading4"/>
      </w:pPr>
      <w:r w:rsidRPr="00625E15">
        <w:lastRenderedPageBreak/>
        <w:t>Members of the Board’s Grade 12 Mathematics Panel</w:t>
      </w:r>
    </w:p>
    <w:p w14:paraId="6C8F5715" w14:textId="77777777" w:rsidR="006B72DF" w:rsidRDefault="006B72DF" w:rsidP="006B72DF">
      <w:pPr>
        <w:pStyle w:val="Header"/>
        <w:tabs>
          <w:tab w:val="clear" w:pos="4320"/>
          <w:tab w:val="clear" w:pos="8640"/>
        </w:tabs>
        <w:suppressAutoHyphens/>
        <w:ind w:right="-360"/>
        <w:rPr>
          <w:b/>
        </w:rPr>
      </w:pPr>
    </w:p>
    <w:p w14:paraId="520CA93A" w14:textId="77777777" w:rsidR="006B72DF" w:rsidRDefault="006B72DF" w:rsidP="006B72DF">
      <w:pPr>
        <w:ind w:right="-360"/>
        <w:rPr>
          <w:b/>
        </w:rPr>
      </w:pPr>
      <w:r>
        <w:rPr>
          <w:b/>
        </w:rPr>
        <w:t>Herbert Clemens</w:t>
      </w:r>
    </w:p>
    <w:p w14:paraId="4AC505CA" w14:textId="77777777" w:rsidR="006B72DF" w:rsidRDefault="006B72DF" w:rsidP="006B72DF">
      <w:pPr>
        <w:suppressAutoHyphens/>
        <w:ind w:right="-360"/>
      </w:pPr>
      <w:r>
        <w:t>Professor, Department of Mathematics</w:t>
      </w:r>
    </w:p>
    <w:p w14:paraId="037BE98F" w14:textId="77777777" w:rsidR="006B72DF" w:rsidRDefault="002217DB" w:rsidP="006B72DF">
      <w:pPr>
        <w:suppressAutoHyphens/>
        <w:ind w:right="-360"/>
      </w:pPr>
      <w:r w:rsidRPr="00AF2028">
        <w:t>The</w:t>
      </w:r>
      <w:r>
        <w:t xml:space="preserve"> </w:t>
      </w:r>
      <w:r w:rsidR="006B72DF">
        <w:t>Ohio State University</w:t>
      </w:r>
    </w:p>
    <w:p w14:paraId="43BBB7E4" w14:textId="77777777" w:rsidR="006B72DF" w:rsidRDefault="006B72DF" w:rsidP="006B72DF">
      <w:pPr>
        <w:suppressAutoHyphens/>
        <w:ind w:right="-360"/>
      </w:pPr>
      <w:r>
        <w:t>Columbus, Ohio</w:t>
      </w:r>
    </w:p>
    <w:p w14:paraId="138A6E5D" w14:textId="77777777" w:rsidR="006B72DF" w:rsidRDefault="006B72DF" w:rsidP="006B72DF">
      <w:pPr>
        <w:suppressAutoHyphens/>
        <w:ind w:right="-360"/>
      </w:pPr>
    </w:p>
    <w:p w14:paraId="40B892AB" w14:textId="77777777" w:rsidR="006B72DF" w:rsidRDefault="006B72DF" w:rsidP="006B72DF">
      <w:pPr>
        <w:suppressAutoHyphens/>
        <w:ind w:right="-360"/>
        <w:rPr>
          <w:b/>
        </w:rPr>
      </w:pPr>
      <w:r>
        <w:rPr>
          <w:b/>
        </w:rPr>
        <w:t>Mary Ann Huntley</w:t>
      </w:r>
    </w:p>
    <w:p w14:paraId="03DF7C65" w14:textId="77777777" w:rsidR="006B72DF" w:rsidRDefault="006B72DF" w:rsidP="006B72DF">
      <w:pPr>
        <w:suppressAutoHyphens/>
        <w:ind w:right="-360"/>
      </w:pPr>
      <w:r>
        <w:t>Assistant Professor, Mathematics</w:t>
      </w:r>
    </w:p>
    <w:p w14:paraId="2FB3F31A" w14:textId="77777777" w:rsidR="006B72DF" w:rsidRDefault="006B72DF" w:rsidP="006B72DF">
      <w:pPr>
        <w:suppressAutoHyphens/>
        <w:ind w:right="-360"/>
      </w:pPr>
      <w:r>
        <w:t>University of Delaware</w:t>
      </w:r>
    </w:p>
    <w:p w14:paraId="25820011" w14:textId="77777777" w:rsidR="006B72DF" w:rsidRDefault="006B72DF" w:rsidP="006B72DF">
      <w:pPr>
        <w:suppressAutoHyphens/>
        <w:ind w:right="-360"/>
      </w:pPr>
      <w:r>
        <w:t>Newark, Delaware</w:t>
      </w:r>
    </w:p>
    <w:p w14:paraId="07495AEE" w14:textId="77777777" w:rsidR="006B72DF" w:rsidRDefault="006B72DF" w:rsidP="006B72DF">
      <w:pPr>
        <w:suppressAutoHyphens/>
        <w:ind w:right="-360"/>
      </w:pPr>
    </w:p>
    <w:p w14:paraId="24320C44" w14:textId="77777777" w:rsidR="006B72DF" w:rsidRDefault="006B72DF" w:rsidP="006B72DF">
      <w:pPr>
        <w:suppressAutoHyphens/>
        <w:ind w:right="-360"/>
        <w:rPr>
          <w:b/>
        </w:rPr>
      </w:pPr>
      <w:r>
        <w:rPr>
          <w:b/>
        </w:rPr>
        <w:t>Jeremy Kilpatrick</w:t>
      </w:r>
    </w:p>
    <w:p w14:paraId="2F0D6233" w14:textId="77777777" w:rsidR="006B72DF" w:rsidRDefault="006B72DF" w:rsidP="006B72DF">
      <w:pPr>
        <w:suppressAutoHyphens/>
        <w:ind w:right="-360"/>
      </w:pPr>
      <w:r>
        <w:t>Regents Professor</w:t>
      </w:r>
      <w:r w:rsidR="002217DB">
        <w:t xml:space="preserve">, </w:t>
      </w:r>
      <w:r w:rsidR="002217DB" w:rsidRPr="00AF2028">
        <w:t>Mathematics Education</w:t>
      </w:r>
    </w:p>
    <w:p w14:paraId="2F7CFBAC" w14:textId="77777777" w:rsidR="006B72DF" w:rsidRDefault="006B72DF" w:rsidP="006B72DF">
      <w:pPr>
        <w:suppressAutoHyphens/>
        <w:ind w:right="-360"/>
      </w:pPr>
      <w:r>
        <w:t>University of Georgia</w:t>
      </w:r>
    </w:p>
    <w:p w14:paraId="68CFB15A" w14:textId="77777777" w:rsidR="006B72DF" w:rsidRDefault="006B72DF" w:rsidP="006B72DF">
      <w:pPr>
        <w:suppressAutoHyphens/>
        <w:ind w:right="-360"/>
      </w:pPr>
      <w:r>
        <w:t>Athens, Georgia</w:t>
      </w:r>
    </w:p>
    <w:p w14:paraId="02D3A88F" w14:textId="77777777" w:rsidR="006B72DF" w:rsidRDefault="006B72DF" w:rsidP="006B72DF">
      <w:pPr>
        <w:suppressAutoHyphens/>
        <w:ind w:right="-360"/>
      </w:pPr>
    </w:p>
    <w:p w14:paraId="0CF627C8" w14:textId="77777777" w:rsidR="006B72DF" w:rsidRDefault="006B72DF" w:rsidP="006B72DF">
      <w:pPr>
        <w:suppressAutoHyphens/>
        <w:ind w:right="-360"/>
        <w:rPr>
          <w:b/>
        </w:rPr>
      </w:pPr>
      <w:r>
        <w:rPr>
          <w:b/>
        </w:rPr>
        <w:t>Mary Lindquist</w:t>
      </w:r>
    </w:p>
    <w:p w14:paraId="5A60CF1E" w14:textId="77777777" w:rsidR="006B72DF" w:rsidRDefault="006B72DF" w:rsidP="006B72DF">
      <w:pPr>
        <w:suppressAutoHyphens/>
        <w:ind w:right="-360"/>
      </w:pPr>
      <w:r>
        <w:t>Fuller E. Callaway Professor, Emeritus</w:t>
      </w:r>
    </w:p>
    <w:p w14:paraId="4EF689DB" w14:textId="77777777" w:rsidR="006B72DF" w:rsidRDefault="006B72DF" w:rsidP="006B72DF">
      <w:pPr>
        <w:suppressAutoHyphens/>
        <w:ind w:right="-360"/>
      </w:pPr>
      <w:r>
        <w:t>Columbus State University</w:t>
      </w:r>
    </w:p>
    <w:p w14:paraId="63136A8D" w14:textId="77777777" w:rsidR="006B72DF" w:rsidRDefault="006B72DF" w:rsidP="006B72DF">
      <w:pPr>
        <w:suppressAutoHyphens/>
        <w:ind w:right="-360"/>
      </w:pPr>
      <w:r>
        <w:t>Lewisburg, West Virginia</w:t>
      </w:r>
    </w:p>
    <w:p w14:paraId="7AEB94D0" w14:textId="77777777" w:rsidR="006B72DF" w:rsidRDefault="006B72DF" w:rsidP="006B72DF">
      <w:pPr>
        <w:suppressAutoHyphens/>
        <w:ind w:right="-360"/>
      </w:pPr>
    </w:p>
    <w:p w14:paraId="3AB8D77D" w14:textId="77777777" w:rsidR="006B72DF" w:rsidRDefault="006B72DF" w:rsidP="006B72DF">
      <w:pPr>
        <w:suppressAutoHyphens/>
        <w:ind w:right="-360"/>
        <w:rPr>
          <w:b/>
        </w:rPr>
      </w:pPr>
      <w:r>
        <w:rPr>
          <w:b/>
        </w:rPr>
        <w:t>Mary Jo Messenger (Retired)</w:t>
      </w:r>
    </w:p>
    <w:p w14:paraId="602FADDA" w14:textId="77777777" w:rsidR="006B72DF" w:rsidRDefault="006B72DF" w:rsidP="006B72DF">
      <w:pPr>
        <w:suppressAutoHyphens/>
        <w:ind w:right="-360"/>
      </w:pPr>
      <w:r>
        <w:t xml:space="preserve">Chair, Department of Mathematics </w:t>
      </w:r>
    </w:p>
    <w:p w14:paraId="202D5D10" w14:textId="77777777" w:rsidR="006B72DF" w:rsidRDefault="006B72DF" w:rsidP="006B72DF">
      <w:pPr>
        <w:suppressAutoHyphens/>
        <w:ind w:right="-360"/>
      </w:pPr>
      <w:r>
        <w:t>River Hill High School</w:t>
      </w:r>
    </w:p>
    <w:p w14:paraId="0757F2A0" w14:textId="77777777" w:rsidR="006B72DF" w:rsidRDefault="006B72DF" w:rsidP="006B72DF">
      <w:pPr>
        <w:suppressAutoHyphens/>
        <w:ind w:right="-360"/>
      </w:pPr>
      <w:r>
        <w:t>Clarksville, Maryland</w:t>
      </w:r>
    </w:p>
    <w:p w14:paraId="5403A65C" w14:textId="77777777" w:rsidR="006B72DF" w:rsidRDefault="006B72DF" w:rsidP="006B72DF">
      <w:pPr>
        <w:suppressAutoHyphens/>
        <w:ind w:right="-360"/>
      </w:pPr>
    </w:p>
    <w:p w14:paraId="2B120724" w14:textId="77777777" w:rsidR="006B72DF" w:rsidRDefault="006B72DF" w:rsidP="006B72DF">
      <w:pPr>
        <w:suppressAutoHyphens/>
        <w:ind w:right="-360"/>
        <w:rPr>
          <w:b/>
        </w:rPr>
      </w:pPr>
      <w:bookmarkStart w:id="31" w:name="OLE_LINK1"/>
      <w:r>
        <w:rPr>
          <w:b/>
        </w:rPr>
        <w:t>William Schmidt</w:t>
      </w:r>
    </w:p>
    <w:p w14:paraId="6DA8C33F" w14:textId="77777777" w:rsidR="006B72DF" w:rsidRDefault="006B72DF" w:rsidP="006B72DF">
      <w:pPr>
        <w:suppressAutoHyphens/>
        <w:ind w:right="-360"/>
      </w:pPr>
      <w:r>
        <w:t>University Distinguished Professor</w:t>
      </w:r>
    </w:p>
    <w:p w14:paraId="7E57398D" w14:textId="77777777" w:rsidR="002217DB" w:rsidRDefault="002217DB" w:rsidP="000E5C3E">
      <w:pPr>
        <w:suppressAutoHyphens/>
        <w:ind w:right="-360"/>
      </w:pPr>
      <w:r w:rsidRPr="00AF2028">
        <w:t>Department of Counseling, Education</w:t>
      </w:r>
      <w:r w:rsidR="00C858EE" w:rsidRPr="00AF2028">
        <w:t>al</w:t>
      </w:r>
      <w:r w:rsidRPr="00AF2028">
        <w:t xml:space="preserve"> Psychology and Special Education</w:t>
      </w:r>
    </w:p>
    <w:p w14:paraId="7347C530" w14:textId="77777777" w:rsidR="006B72DF" w:rsidRDefault="006B72DF" w:rsidP="006B72DF">
      <w:pPr>
        <w:suppressAutoHyphens/>
        <w:ind w:right="-360"/>
      </w:pPr>
      <w:r>
        <w:t>Michigan State University</w:t>
      </w:r>
    </w:p>
    <w:p w14:paraId="2364C317" w14:textId="77777777" w:rsidR="006B72DF" w:rsidRDefault="006B72DF" w:rsidP="006B72DF">
      <w:pPr>
        <w:suppressAutoHyphens/>
        <w:ind w:right="-360"/>
      </w:pPr>
      <w:r>
        <w:t>East Lansing, Michigan</w:t>
      </w:r>
    </w:p>
    <w:bookmarkEnd w:id="31"/>
    <w:p w14:paraId="6B9D1E8C" w14:textId="77777777" w:rsidR="006B72DF" w:rsidRPr="00FF7A09" w:rsidRDefault="006B72DF" w:rsidP="006B72DF">
      <w:pPr>
        <w:suppressAutoHyphens/>
        <w:ind w:right="-360"/>
        <w:rPr>
          <w:sz w:val="16"/>
        </w:rPr>
      </w:pPr>
    </w:p>
    <w:p w14:paraId="05A9CEDC" w14:textId="77777777" w:rsidR="006B72DF" w:rsidRDefault="006B72DF" w:rsidP="006B72DF">
      <w:pPr>
        <w:suppressAutoHyphens/>
        <w:ind w:right="-360"/>
        <w:rPr>
          <w:b/>
        </w:rPr>
      </w:pPr>
    </w:p>
    <w:p w14:paraId="5E7173E9" w14:textId="77777777" w:rsidR="006B72DF" w:rsidRDefault="006B72DF" w:rsidP="006B72DF">
      <w:pPr>
        <w:suppressAutoHyphens/>
        <w:ind w:right="-360"/>
        <w:rPr>
          <w:b/>
        </w:rPr>
      </w:pPr>
    </w:p>
    <w:p w14:paraId="41788F01" w14:textId="77777777" w:rsidR="006B72DF" w:rsidRDefault="006B72DF" w:rsidP="006B72DF">
      <w:pPr>
        <w:suppressAutoHyphens/>
        <w:ind w:right="-360"/>
        <w:rPr>
          <w:b/>
        </w:rPr>
      </w:pPr>
    </w:p>
    <w:p w14:paraId="4912FFA4" w14:textId="77777777" w:rsidR="006B72DF" w:rsidRDefault="006B72DF" w:rsidP="006B72DF">
      <w:pPr>
        <w:suppressAutoHyphens/>
        <w:ind w:right="-360"/>
        <w:rPr>
          <w:b/>
        </w:rPr>
      </w:pPr>
    </w:p>
    <w:p w14:paraId="78E60E17" w14:textId="6052E4FF" w:rsidR="006B72DF" w:rsidRDefault="006B72DF" w:rsidP="006B72DF">
      <w:pPr>
        <w:suppressAutoHyphens/>
        <w:ind w:right="-360"/>
        <w:rPr>
          <w:b/>
        </w:rPr>
      </w:pPr>
    </w:p>
    <w:p w14:paraId="2CB78E8E" w14:textId="77777777" w:rsidR="006B72DF" w:rsidRPr="00625E15" w:rsidRDefault="006B72DF" w:rsidP="000E5C3E">
      <w:pPr>
        <w:suppressAutoHyphens/>
        <w:spacing w:line="60" w:lineRule="exact"/>
        <w:ind w:right="-360"/>
        <w:rPr>
          <w:b/>
          <w:sz w:val="20"/>
        </w:rPr>
      </w:pPr>
    </w:p>
    <w:p w14:paraId="18E49D5A" w14:textId="77777777" w:rsidR="006B72DF" w:rsidRDefault="006B72DF" w:rsidP="006B72DF">
      <w:pPr>
        <w:suppressAutoHyphens/>
        <w:ind w:right="-360"/>
        <w:rPr>
          <w:b/>
        </w:rPr>
      </w:pPr>
      <w:r>
        <w:rPr>
          <w:b/>
        </w:rPr>
        <w:t>Sharif Shakrani</w:t>
      </w:r>
    </w:p>
    <w:p w14:paraId="15754F47" w14:textId="77777777" w:rsidR="006B72DF" w:rsidRDefault="006B72DF" w:rsidP="006B72DF">
      <w:pPr>
        <w:suppressAutoHyphens/>
        <w:ind w:right="-360"/>
      </w:pPr>
      <w:r>
        <w:t>Director, Education Policy Center</w:t>
      </w:r>
    </w:p>
    <w:p w14:paraId="506F1881" w14:textId="77777777" w:rsidR="006B72DF" w:rsidRDefault="006B72DF" w:rsidP="006B72DF">
      <w:pPr>
        <w:suppressAutoHyphens/>
        <w:ind w:right="-360"/>
      </w:pPr>
      <w:r>
        <w:t>Michigan State University</w:t>
      </w:r>
    </w:p>
    <w:p w14:paraId="510BF22A" w14:textId="77777777" w:rsidR="006B72DF" w:rsidRDefault="006B72DF" w:rsidP="006B72DF">
      <w:pPr>
        <w:suppressAutoHyphens/>
        <w:ind w:right="-360"/>
      </w:pPr>
      <w:r>
        <w:t>East Lansing, Michigan</w:t>
      </w:r>
    </w:p>
    <w:p w14:paraId="52562546" w14:textId="77777777" w:rsidR="006B72DF" w:rsidRDefault="006B72DF" w:rsidP="006B72DF">
      <w:pPr>
        <w:suppressAutoHyphens/>
        <w:ind w:right="-360"/>
      </w:pPr>
    </w:p>
    <w:p w14:paraId="4DE0DD79" w14:textId="77777777" w:rsidR="006B72DF" w:rsidRDefault="006B72DF" w:rsidP="006B72DF">
      <w:pPr>
        <w:suppressAutoHyphens/>
        <w:ind w:right="-360"/>
      </w:pPr>
      <w:r>
        <w:rPr>
          <w:b/>
        </w:rPr>
        <w:t>Linda Dager Wilson</w:t>
      </w:r>
      <w:r>
        <w:t xml:space="preserve">, </w:t>
      </w:r>
      <w:r w:rsidRPr="00074348">
        <w:t>Chair</w:t>
      </w:r>
    </w:p>
    <w:p w14:paraId="469D4C24" w14:textId="77777777" w:rsidR="006B72DF" w:rsidRDefault="006B72DF" w:rsidP="006B72DF">
      <w:pPr>
        <w:suppressAutoHyphens/>
        <w:ind w:right="-360"/>
      </w:pPr>
      <w:r>
        <w:t>Mathematics Consultant</w:t>
      </w:r>
    </w:p>
    <w:p w14:paraId="1B7ECB1C" w14:textId="77777777" w:rsidR="006B72DF" w:rsidRDefault="006B72DF" w:rsidP="006B72DF">
      <w:pPr>
        <w:suppressAutoHyphens/>
        <w:ind w:right="-360"/>
      </w:pPr>
      <w:r>
        <w:t>Washington, D.C.</w:t>
      </w:r>
    </w:p>
    <w:p w14:paraId="6A42B654" w14:textId="77777777" w:rsidR="006B72DF" w:rsidRDefault="006B72DF" w:rsidP="00AE15C1">
      <w:pPr>
        <w:pStyle w:val="Heading4"/>
      </w:pPr>
      <w:r>
        <w:t>NAEP Grade 12 Mathematics Project Achieve NAEP Grade 12 Mathematics Panel</w:t>
      </w:r>
    </w:p>
    <w:p w14:paraId="1C59A775" w14:textId="77777777" w:rsidR="006B72DF" w:rsidRDefault="006B72DF" w:rsidP="006B72DF">
      <w:pPr>
        <w:pStyle w:val="Header"/>
        <w:tabs>
          <w:tab w:val="clear" w:pos="4320"/>
          <w:tab w:val="clear" w:pos="8640"/>
        </w:tabs>
        <w:suppressAutoHyphens/>
        <w:ind w:right="-360"/>
        <w:rPr>
          <w:b/>
        </w:rPr>
      </w:pPr>
    </w:p>
    <w:p w14:paraId="3679FF68" w14:textId="77777777" w:rsidR="006B72DF" w:rsidRDefault="006B72DF" w:rsidP="006B72DF">
      <w:pPr>
        <w:ind w:right="-360"/>
        <w:rPr>
          <w:b/>
        </w:rPr>
      </w:pPr>
      <w:r>
        <w:rPr>
          <w:b/>
        </w:rPr>
        <w:t>Sue Eddins (Retired)</w:t>
      </w:r>
    </w:p>
    <w:p w14:paraId="014812B3" w14:textId="77777777" w:rsidR="006B72DF" w:rsidRDefault="006B72DF" w:rsidP="006B72DF">
      <w:pPr>
        <w:suppressAutoHyphens/>
        <w:ind w:right="-360"/>
      </w:pPr>
      <w:r>
        <w:t xml:space="preserve">Mathematics Teacher </w:t>
      </w:r>
    </w:p>
    <w:p w14:paraId="45020F4E" w14:textId="77777777" w:rsidR="006B72DF" w:rsidRDefault="006B72DF" w:rsidP="006B72DF">
      <w:pPr>
        <w:suppressAutoHyphens/>
        <w:ind w:right="-360"/>
      </w:pPr>
      <w:r>
        <w:t>Illinois Mathematics and Science Academy</w:t>
      </w:r>
    </w:p>
    <w:p w14:paraId="7B11F89A" w14:textId="77777777" w:rsidR="006B72DF" w:rsidRDefault="006B72DF" w:rsidP="006B72DF">
      <w:pPr>
        <w:suppressAutoHyphens/>
        <w:ind w:right="-360"/>
      </w:pPr>
      <w:r>
        <w:t>Aurora, Illinois</w:t>
      </w:r>
    </w:p>
    <w:p w14:paraId="7B7B2C5E" w14:textId="77777777" w:rsidR="006B72DF" w:rsidRDefault="006B72DF" w:rsidP="006B72DF">
      <w:pPr>
        <w:suppressAutoHyphens/>
        <w:ind w:right="-360"/>
      </w:pPr>
    </w:p>
    <w:p w14:paraId="3F621F3D" w14:textId="77777777" w:rsidR="006B72DF" w:rsidRDefault="006B72DF" w:rsidP="006B72DF">
      <w:pPr>
        <w:suppressAutoHyphens/>
        <w:ind w:right="-360"/>
        <w:rPr>
          <w:b/>
        </w:rPr>
      </w:pPr>
      <w:r>
        <w:rPr>
          <w:b/>
        </w:rPr>
        <w:t>William McCallum</w:t>
      </w:r>
    </w:p>
    <w:p w14:paraId="32554233" w14:textId="77777777" w:rsidR="00726CAF" w:rsidRDefault="006B72DF" w:rsidP="00726CAF">
      <w:pPr>
        <w:suppressAutoHyphens/>
        <w:ind w:right="-360"/>
      </w:pPr>
      <w:r>
        <w:t>University Distinguished Professor of</w:t>
      </w:r>
      <w:r w:rsidR="00726CAF">
        <w:t xml:space="preserve"> </w:t>
      </w:r>
      <w:r>
        <w:t>Mathematics</w:t>
      </w:r>
    </w:p>
    <w:p w14:paraId="0BD96C9B" w14:textId="77777777" w:rsidR="006B72DF" w:rsidRDefault="006B72DF" w:rsidP="00726CAF">
      <w:pPr>
        <w:suppressAutoHyphens/>
        <w:ind w:right="-360"/>
      </w:pPr>
      <w:r>
        <w:t>University of Arizona</w:t>
      </w:r>
    </w:p>
    <w:p w14:paraId="2F283420" w14:textId="77777777" w:rsidR="006B72DF" w:rsidRDefault="006B72DF" w:rsidP="006B72DF">
      <w:pPr>
        <w:suppressAutoHyphens/>
        <w:ind w:right="-360"/>
      </w:pPr>
      <w:r>
        <w:t>Tucson, Arizona</w:t>
      </w:r>
    </w:p>
    <w:p w14:paraId="346483D8" w14:textId="77777777" w:rsidR="006B72DF" w:rsidRDefault="006B72DF" w:rsidP="006B72DF">
      <w:pPr>
        <w:suppressAutoHyphens/>
        <w:ind w:right="-360"/>
      </w:pPr>
    </w:p>
    <w:p w14:paraId="0F22D59B" w14:textId="77777777" w:rsidR="006B72DF" w:rsidRDefault="006B72DF" w:rsidP="006B72DF">
      <w:pPr>
        <w:suppressAutoHyphens/>
        <w:ind w:right="-360"/>
        <w:rPr>
          <w:b/>
        </w:rPr>
      </w:pPr>
      <w:r>
        <w:rPr>
          <w:b/>
        </w:rPr>
        <w:t>Fabio Milner</w:t>
      </w:r>
    </w:p>
    <w:p w14:paraId="46695082" w14:textId="77777777" w:rsidR="006B72DF" w:rsidRDefault="006B72DF" w:rsidP="006B72DF">
      <w:pPr>
        <w:suppressAutoHyphens/>
        <w:ind w:right="-360"/>
      </w:pPr>
      <w:r>
        <w:t>Professor of Mathematics</w:t>
      </w:r>
    </w:p>
    <w:p w14:paraId="514263B7" w14:textId="77777777" w:rsidR="006B72DF" w:rsidRDefault="006B72DF" w:rsidP="006B72DF">
      <w:pPr>
        <w:suppressAutoHyphens/>
        <w:ind w:right="-360"/>
      </w:pPr>
      <w:r>
        <w:t>Purdue University</w:t>
      </w:r>
    </w:p>
    <w:p w14:paraId="7AF8512C" w14:textId="77777777" w:rsidR="006B72DF" w:rsidRDefault="006B72DF" w:rsidP="006B72DF">
      <w:pPr>
        <w:suppressAutoHyphens/>
        <w:ind w:right="-360"/>
      </w:pPr>
      <w:r>
        <w:t>West Lafayette, Indiana</w:t>
      </w:r>
    </w:p>
    <w:p w14:paraId="234F0231" w14:textId="77777777" w:rsidR="006B72DF" w:rsidRDefault="006B72DF" w:rsidP="006B72DF">
      <w:pPr>
        <w:suppressAutoHyphens/>
        <w:ind w:right="-360"/>
      </w:pPr>
      <w:r>
        <w:t xml:space="preserve"> </w:t>
      </w:r>
    </w:p>
    <w:p w14:paraId="2913D95C" w14:textId="77777777" w:rsidR="006B72DF" w:rsidRDefault="006B72DF" w:rsidP="006B72DF">
      <w:pPr>
        <w:suppressAutoHyphens/>
        <w:ind w:right="-360"/>
        <w:rPr>
          <w:b/>
        </w:rPr>
      </w:pPr>
      <w:r>
        <w:rPr>
          <w:b/>
        </w:rPr>
        <w:t>William Schmidt</w:t>
      </w:r>
    </w:p>
    <w:p w14:paraId="798663CD" w14:textId="77777777" w:rsidR="006B72DF" w:rsidRDefault="006B72DF" w:rsidP="006B72DF">
      <w:pPr>
        <w:suppressAutoHyphens/>
        <w:ind w:right="-360"/>
      </w:pPr>
      <w:r>
        <w:t>University Distinguished Professor</w:t>
      </w:r>
    </w:p>
    <w:p w14:paraId="33AFB752" w14:textId="77777777" w:rsidR="002217DB" w:rsidRDefault="002217DB" w:rsidP="000E5C3E">
      <w:pPr>
        <w:suppressAutoHyphens/>
        <w:ind w:right="-360"/>
      </w:pPr>
      <w:r w:rsidRPr="00AF2028">
        <w:t>Department of Counseling, Education</w:t>
      </w:r>
      <w:r w:rsidR="00C858EE" w:rsidRPr="00AF2028">
        <w:t>al</w:t>
      </w:r>
      <w:r w:rsidRPr="00AF2028">
        <w:t xml:space="preserve"> Psychology and Special Education</w:t>
      </w:r>
    </w:p>
    <w:p w14:paraId="77188466" w14:textId="77777777" w:rsidR="006B72DF" w:rsidRDefault="006B72DF" w:rsidP="006B72DF">
      <w:pPr>
        <w:suppressAutoHyphens/>
        <w:ind w:right="-360"/>
      </w:pPr>
      <w:r>
        <w:t>Michigan State University</w:t>
      </w:r>
    </w:p>
    <w:p w14:paraId="029C456E" w14:textId="77777777" w:rsidR="006B72DF" w:rsidRDefault="006B72DF" w:rsidP="006B72DF">
      <w:pPr>
        <w:suppressAutoHyphens/>
        <w:ind w:right="-360"/>
      </w:pPr>
      <w:r>
        <w:t>East Lansing, Michigan</w:t>
      </w:r>
    </w:p>
    <w:p w14:paraId="4020308D" w14:textId="77777777" w:rsidR="006B72DF" w:rsidRDefault="006B72DF" w:rsidP="006B72DF">
      <w:pPr>
        <w:suppressAutoHyphens/>
        <w:ind w:right="-360"/>
        <w:rPr>
          <w:b/>
        </w:rPr>
      </w:pPr>
      <w:r>
        <w:br w:type="page"/>
      </w:r>
      <w:r>
        <w:rPr>
          <w:b/>
        </w:rPr>
        <w:lastRenderedPageBreak/>
        <w:t>Lynn Steen</w:t>
      </w:r>
    </w:p>
    <w:p w14:paraId="2DF375C8" w14:textId="77777777" w:rsidR="006B72DF" w:rsidRDefault="006B72DF" w:rsidP="006B72DF">
      <w:pPr>
        <w:suppressAutoHyphens/>
        <w:ind w:right="-360"/>
      </w:pPr>
      <w:r>
        <w:t>Professor of Mathematics</w:t>
      </w:r>
    </w:p>
    <w:p w14:paraId="6FFA3AFE" w14:textId="77777777" w:rsidR="006B72DF" w:rsidRDefault="006B72DF" w:rsidP="006B72DF">
      <w:pPr>
        <w:suppressAutoHyphens/>
        <w:ind w:right="-360"/>
      </w:pPr>
      <w:r>
        <w:t>St. Olaf College</w:t>
      </w:r>
    </w:p>
    <w:p w14:paraId="6DB60B18" w14:textId="77777777" w:rsidR="006B72DF" w:rsidRDefault="006B72DF" w:rsidP="006B72DF">
      <w:pPr>
        <w:suppressAutoHyphens/>
        <w:ind w:right="-360"/>
      </w:pPr>
      <w:r>
        <w:t>Northfield, Minnesota</w:t>
      </w:r>
    </w:p>
    <w:p w14:paraId="7BD49C6A" w14:textId="77777777" w:rsidR="006B72DF" w:rsidRDefault="006B72DF" w:rsidP="006B72DF">
      <w:pPr>
        <w:suppressAutoHyphens/>
        <w:ind w:right="-360"/>
      </w:pPr>
    </w:p>
    <w:p w14:paraId="268182B9" w14:textId="77777777" w:rsidR="006B72DF" w:rsidRDefault="006B72DF" w:rsidP="006B72DF">
      <w:pPr>
        <w:suppressAutoHyphens/>
        <w:ind w:right="-360"/>
        <w:rPr>
          <w:b/>
        </w:rPr>
      </w:pPr>
      <w:r>
        <w:rPr>
          <w:b/>
        </w:rPr>
        <w:t>Norman Webb</w:t>
      </w:r>
    </w:p>
    <w:p w14:paraId="5180C28E" w14:textId="77777777" w:rsidR="006B72DF" w:rsidRDefault="006B72DF" w:rsidP="006B72DF">
      <w:pPr>
        <w:suppressAutoHyphens/>
        <w:ind w:right="-360"/>
      </w:pPr>
      <w:r>
        <w:t>Senior Research Scientist</w:t>
      </w:r>
    </w:p>
    <w:p w14:paraId="53B4A923" w14:textId="77777777" w:rsidR="006B72DF" w:rsidRDefault="006B72DF" w:rsidP="006B72DF">
      <w:pPr>
        <w:suppressAutoHyphens/>
        <w:ind w:right="-360"/>
      </w:pPr>
      <w:r>
        <w:t>Wisconsin Center for Education Research</w:t>
      </w:r>
    </w:p>
    <w:p w14:paraId="54C97E9A" w14:textId="77777777" w:rsidR="006B72DF" w:rsidRDefault="006B72DF" w:rsidP="006B72DF">
      <w:pPr>
        <w:suppressAutoHyphens/>
        <w:ind w:right="-360"/>
      </w:pPr>
      <w:r>
        <w:t>University of Wisconsin</w:t>
      </w:r>
    </w:p>
    <w:p w14:paraId="510AC072" w14:textId="77777777" w:rsidR="006B72DF" w:rsidRDefault="006B72DF" w:rsidP="006B72DF">
      <w:pPr>
        <w:suppressAutoHyphens/>
        <w:ind w:right="-360"/>
      </w:pPr>
      <w:r>
        <w:t>Madison, Wisconsin</w:t>
      </w:r>
    </w:p>
    <w:p w14:paraId="2485C1D6" w14:textId="77777777" w:rsidR="006B72DF" w:rsidRDefault="006B72DF" w:rsidP="00AE15C1">
      <w:pPr>
        <w:pStyle w:val="Heading4"/>
      </w:pPr>
      <w:r>
        <w:t>Reviews Received on the Draft of NAEP 12th Grade Mathematics Objectives</w:t>
      </w:r>
    </w:p>
    <w:p w14:paraId="3A6A0237" w14:textId="77777777" w:rsidR="006B72DF" w:rsidRDefault="006B72DF" w:rsidP="006B72DF">
      <w:pPr>
        <w:suppressAutoHyphens/>
        <w:ind w:right="-360"/>
      </w:pPr>
    </w:p>
    <w:p w14:paraId="0FE3B8CC" w14:textId="77777777" w:rsidR="006B72DF" w:rsidRDefault="006B72DF" w:rsidP="006B72DF">
      <w:pPr>
        <w:suppressAutoHyphens/>
        <w:ind w:right="-360"/>
      </w:pPr>
      <w:r>
        <w:t>Achieve, Inc.</w:t>
      </w:r>
    </w:p>
    <w:p w14:paraId="2E352228" w14:textId="77777777" w:rsidR="006B72DF" w:rsidRDefault="006B72DF" w:rsidP="006B72DF">
      <w:pPr>
        <w:suppressAutoHyphens/>
        <w:ind w:right="-360"/>
      </w:pPr>
      <w:r>
        <w:t>American Mathematical Society</w:t>
      </w:r>
    </w:p>
    <w:p w14:paraId="476C2D46" w14:textId="77777777" w:rsidR="006B72DF" w:rsidRDefault="006B72DF" w:rsidP="00726CAF">
      <w:pPr>
        <w:pStyle w:val="Header"/>
        <w:tabs>
          <w:tab w:val="clear" w:pos="4320"/>
          <w:tab w:val="clear" w:pos="8640"/>
          <w:tab w:val="left" w:pos="270"/>
        </w:tabs>
        <w:suppressAutoHyphens/>
        <w:ind w:right="-360"/>
      </w:pPr>
      <w:r>
        <w:t>Association of State Supervisors of Mathematics</w:t>
      </w:r>
    </w:p>
    <w:p w14:paraId="1C11C0FB" w14:textId="77777777" w:rsidR="006B72DF" w:rsidRDefault="006B72DF" w:rsidP="006B72DF">
      <w:pPr>
        <w:pStyle w:val="Header"/>
        <w:tabs>
          <w:tab w:val="clear" w:pos="4320"/>
          <w:tab w:val="clear" w:pos="8640"/>
        </w:tabs>
        <w:suppressAutoHyphens/>
        <w:ind w:right="-360"/>
      </w:pPr>
      <w:r>
        <w:t>Thomas B. Fordham Institute</w:t>
      </w:r>
    </w:p>
    <w:p w14:paraId="70251BE5" w14:textId="77777777" w:rsidR="006B72DF" w:rsidRDefault="006B72DF" w:rsidP="00726CAF">
      <w:pPr>
        <w:tabs>
          <w:tab w:val="left" w:pos="270"/>
        </w:tabs>
        <w:suppressAutoHyphens/>
        <w:ind w:right="-360"/>
      </w:pPr>
      <w:r>
        <w:t>Stat</w:t>
      </w:r>
      <w:r w:rsidR="00430807">
        <w:t xml:space="preserve">e Mathematics Supervisors from </w:t>
      </w:r>
      <w:r>
        <w:t>various states</w:t>
      </w:r>
    </w:p>
    <w:p w14:paraId="5AAC21AB" w14:textId="77777777" w:rsidR="006B72DF" w:rsidRDefault="006B72DF" w:rsidP="006B72DF">
      <w:pPr>
        <w:tabs>
          <w:tab w:val="left" w:pos="270"/>
        </w:tabs>
        <w:suppressAutoHyphens/>
        <w:ind w:right="-360"/>
      </w:pPr>
      <w:r>
        <w:t>National Council of Teachers of Mathematics</w:t>
      </w:r>
    </w:p>
    <w:p w14:paraId="1894722B" w14:textId="77777777" w:rsidR="006B72DF" w:rsidRDefault="006B72DF" w:rsidP="006B72DF">
      <w:pPr>
        <w:tabs>
          <w:tab w:val="left" w:pos="270"/>
        </w:tabs>
        <w:suppressAutoHyphens/>
        <w:ind w:right="-360"/>
      </w:pPr>
      <w:r>
        <w:t>State</w:t>
      </w:r>
      <w:r w:rsidR="00054E6E">
        <w:t xml:space="preserve"> Testing Directors from various </w:t>
      </w:r>
      <w:r>
        <w:t>states</w:t>
      </w:r>
    </w:p>
    <w:p w14:paraId="11EC9552" w14:textId="77777777" w:rsidR="006B72DF" w:rsidRPr="00255FB5" w:rsidRDefault="006B72DF" w:rsidP="00AE15C1">
      <w:pPr>
        <w:pStyle w:val="Heading4"/>
        <w:rPr>
          <w:szCs w:val="32"/>
        </w:rPr>
      </w:pPr>
      <w:r w:rsidRPr="00255FB5">
        <w:rPr>
          <w:rStyle w:val="CharChar"/>
          <w:bCs w:val="0"/>
        </w:rPr>
        <w:t>2009 NAEP Mathematics Specifications Work Grou</w:t>
      </w:r>
      <w:r w:rsidRPr="00255FB5">
        <w:rPr>
          <w:szCs w:val="32"/>
        </w:rPr>
        <w:t>p</w:t>
      </w:r>
    </w:p>
    <w:p w14:paraId="3C291905" w14:textId="77777777" w:rsidR="006B72DF" w:rsidRDefault="006B72DF" w:rsidP="006B72DF">
      <w:pPr>
        <w:suppressAutoHyphens/>
        <w:ind w:right="-360"/>
        <w:rPr>
          <w:b/>
        </w:rPr>
      </w:pPr>
    </w:p>
    <w:p w14:paraId="0FB1B16E" w14:textId="77777777" w:rsidR="006B72DF" w:rsidRDefault="006B72DF" w:rsidP="006B72DF">
      <w:pPr>
        <w:suppressAutoHyphens/>
        <w:ind w:right="-360"/>
        <w:rPr>
          <w:b/>
        </w:rPr>
      </w:pPr>
      <w:r>
        <w:rPr>
          <w:b/>
        </w:rPr>
        <w:t>Mary Lindquist</w:t>
      </w:r>
    </w:p>
    <w:p w14:paraId="2EF08FEB" w14:textId="77777777" w:rsidR="006B72DF" w:rsidRDefault="006B72DF" w:rsidP="006B72DF">
      <w:pPr>
        <w:suppressAutoHyphens/>
        <w:ind w:right="-360"/>
      </w:pPr>
      <w:r>
        <w:t>Fuller E. Callaway Professor Emeritus</w:t>
      </w:r>
    </w:p>
    <w:p w14:paraId="5DCE04BC" w14:textId="77777777" w:rsidR="006B72DF" w:rsidRDefault="006B72DF" w:rsidP="006B72DF">
      <w:pPr>
        <w:suppressAutoHyphens/>
        <w:ind w:right="-360"/>
      </w:pPr>
      <w:r>
        <w:t>Columbus State University</w:t>
      </w:r>
    </w:p>
    <w:p w14:paraId="43987C62" w14:textId="77777777" w:rsidR="006B72DF" w:rsidRDefault="006B72DF" w:rsidP="006B72DF">
      <w:pPr>
        <w:suppressAutoHyphens/>
        <w:ind w:right="-360"/>
      </w:pPr>
      <w:r>
        <w:t>Lewisburg, West Virginia</w:t>
      </w:r>
    </w:p>
    <w:p w14:paraId="4BE89E82" w14:textId="77777777" w:rsidR="006B72DF" w:rsidRDefault="006B72DF" w:rsidP="006B72DF">
      <w:pPr>
        <w:suppressAutoHyphens/>
        <w:ind w:right="-360"/>
      </w:pPr>
    </w:p>
    <w:p w14:paraId="3615B213" w14:textId="77777777" w:rsidR="006B72DF" w:rsidRDefault="006B72DF" w:rsidP="006B72DF">
      <w:pPr>
        <w:suppressAutoHyphens/>
        <w:ind w:right="-360"/>
        <w:rPr>
          <w:b/>
        </w:rPr>
      </w:pPr>
      <w:r>
        <w:rPr>
          <w:b/>
        </w:rPr>
        <w:t>Mary Jo Messenger (Retired)</w:t>
      </w:r>
    </w:p>
    <w:p w14:paraId="795D5C5D" w14:textId="77777777" w:rsidR="006B72DF" w:rsidRDefault="006B72DF" w:rsidP="006B72DF">
      <w:pPr>
        <w:suppressAutoHyphens/>
        <w:ind w:right="-360"/>
      </w:pPr>
      <w:r>
        <w:t xml:space="preserve">Chair, Department of Mathematics </w:t>
      </w:r>
    </w:p>
    <w:p w14:paraId="0DAD5758" w14:textId="77777777" w:rsidR="006B72DF" w:rsidRDefault="006B72DF" w:rsidP="006B72DF">
      <w:pPr>
        <w:suppressAutoHyphens/>
        <w:ind w:right="-360"/>
      </w:pPr>
      <w:r>
        <w:t>River Hill High School</w:t>
      </w:r>
    </w:p>
    <w:p w14:paraId="4DFC92AD" w14:textId="77777777" w:rsidR="006B72DF" w:rsidRDefault="006B72DF" w:rsidP="006B72DF">
      <w:pPr>
        <w:suppressAutoHyphens/>
        <w:ind w:right="-360"/>
      </w:pPr>
      <w:r>
        <w:t>Clarksville, Maryland</w:t>
      </w:r>
    </w:p>
    <w:p w14:paraId="6D93CA2A" w14:textId="77777777" w:rsidR="006B72DF" w:rsidRDefault="006B72DF" w:rsidP="006B72DF">
      <w:pPr>
        <w:suppressAutoHyphens/>
        <w:ind w:right="-360"/>
      </w:pPr>
    </w:p>
    <w:p w14:paraId="59BFACDC" w14:textId="77777777" w:rsidR="006B72DF" w:rsidRDefault="006B72DF" w:rsidP="006B72DF">
      <w:pPr>
        <w:suppressAutoHyphens/>
        <w:ind w:right="-360"/>
      </w:pPr>
      <w:r>
        <w:rPr>
          <w:b/>
        </w:rPr>
        <w:t>Linda Dager Wilson</w:t>
      </w:r>
      <w:r>
        <w:t>, Chair</w:t>
      </w:r>
    </w:p>
    <w:p w14:paraId="29575AA6" w14:textId="77777777" w:rsidR="006B72DF" w:rsidRDefault="006B72DF" w:rsidP="006B72DF">
      <w:pPr>
        <w:suppressAutoHyphens/>
        <w:ind w:right="-360"/>
      </w:pPr>
      <w:r>
        <w:t>Mathematics Consultant</w:t>
      </w:r>
    </w:p>
    <w:p w14:paraId="173D6D45" w14:textId="77777777" w:rsidR="006B72DF" w:rsidRDefault="006B72DF" w:rsidP="006B72DF">
      <w:pPr>
        <w:suppressAutoHyphens/>
        <w:ind w:right="-360"/>
      </w:pPr>
      <w:r>
        <w:t>Washington, D.C.</w:t>
      </w:r>
    </w:p>
    <w:p w14:paraId="2A95B72D" w14:textId="77777777" w:rsidR="006B72DF" w:rsidRDefault="006B72DF" w:rsidP="006B72DF">
      <w:pPr>
        <w:suppressAutoHyphens/>
        <w:ind w:right="-360"/>
        <w:rPr>
          <w:b/>
          <w:bCs/>
          <w:szCs w:val="23"/>
        </w:rPr>
      </w:pPr>
      <w:r>
        <w:rPr>
          <w:b/>
          <w:bCs/>
          <w:szCs w:val="23"/>
        </w:rPr>
        <w:br w:type="column"/>
      </w:r>
      <w:r>
        <w:rPr>
          <w:b/>
          <w:bCs/>
          <w:szCs w:val="23"/>
        </w:rPr>
        <w:lastRenderedPageBreak/>
        <w:t>Phoebe Winter</w:t>
      </w:r>
    </w:p>
    <w:p w14:paraId="4CA0FB49" w14:textId="77777777" w:rsidR="006B72DF" w:rsidRDefault="006B72DF" w:rsidP="006B72DF">
      <w:pPr>
        <w:suppressAutoHyphens/>
        <w:ind w:right="-360"/>
        <w:rPr>
          <w:szCs w:val="23"/>
        </w:rPr>
      </w:pPr>
      <w:r>
        <w:rPr>
          <w:szCs w:val="23"/>
        </w:rPr>
        <w:t>Project Director</w:t>
      </w:r>
    </w:p>
    <w:p w14:paraId="56D4F35D" w14:textId="77777777" w:rsidR="006B72DF" w:rsidRDefault="006B72DF" w:rsidP="006B72DF">
      <w:pPr>
        <w:suppressAutoHyphens/>
        <w:ind w:right="-360"/>
        <w:rPr>
          <w:szCs w:val="23"/>
        </w:rPr>
      </w:pPr>
      <w:r>
        <w:rPr>
          <w:szCs w:val="23"/>
        </w:rPr>
        <w:t>State Education Assessment Center</w:t>
      </w:r>
    </w:p>
    <w:p w14:paraId="42891A71" w14:textId="77777777" w:rsidR="006B72DF" w:rsidRDefault="006B72DF" w:rsidP="006B72DF">
      <w:pPr>
        <w:suppressAutoHyphens/>
        <w:ind w:right="-360"/>
        <w:rPr>
          <w:szCs w:val="23"/>
        </w:rPr>
      </w:pPr>
      <w:r>
        <w:rPr>
          <w:szCs w:val="23"/>
        </w:rPr>
        <w:t>Council of Chief State School Officers</w:t>
      </w:r>
    </w:p>
    <w:p w14:paraId="20C82ADB" w14:textId="77777777" w:rsidR="006B72DF" w:rsidRDefault="006B72DF" w:rsidP="006B72DF">
      <w:pPr>
        <w:suppressAutoHyphens/>
        <w:ind w:right="-360"/>
        <w:rPr>
          <w:szCs w:val="23"/>
        </w:rPr>
      </w:pPr>
      <w:r>
        <w:rPr>
          <w:szCs w:val="23"/>
        </w:rPr>
        <w:t>Richmond, Virginia</w:t>
      </w:r>
    </w:p>
    <w:p w14:paraId="3A20EA2D" w14:textId="77777777" w:rsidR="006B72DF" w:rsidRDefault="006B72DF" w:rsidP="00AE15C1">
      <w:pPr>
        <w:pStyle w:val="Heading4"/>
        <w:rPr>
          <w:sz w:val="22"/>
        </w:rPr>
      </w:pPr>
      <w:r>
        <w:rPr>
          <w:bCs/>
        </w:rPr>
        <w:t xml:space="preserve">2005 </w:t>
      </w:r>
      <w:r>
        <w:t>NAEP Mathematics Project Steering Committee</w:t>
      </w:r>
    </w:p>
    <w:p w14:paraId="1BC4994A" w14:textId="77777777" w:rsidR="006B72DF" w:rsidRDefault="006B72DF" w:rsidP="006B72DF">
      <w:pPr>
        <w:ind w:right="-360"/>
      </w:pPr>
    </w:p>
    <w:p w14:paraId="603976A9" w14:textId="77777777" w:rsidR="006B72DF" w:rsidRDefault="006B72DF" w:rsidP="006B72DF">
      <w:pPr>
        <w:ind w:right="-360"/>
        <w:rPr>
          <w:b/>
        </w:rPr>
      </w:pPr>
      <w:r>
        <w:rPr>
          <w:b/>
        </w:rPr>
        <w:t xml:space="preserve">Eileen Ahearn </w:t>
      </w:r>
    </w:p>
    <w:p w14:paraId="178A15E0" w14:textId="77777777" w:rsidR="006B72DF" w:rsidRDefault="006B72DF" w:rsidP="006B72DF">
      <w:pPr>
        <w:ind w:right="-360"/>
      </w:pPr>
      <w:r>
        <w:t>Project Director</w:t>
      </w:r>
    </w:p>
    <w:p w14:paraId="2775FC1B" w14:textId="77777777" w:rsidR="006B72DF" w:rsidRDefault="006B72DF" w:rsidP="00726CAF">
      <w:pPr>
        <w:ind w:right="-360"/>
      </w:pPr>
      <w:r>
        <w:t xml:space="preserve">National Association of State Directors </w:t>
      </w:r>
      <w:r>
        <w:br/>
        <w:t>of Special Education</w:t>
      </w:r>
    </w:p>
    <w:p w14:paraId="74556774" w14:textId="77777777" w:rsidR="006B72DF" w:rsidRDefault="006B72DF" w:rsidP="006B72DF">
      <w:pPr>
        <w:ind w:right="-360"/>
      </w:pPr>
      <w:r>
        <w:t>Alexandria, Virginia</w:t>
      </w:r>
    </w:p>
    <w:p w14:paraId="0B6ED092" w14:textId="77777777" w:rsidR="006B72DF" w:rsidRDefault="006B72DF" w:rsidP="006B72DF">
      <w:pPr>
        <w:ind w:right="-360"/>
      </w:pPr>
    </w:p>
    <w:p w14:paraId="3544153B" w14:textId="77777777" w:rsidR="006B72DF" w:rsidRDefault="006B72DF" w:rsidP="006B72DF">
      <w:pPr>
        <w:ind w:right="-360"/>
        <w:rPr>
          <w:b/>
        </w:rPr>
      </w:pPr>
      <w:r>
        <w:rPr>
          <w:b/>
        </w:rPr>
        <w:t>Charles Allan</w:t>
      </w:r>
    </w:p>
    <w:p w14:paraId="0FEF4803" w14:textId="77777777" w:rsidR="006B72DF" w:rsidRDefault="006B72DF" w:rsidP="006B72DF">
      <w:pPr>
        <w:ind w:right="-360"/>
      </w:pPr>
      <w:r>
        <w:t>Mathematics Education Consultant</w:t>
      </w:r>
    </w:p>
    <w:p w14:paraId="69AA4AD1" w14:textId="77777777" w:rsidR="006B72DF" w:rsidRDefault="006B72DF" w:rsidP="006B72DF">
      <w:pPr>
        <w:ind w:right="-360"/>
      </w:pPr>
      <w:r>
        <w:t>Michigan Department of Education</w:t>
      </w:r>
    </w:p>
    <w:p w14:paraId="450528D0" w14:textId="77777777" w:rsidR="006B72DF" w:rsidRDefault="006B72DF" w:rsidP="006B72DF">
      <w:pPr>
        <w:ind w:right="-360"/>
      </w:pPr>
      <w:r>
        <w:t>Lansing, Michigan</w:t>
      </w:r>
    </w:p>
    <w:p w14:paraId="71FB9B30" w14:textId="77777777" w:rsidR="006B72DF" w:rsidRDefault="006B72DF" w:rsidP="006B72DF">
      <w:pPr>
        <w:ind w:right="-360"/>
      </w:pPr>
    </w:p>
    <w:p w14:paraId="5C7D624B" w14:textId="77777777" w:rsidR="006B72DF" w:rsidRDefault="006B72DF" w:rsidP="006B72DF">
      <w:pPr>
        <w:ind w:right="-360"/>
        <w:rPr>
          <w:b/>
        </w:rPr>
      </w:pPr>
      <w:r>
        <w:rPr>
          <w:b/>
        </w:rPr>
        <w:t>B. Marie Byers</w:t>
      </w:r>
    </w:p>
    <w:p w14:paraId="5130B9C7" w14:textId="77777777" w:rsidR="006B72DF" w:rsidRDefault="006B72DF" w:rsidP="006B72DF">
      <w:pPr>
        <w:ind w:right="-360"/>
      </w:pPr>
      <w:r>
        <w:t>National School Boards Association</w:t>
      </w:r>
    </w:p>
    <w:p w14:paraId="5553DBA9" w14:textId="77777777" w:rsidR="006B72DF" w:rsidRDefault="006B72DF" w:rsidP="006B72DF">
      <w:pPr>
        <w:ind w:right="-360"/>
      </w:pPr>
      <w:r>
        <w:t>Hagerstown, Maryland</w:t>
      </w:r>
    </w:p>
    <w:p w14:paraId="0D1ED078" w14:textId="77777777" w:rsidR="006B72DF" w:rsidRDefault="006B72DF" w:rsidP="006B72DF">
      <w:pPr>
        <w:ind w:right="-360"/>
      </w:pPr>
    </w:p>
    <w:p w14:paraId="7230388C" w14:textId="77777777" w:rsidR="006B72DF" w:rsidRDefault="006B72DF" w:rsidP="006B72DF">
      <w:pPr>
        <w:ind w:right="-360"/>
        <w:rPr>
          <w:b/>
        </w:rPr>
      </w:pPr>
      <w:r>
        <w:rPr>
          <w:b/>
        </w:rPr>
        <w:t>Randy DeHoff</w:t>
      </w:r>
    </w:p>
    <w:p w14:paraId="3EF65276" w14:textId="77777777" w:rsidR="006B72DF" w:rsidRDefault="006B72DF" w:rsidP="006B72DF">
      <w:pPr>
        <w:ind w:right="-360"/>
      </w:pPr>
      <w:r>
        <w:t>Colorado State Board of Education</w:t>
      </w:r>
    </w:p>
    <w:p w14:paraId="0AC65F99" w14:textId="77777777" w:rsidR="006B72DF" w:rsidRDefault="006B72DF" w:rsidP="006B72DF">
      <w:pPr>
        <w:ind w:right="-360"/>
      </w:pPr>
      <w:r>
        <w:t>6th Congressional District</w:t>
      </w:r>
      <w:r w:rsidR="00726CAF">
        <w:t xml:space="preserve"> </w:t>
      </w:r>
      <w:r>
        <w:t>–</w:t>
      </w:r>
      <w:r w:rsidR="00726CAF">
        <w:t xml:space="preserve"> </w:t>
      </w:r>
      <w:r>
        <w:t>Littleton</w:t>
      </w:r>
    </w:p>
    <w:p w14:paraId="774E252E" w14:textId="77777777" w:rsidR="006B72DF" w:rsidRDefault="006B72DF" w:rsidP="006B72DF">
      <w:pPr>
        <w:ind w:right="-360"/>
      </w:pPr>
      <w:r>
        <w:t>Denver, Colorado</w:t>
      </w:r>
    </w:p>
    <w:p w14:paraId="0BF5432F" w14:textId="77777777" w:rsidR="006B72DF" w:rsidRDefault="006B72DF" w:rsidP="006B72DF">
      <w:pPr>
        <w:ind w:right="-360"/>
      </w:pPr>
    </w:p>
    <w:p w14:paraId="5B1F2416" w14:textId="77777777" w:rsidR="006B72DF" w:rsidRDefault="006B72DF" w:rsidP="006B72DF">
      <w:pPr>
        <w:ind w:right="-360"/>
        <w:rPr>
          <w:b/>
        </w:rPr>
      </w:pPr>
      <w:r>
        <w:rPr>
          <w:b/>
        </w:rPr>
        <w:t>M.B. “Sonny” Donaldson</w:t>
      </w:r>
    </w:p>
    <w:p w14:paraId="54B83ACE" w14:textId="77777777" w:rsidR="006B72DF" w:rsidRDefault="006B72DF" w:rsidP="006B72DF">
      <w:pPr>
        <w:ind w:right="-360"/>
      </w:pPr>
      <w:r>
        <w:t>Superintendent</w:t>
      </w:r>
    </w:p>
    <w:p w14:paraId="3AB4D05F" w14:textId="77777777" w:rsidR="006B72DF" w:rsidRDefault="006B72DF" w:rsidP="006B72DF">
      <w:pPr>
        <w:ind w:right="-360"/>
      </w:pPr>
      <w:r>
        <w:t>Aldine Independent School District</w:t>
      </w:r>
    </w:p>
    <w:p w14:paraId="45AA96B1" w14:textId="77777777" w:rsidR="006B72DF" w:rsidRDefault="006B72DF" w:rsidP="006B72DF">
      <w:pPr>
        <w:ind w:right="-360"/>
      </w:pPr>
      <w:r>
        <w:t>Houston, Texas</w:t>
      </w:r>
    </w:p>
    <w:p w14:paraId="3C63D766" w14:textId="77777777" w:rsidR="006B72DF" w:rsidRDefault="006B72DF" w:rsidP="006B72DF">
      <w:pPr>
        <w:ind w:right="-360"/>
      </w:pPr>
    </w:p>
    <w:p w14:paraId="5D4B2863" w14:textId="77777777" w:rsidR="006B72DF" w:rsidRDefault="006B72DF" w:rsidP="006B72DF">
      <w:pPr>
        <w:ind w:right="-360"/>
        <w:rPr>
          <w:b/>
        </w:rPr>
      </w:pPr>
      <w:r>
        <w:rPr>
          <w:b/>
        </w:rPr>
        <w:t>Janice Earle</w:t>
      </w:r>
    </w:p>
    <w:p w14:paraId="275950FB" w14:textId="77777777" w:rsidR="006B72DF" w:rsidRDefault="006B72DF" w:rsidP="006B72DF">
      <w:pPr>
        <w:ind w:right="-360"/>
      </w:pPr>
      <w:r>
        <w:t>Senior Program Director</w:t>
      </w:r>
    </w:p>
    <w:p w14:paraId="2884800E" w14:textId="77777777" w:rsidR="006B72DF" w:rsidRDefault="006B72DF" w:rsidP="006B72DF">
      <w:pPr>
        <w:ind w:right="-360"/>
      </w:pPr>
      <w:r>
        <w:t>National Science Foundation</w:t>
      </w:r>
    </w:p>
    <w:p w14:paraId="7E316EE0" w14:textId="77777777" w:rsidR="006B72DF" w:rsidRDefault="006B72DF" w:rsidP="006B72DF">
      <w:pPr>
        <w:ind w:right="-360"/>
      </w:pPr>
      <w:r>
        <w:t>Arlington, Virginia</w:t>
      </w:r>
    </w:p>
    <w:p w14:paraId="497786C1" w14:textId="77777777" w:rsidR="006B72DF" w:rsidRDefault="006B72DF" w:rsidP="006B72DF">
      <w:pPr>
        <w:ind w:right="-360"/>
      </w:pPr>
    </w:p>
    <w:p w14:paraId="09796BDD" w14:textId="77777777" w:rsidR="006B72DF" w:rsidRDefault="006B72DF" w:rsidP="006B72DF">
      <w:pPr>
        <w:ind w:right="-360"/>
        <w:rPr>
          <w:b/>
        </w:rPr>
      </w:pPr>
      <w:r w:rsidRPr="00AF2028">
        <w:rPr>
          <w:b/>
        </w:rPr>
        <w:t>Lou</w:t>
      </w:r>
      <w:r w:rsidR="00430807" w:rsidRPr="00AF2028">
        <w:rPr>
          <w:b/>
        </w:rPr>
        <w:t>is M.</w:t>
      </w:r>
      <w:r w:rsidRPr="00AF2028">
        <w:rPr>
          <w:b/>
        </w:rPr>
        <w:t xml:space="preserve"> Fabrizio</w:t>
      </w:r>
    </w:p>
    <w:p w14:paraId="122BB748" w14:textId="77777777" w:rsidR="006B72DF" w:rsidRDefault="00430807" w:rsidP="006B72DF">
      <w:pPr>
        <w:ind w:right="-360"/>
      </w:pPr>
      <w:r>
        <w:t>Data, Research and Federal Policy Director</w:t>
      </w:r>
    </w:p>
    <w:p w14:paraId="32230F43" w14:textId="77777777" w:rsidR="006B72DF" w:rsidRDefault="006B72DF" w:rsidP="00726CAF">
      <w:pPr>
        <w:ind w:right="-360"/>
      </w:pPr>
      <w:r>
        <w:t>North Carolina Department of Public</w:t>
      </w:r>
      <w:r w:rsidR="00726CAF">
        <w:t xml:space="preserve"> </w:t>
      </w:r>
      <w:r w:rsidR="00726CAF">
        <w:br/>
        <w:t>Instruction</w:t>
      </w:r>
      <w:r>
        <w:t xml:space="preserve"> </w:t>
      </w:r>
    </w:p>
    <w:p w14:paraId="060D4979" w14:textId="77777777" w:rsidR="006B72DF" w:rsidRPr="00625E15" w:rsidRDefault="006B72DF" w:rsidP="006B72DF">
      <w:pPr>
        <w:ind w:right="-360"/>
      </w:pPr>
      <w:r>
        <w:t>Raleigh, North Carolina</w:t>
      </w:r>
    </w:p>
    <w:p w14:paraId="46C8490D" w14:textId="77777777" w:rsidR="006B72DF" w:rsidRDefault="006B72DF" w:rsidP="006B72DF">
      <w:pPr>
        <w:keepNext/>
        <w:ind w:right="-360"/>
        <w:rPr>
          <w:b/>
        </w:rPr>
      </w:pPr>
      <w:r>
        <w:rPr>
          <w:b/>
        </w:rPr>
        <w:lastRenderedPageBreak/>
        <w:t>Bettye Forte</w:t>
      </w:r>
    </w:p>
    <w:p w14:paraId="0CA74401" w14:textId="77777777" w:rsidR="006B72DF" w:rsidRDefault="006B72DF" w:rsidP="006B72DF">
      <w:pPr>
        <w:keepNext/>
        <w:ind w:right="-360"/>
      </w:pPr>
      <w:r>
        <w:t>Mathematics Consultant</w:t>
      </w:r>
    </w:p>
    <w:p w14:paraId="07E88A65" w14:textId="77777777" w:rsidR="006B72DF" w:rsidRDefault="006B72DF" w:rsidP="006B72DF">
      <w:pPr>
        <w:ind w:right="-360"/>
      </w:pPr>
      <w:r>
        <w:t>Arlington, Texas</w:t>
      </w:r>
    </w:p>
    <w:p w14:paraId="7F1208B9" w14:textId="77777777" w:rsidR="006B72DF" w:rsidRDefault="006B72DF" w:rsidP="006B72DF">
      <w:pPr>
        <w:ind w:right="-360"/>
      </w:pPr>
    </w:p>
    <w:p w14:paraId="71E59EB6" w14:textId="77777777" w:rsidR="006B72DF" w:rsidRDefault="006B72DF" w:rsidP="006B72DF">
      <w:pPr>
        <w:ind w:right="-360"/>
        <w:rPr>
          <w:b/>
        </w:rPr>
      </w:pPr>
      <w:r>
        <w:rPr>
          <w:b/>
        </w:rPr>
        <w:t>Matt Gandal</w:t>
      </w:r>
    </w:p>
    <w:p w14:paraId="11068F8D" w14:textId="77777777" w:rsidR="006B72DF" w:rsidRDefault="006B72DF" w:rsidP="006B72DF">
      <w:pPr>
        <w:ind w:right="-360"/>
      </w:pPr>
      <w:r>
        <w:t>Vice President</w:t>
      </w:r>
    </w:p>
    <w:p w14:paraId="43BDC932" w14:textId="77777777" w:rsidR="006B72DF" w:rsidRDefault="006B72DF" w:rsidP="006B72DF">
      <w:pPr>
        <w:ind w:right="-360"/>
      </w:pPr>
      <w:r>
        <w:t>Achieve, Inc.</w:t>
      </w:r>
    </w:p>
    <w:p w14:paraId="62DC6D1C" w14:textId="77777777" w:rsidR="006B72DF" w:rsidRDefault="006B72DF" w:rsidP="006B72DF">
      <w:pPr>
        <w:ind w:right="-360"/>
      </w:pPr>
      <w:r>
        <w:t>Washington, D.C.</w:t>
      </w:r>
    </w:p>
    <w:p w14:paraId="3D52C53B" w14:textId="77777777" w:rsidR="006B72DF" w:rsidRDefault="006B72DF" w:rsidP="006B72DF">
      <w:pPr>
        <w:ind w:right="-360"/>
      </w:pPr>
    </w:p>
    <w:p w14:paraId="2B653E27" w14:textId="77777777" w:rsidR="006B72DF" w:rsidRDefault="006B72DF" w:rsidP="006B72DF">
      <w:pPr>
        <w:ind w:right="-360"/>
        <w:rPr>
          <w:b/>
        </w:rPr>
      </w:pPr>
      <w:r>
        <w:rPr>
          <w:b/>
        </w:rPr>
        <w:t>Alice Gill</w:t>
      </w:r>
    </w:p>
    <w:p w14:paraId="660E3036" w14:textId="77777777" w:rsidR="006B72DF" w:rsidRDefault="006B72DF" w:rsidP="006B72DF">
      <w:pPr>
        <w:ind w:right="-360"/>
      </w:pPr>
      <w:r>
        <w:t>Associate Director, Educational Issues</w:t>
      </w:r>
    </w:p>
    <w:p w14:paraId="495C83D9" w14:textId="77777777" w:rsidR="006B72DF" w:rsidRDefault="006B72DF" w:rsidP="006B72DF">
      <w:pPr>
        <w:ind w:right="-360"/>
      </w:pPr>
      <w:r>
        <w:t>American Federation of Teachers</w:t>
      </w:r>
    </w:p>
    <w:p w14:paraId="7D3AFBD0" w14:textId="77777777" w:rsidR="006B72DF" w:rsidRDefault="006B72DF" w:rsidP="006B72DF">
      <w:pPr>
        <w:ind w:right="-360"/>
      </w:pPr>
      <w:r>
        <w:t>Washington, D.C.</w:t>
      </w:r>
    </w:p>
    <w:p w14:paraId="5ADB4E8D" w14:textId="77777777" w:rsidR="006B72DF" w:rsidRDefault="006B72DF" w:rsidP="006B72DF">
      <w:pPr>
        <w:ind w:right="-360"/>
        <w:rPr>
          <w:b/>
        </w:rPr>
      </w:pPr>
    </w:p>
    <w:p w14:paraId="2A6157F5" w14:textId="77777777" w:rsidR="006B72DF" w:rsidRDefault="006B72DF" w:rsidP="006B72DF">
      <w:pPr>
        <w:ind w:right="-360"/>
        <w:rPr>
          <w:b/>
        </w:rPr>
      </w:pPr>
      <w:r>
        <w:rPr>
          <w:b/>
        </w:rPr>
        <w:t>M. Kathleen Heid</w:t>
      </w:r>
    </w:p>
    <w:p w14:paraId="73781895" w14:textId="77777777" w:rsidR="00430807" w:rsidRPr="00430807" w:rsidRDefault="00430807" w:rsidP="000E5C3E">
      <w:pPr>
        <w:ind w:right="-360"/>
      </w:pPr>
      <w:r w:rsidRPr="00AF2028">
        <w:t xml:space="preserve">Distinguished Professor of Education </w:t>
      </w:r>
      <w:r w:rsidR="00726CAF">
        <w:br/>
      </w:r>
      <w:r w:rsidRPr="00AF2028">
        <w:t>(Mathematics Education)</w:t>
      </w:r>
    </w:p>
    <w:p w14:paraId="61541060" w14:textId="77777777" w:rsidR="006B72DF" w:rsidRDefault="006B72DF" w:rsidP="006B72DF">
      <w:pPr>
        <w:ind w:right="-360"/>
      </w:pPr>
      <w:r>
        <w:t>The Pennsylvania State University</w:t>
      </w:r>
    </w:p>
    <w:p w14:paraId="710523A4" w14:textId="77777777" w:rsidR="006B72DF" w:rsidRDefault="006B72DF" w:rsidP="006B72DF">
      <w:pPr>
        <w:ind w:right="-360"/>
      </w:pPr>
      <w:r>
        <w:t>University Park, Pennsylvania</w:t>
      </w:r>
    </w:p>
    <w:p w14:paraId="6D353293" w14:textId="77777777" w:rsidR="006B72DF" w:rsidRDefault="006B72DF" w:rsidP="006B72DF">
      <w:pPr>
        <w:ind w:right="-360"/>
      </w:pPr>
    </w:p>
    <w:p w14:paraId="2CE2361A" w14:textId="77777777" w:rsidR="006B72DF" w:rsidRDefault="006B72DF" w:rsidP="006B72DF">
      <w:pPr>
        <w:ind w:right="-360"/>
        <w:rPr>
          <w:b/>
        </w:rPr>
      </w:pPr>
      <w:r>
        <w:rPr>
          <w:b/>
        </w:rPr>
        <w:t>Audrey Jackson</w:t>
      </w:r>
    </w:p>
    <w:p w14:paraId="7D42514B" w14:textId="77777777" w:rsidR="006B72DF" w:rsidRDefault="006B72DF" w:rsidP="006B72DF">
      <w:pPr>
        <w:ind w:right="-360"/>
      </w:pPr>
      <w:r>
        <w:t>Assistant Principal</w:t>
      </w:r>
    </w:p>
    <w:p w14:paraId="74359FE1" w14:textId="77777777" w:rsidR="006B72DF" w:rsidRDefault="006B72DF" w:rsidP="006B72DF">
      <w:pPr>
        <w:ind w:right="-360"/>
      </w:pPr>
      <w:r>
        <w:t>Claymont Elementary School</w:t>
      </w:r>
    </w:p>
    <w:p w14:paraId="484381D5" w14:textId="77777777" w:rsidR="006B72DF" w:rsidRDefault="006B72DF" w:rsidP="006B72DF">
      <w:pPr>
        <w:ind w:right="-360"/>
      </w:pPr>
      <w:r>
        <w:t>Parkway City Schools</w:t>
      </w:r>
    </w:p>
    <w:p w14:paraId="60D8B566" w14:textId="77777777" w:rsidR="006B72DF" w:rsidRDefault="006B72DF" w:rsidP="006B72DF">
      <w:pPr>
        <w:ind w:right="-360"/>
      </w:pPr>
      <w:r>
        <w:t>Fenton, Missouri</w:t>
      </w:r>
    </w:p>
    <w:p w14:paraId="74B3EEE8" w14:textId="77777777" w:rsidR="006B72DF" w:rsidRDefault="006B72DF" w:rsidP="006B72DF">
      <w:pPr>
        <w:ind w:right="-360"/>
      </w:pPr>
    </w:p>
    <w:p w14:paraId="35E126DA" w14:textId="77777777" w:rsidR="006B72DF" w:rsidRDefault="006B72DF" w:rsidP="006B72DF">
      <w:pPr>
        <w:ind w:right="-360"/>
        <w:rPr>
          <w:b/>
        </w:rPr>
      </w:pPr>
      <w:r>
        <w:rPr>
          <w:b/>
        </w:rPr>
        <w:t>James M. Landwehr</w:t>
      </w:r>
    </w:p>
    <w:p w14:paraId="199C5AAE" w14:textId="77777777" w:rsidR="006B72DF" w:rsidRDefault="006B72DF" w:rsidP="006B72DF">
      <w:pPr>
        <w:ind w:right="-360"/>
      </w:pPr>
      <w:r>
        <w:t>Director, Data Analysis Research</w:t>
      </w:r>
    </w:p>
    <w:p w14:paraId="1E4F84C1" w14:textId="77777777" w:rsidR="006B72DF" w:rsidRDefault="006B72DF" w:rsidP="006B72DF">
      <w:pPr>
        <w:ind w:right="-360"/>
      </w:pPr>
      <w:r>
        <w:t>Avaya Labs</w:t>
      </w:r>
    </w:p>
    <w:p w14:paraId="6BA494C9" w14:textId="77777777" w:rsidR="006B72DF" w:rsidRDefault="006B72DF" w:rsidP="006B72DF">
      <w:pPr>
        <w:ind w:right="-360"/>
      </w:pPr>
      <w:r>
        <w:t>Basking Ridge, New Jersey</w:t>
      </w:r>
    </w:p>
    <w:p w14:paraId="23ECD776" w14:textId="77777777" w:rsidR="006B72DF" w:rsidRDefault="006B72DF" w:rsidP="006B72DF">
      <w:pPr>
        <w:ind w:right="-360"/>
      </w:pPr>
    </w:p>
    <w:p w14:paraId="501287D5" w14:textId="77777777" w:rsidR="006B72DF" w:rsidRDefault="006B72DF" w:rsidP="006B72DF">
      <w:pPr>
        <w:ind w:right="-360"/>
        <w:rPr>
          <w:b/>
        </w:rPr>
      </w:pPr>
      <w:r>
        <w:rPr>
          <w:b/>
        </w:rPr>
        <w:t>Sharon Lewis</w:t>
      </w:r>
    </w:p>
    <w:p w14:paraId="71F1D888" w14:textId="77777777" w:rsidR="006B72DF" w:rsidRDefault="00EC75A0" w:rsidP="006B72DF">
      <w:pPr>
        <w:ind w:right="-360"/>
      </w:pPr>
      <w:r w:rsidRPr="00AF2028">
        <w:t>Director of Research</w:t>
      </w:r>
    </w:p>
    <w:p w14:paraId="660CD7A9" w14:textId="77777777" w:rsidR="006B72DF" w:rsidRDefault="006B72DF" w:rsidP="006B72DF">
      <w:pPr>
        <w:ind w:right="-360"/>
      </w:pPr>
      <w:r>
        <w:t>Council of the Great City Schools</w:t>
      </w:r>
    </w:p>
    <w:p w14:paraId="15BA4AC9" w14:textId="77777777" w:rsidR="006B72DF" w:rsidRDefault="006B72DF" w:rsidP="006B72DF">
      <w:pPr>
        <w:ind w:right="-360"/>
      </w:pPr>
      <w:r>
        <w:t>Washington, D.C.</w:t>
      </w:r>
    </w:p>
    <w:p w14:paraId="26D3B313" w14:textId="77777777" w:rsidR="006B72DF" w:rsidRDefault="006B72DF" w:rsidP="006B72DF">
      <w:pPr>
        <w:ind w:right="-360"/>
      </w:pPr>
    </w:p>
    <w:p w14:paraId="2289A045" w14:textId="77777777" w:rsidR="006B72DF" w:rsidRDefault="006B72DF" w:rsidP="006B72DF">
      <w:pPr>
        <w:ind w:right="-360"/>
        <w:rPr>
          <w:b/>
        </w:rPr>
      </w:pPr>
      <w:r>
        <w:rPr>
          <w:b/>
        </w:rPr>
        <w:t>Dane Linn</w:t>
      </w:r>
    </w:p>
    <w:p w14:paraId="14D62BAB" w14:textId="77777777" w:rsidR="006B72DF" w:rsidRDefault="006B72DF" w:rsidP="006B72DF">
      <w:pPr>
        <w:ind w:right="-360"/>
      </w:pPr>
      <w:r>
        <w:t>Director, Education Division</w:t>
      </w:r>
    </w:p>
    <w:p w14:paraId="7756063A" w14:textId="77777777" w:rsidR="006B72DF" w:rsidRDefault="006B72DF" w:rsidP="006B72DF">
      <w:pPr>
        <w:ind w:right="-360"/>
      </w:pPr>
      <w:r>
        <w:t>National Governors Association</w:t>
      </w:r>
    </w:p>
    <w:p w14:paraId="3A39C75F" w14:textId="77777777" w:rsidR="006B72DF" w:rsidRDefault="006B72DF" w:rsidP="006B72DF">
      <w:pPr>
        <w:ind w:right="-360"/>
      </w:pPr>
      <w:r>
        <w:t>Washington, D.C.</w:t>
      </w:r>
    </w:p>
    <w:p w14:paraId="55A25B5B" w14:textId="77777777" w:rsidR="006B72DF" w:rsidRDefault="006B72DF" w:rsidP="006B72DF">
      <w:pPr>
        <w:ind w:right="-360"/>
      </w:pPr>
    </w:p>
    <w:p w14:paraId="509795B6" w14:textId="77777777" w:rsidR="006B72DF" w:rsidRDefault="006B72DF" w:rsidP="006B72DF">
      <w:pPr>
        <w:ind w:right="-360"/>
        <w:rPr>
          <w:b/>
        </w:rPr>
      </w:pPr>
      <w:r>
        <w:rPr>
          <w:b/>
        </w:rPr>
        <w:t>Eddie Lucero</w:t>
      </w:r>
    </w:p>
    <w:p w14:paraId="62575748" w14:textId="77777777" w:rsidR="006B72DF" w:rsidRDefault="006B72DF" w:rsidP="006B72DF">
      <w:pPr>
        <w:ind w:right="-360"/>
      </w:pPr>
      <w:r>
        <w:t>Principal</w:t>
      </w:r>
    </w:p>
    <w:p w14:paraId="4BBC6223" w14:textId="77777777" w:rsidR="006B72DF" w:rsidRDefault="006B72DF" w:rsidP="006B72DF">
      <w:pPr>
        <w:ind w:right="-360"/>
      </w:pPr>
      <w:r>
        <w:t>Griegos Elementary School</w:t>
      </w:r>
    </w:p>
    <w:p w14:paraId="150DB1A8" w14:textId="77777777" w:rsidR="006B72DF" w:rsidRDefault="006B72DF" w:rsidP="006B72DF">
      <w:pPr>
        <w:ind w:right="-360"/>
      </w:pPr>
      <w:r>
        <w:t>Albuquerque, New Mexico</w:t>
      </w:r>
    </w:p>
    <w:p w14:paraId="496544CF" w14:textId="77777777" w:rsidR="006B72DF" w:rsidRDefault="006B72DF" w:rsidP="006B72DF">
      <w:pPr>
        <w:ind w:right="-360"/>
        <w:rPr>
          <w:b/>
        </w:rPr>
      </w:pPr>
      <w:r>
        <w:rPr>
          <w:b/>
        </w:rPr>
        <w:br w:type="column"/>
      </w:r>
      <w:r>
        <w:rPr>
          <w:b/>
        </w:rPr>
        <w:lastRenderedPageBreak/>
        <w:t>Lee McCaskill</w:t>
      </w:r>
    </w:p>
    <w:p w14:paraId="4D0D9DAD" w14:textId="77777777" w:rsidR="006B72DF" w:rsidRDefault="006B72DF" w:rsidP="006B72DF">
      <w:pPr>
        <w:ind w:right="-360"/>
      </w:pPr>
      <w:r>
        <w:t>Principal</w:t>
      </w:r>
    </w:p>
    <w:p w14:paraId="1E66E5F1" w14:textId="77777777" w:rsidR="006B72DF" w:rsidRDefault="006B72DF" w:rsidP="006B72DF">
      <w:pPr>
        <w:ind w:right="-360"/>
      </w:pPr>
      <w:r>
        <w:t>Brooklyn Technical High School</w:t>
      </w:r>
    </w:p>
    <w:p w14:paraId="6C901E32" w14:textId="77777777" w:rsidR="006B72DF" w:rsidRDefault="006B72DF" w:rsidP="006B72DF">
      <w:pPr>
        <w:ind w:right="-360"/>
      </w:pPr>
      <w:r>
        <w:t>Brooklyn, New York</w:t>
      </w:r>
    </w:p>
    <w:p w14:paraId="6FE36796" w14:textId="77777777" w:rsidR="006B72DF" w:rsidRDefault="006B72DF" w:rsidP="006B72DF">
      <w:pPr>
        <w:ind w:right="-360"/>
      </w:pPr>
    </w:p>
    <w:p w14:paraId="0209D66A" w14:textId="77777777" w:rsidR="006B72DF" w:rsidRDefault="006B72DF" w:rsidP="006B72DF">
      <w:pPr>
        <w:ind w:right="-360"/>
        <w:rPr>
          <w:b/>
        </w:rPr>
      </w:pPr>
      <w:r>
        <w:rPr>
          <w:b/>
        </w:rPr>
        <w:t>Barbara Montalto</w:t>
      </w:r>
    </w:p>
    <w:p w14:paraId="4E7349CB" w14:textId="77777777" w:rsidR="006B72DF" w:rsidRDefault="006B72DF" w:rsidP="006B72DF">
      <w:pPr>
        <w:ind w:right="-360"/>
      </w:pPr>
      <w:r>
        <w:t>Assistant Director of Mathematics</w:t>
      </w:r>
    </w:p>
    <w:p w14:paraId="37E2CDCF" w14:textId="77777777" w:rsidR="006B72DF" w:rsidRDefault="006B72DF" w:rsidP="006B72DF">
      <w:pPr>
        <w:ind w:right="-360"/>
      </w:pPr>
      <w:r>
        <w:t>Texas Education Agency</w:t>
      </w:r>
    </w:p>
    <w:p w14:paraId="12FE5F9C" w14:textId="77777777" w:rsidR="006B72DF" w:rsidRDefault="006B72DF" w:rsidP="006B72DF">
      <w:pPr>
        <w:ind w:right="-360"/>
      </w:pPr>
      <w:r>
        <w:t>Austin, Texas</w:t>
      </w:r>
    </w:p>
    <w:p w14:paraId="43A69C3E" w14:textId="77777777" w:rsidR="006B72DF" w:rsidRDefault="006B72DF" w:rsidP="006B72DF">
      <w:pPr>
        <w:ind w:right="-360"/>
      </w:pPr>
    </w:p>
    <w:p w14:paraId="69C4D5AE" w14:textId="77777777" w:rsidR="006B72DF" w:rsidRDefault="006B72DF" w:rsidP="006B72DF">
      <w:pPr>
        <w:ind w:right="-360"/>
        <w:rPr>
          <w:b/>
        </w:rPr>
      </w:pPr>
      <w:r>
        <w:rPr>
          <w:b/>
        </w:rPr>
        <w:t>Judy Rohde</w:t>
      </w:r>
    </w:p>
    <w:p w14:paraId="3F466846" w14:textId="77777777" w:rsidR="006B72DF" w:rsidRDefault="006B72DF" w:rsidP="006B72DF">
      <w:pPr>
        <w:ind w:right="-360"/>
      </w:pPr>
      <w:r>
        <w:t>Mathematics Instructor</w:t>
      </w:r>
    </w:p>
    <w:p w14:paraId="0B1B2D22" w14:textId="77777777" w:rsidR="006B72DF" w:rsidRDefault="006B72DF" w:rsidP="006B72DF">
      <w:pPr>
        <w:ind w:right="-360"/>
      </w:pPr>
      <w:r>
        <w:t>John Glenn Middle School</w:t>
      </w:r>
    </w:p>
    <w:p w14:paraId="2C9F33D1" w14:textId="77777777" w:rsidR="006B72DF" w:rsidRDefault="006B72DF" w:rsidP="006B72DF">
      <w:pPr>
        <w:ind w:right="-360"/>
      </w:pPr>
      <w:r>
        <w:t>Maplewood, Minnesota</w:t>
      </w:r>
    </w:p>
    <w:p w14:paraId="729390D2" w14:textId="77777777" w:rsidR="006B72DF" w:rsidRDefault="006B72DF" w:rsidP="006B72DF">
      <w:pPr>
        <w:ind w:right="-360"/>
      </w:pPr>
    </w:p>
    <w:p w14:paraId="2227B576" w14:textId="77777777" w:rsidR="006B72DF" w:rsidRDefault="006B72DF" w:rsidP="006B72DF">
      <w:pPr>
        <w:ind w:right="-360"/>
        <w:rPr>
          <w:b/>
        </w:rPr>
      </w:pPr>
      <w:r>
        <w:rPr>
          <w:b/>
        </w:rPr>
        <w:t xml:space="preserve">Wilfried Schmid </w:t>
      </w:r>
    </w:p>
    <w:p w14:paraId="68693C5E" w14:textId="77777777" w:rsidR="006B72DF" w:rsidRDefault="006B72DF" w:rsidP="006B72DF">
      <w:pPr>
        <w:ind w:right="-360"/>
      </w:pPr>
      <w:r>
        <w:t>Professor of Mathematics</w:t>
      </w:r>
    </w:p>
    <w:p w14:paraId="283DCD73" w14:textId="77777777" w:rsidR="006B72DF" w:rsidRDefault="006B72DF" w:rsidP="006B72DF">
      <w:pPr>
        <w:ind w:right="-360"/>
      </w:pPr>
      <w:r>
        <w:t>Harvard University</w:t>
      </w:r>
    </w:p>
    <w:p w14:paraId="65FF6C72" w14:textId="77777777" w:rsidR="006B72DF" w:rsidRDefault="006B72DF" w:rsidP="006B72DF">
      <w:pPr>
        <w:ind w:right="-360"/>
      </w:pPr>
      <w:r>
        <w:t xml:space="preserve">Cambridge, </w:t>
      </w:r>
      <w:r w:rsidR="00EC75A0" w:rsidRPr="00AF2028">
        <w:t>Massachusetts</w:t>
      </w:r>
    </w:p>
    <w:p w14:paraId="12F0500C" w14:textId="77777777" w:rsidR="006B72DF" w:rsidRDefault="006B72DF" w:rsidP="006B72DF">
      <w:pPr>
        <w:ind w:right="-360"/>
      </w:pPr>
    </w:p>
    <w:p w14:paraId="283B8ECA" w14:textId="77777777" w:rsidR="006B72DF" w:rsidRDefault="006B72DF" w:rsidP="006B72DF">
      <w:pPr>
        <w:ind w:right="-360"/>
        <w:rPr>
          <w:b/>
        </w:rPr>
      </w:pPr>
      <w:r>
        <w:rPr>
          <w:b/>
        </w:rPr>
        <w:t>Mary Frances Taymans</w:t>
      </w:r>
      <w:r w:rsidR="00EC75A0">
        <w:rPr>
          <w:b/>
        </w:rPr>
        <w:t>, SND</w:t>
      </w:r>
      <w:r>
        <w:rPr>
          <w:b/>
        </w:rPr>
        <w:t xml:space="preserve"> </w:t>
      </w:r>
    </w:p>
    <w:p w14:paraId="0FE1983A" w14:textId="77777777" w:rsidR="006B72DF" w:rsidRDefault="006B72DF" w:rsidP="006B72DF">
      <w:pPr>
        <w:ind w:right="-360"/>
      </w:pPr>
      <w:r w:rsidRPr="00AF2028">
        <w:t>Executive Director</w:t>
      </w:r>
    </w:p>
    <w:p w14:paraId="5C99AF6D" w14:textId="77777777" w:rsidR="006B72DF" w:rsidRDefault="006B72DF" w:rsidP="006B72DF">
      <w:pPr>
        <w:ind w:right="-360"/>
      </w:pPr>
      <w:r>
        <w:t>Secondary Schools Department</w:t>
      </w:r>
    </w:p>
    <w:p w14:paraId="0EEBD7F2" w14:textId="77777777" w:rsidR="006B72DF" w:rsidRDefault="006B72DF" w:rsidP="006B72DF">
      <w:pPr>
        <w:ind w:right="-360"/>
      </w:pPr>
      <w:r>
        <w:t>National Catholic Education Association</w:t>
      </w:r>
    </w:p>
    <w:p w14:paraId="08C80F3F" w14:textId="77777777" w:rsidR="006B72DF" w:rsidRDefault="006B72DF" w:rsidP="006B72DF">
      <w:pPr>
        <w:ind w:right="-360"/>
      </w:pPr>
      <w:r>
        <w:t>Washington, D.C.</w:t>
      </w:r>
    </w:p>
    <w:p w14:paraId="7DFD9D6E" w14:textId="77777777" w:rsidR="006B72DF" w:rsidRDefault="006B72DF" w:rsidP="006B72DF">
      <w:pPr>
        <w:ind w:right="-360"/>
      </w:pPr>
    </w:p>
    <w:p w14:paraId="058D71FC" w14:textId="77777777" w:rsidR="006B72DF" w:rsidRDefault="006B72DF" w:rsidP="006B72DF">
      <w:pPr>
        <w:ind w:right="-360"/>
        <w:rPr>
          <w:b/>
        </w:rPr>
      </w:pPr>
      <w:r>
        <w:rPr>
          <w:b/>
        </w:rPr>
        <w:t>Zalman Usiskin</w:t>
      </w:r>
    </w:p>
    <w:p w14:paraId="1E5A8F1D" w14:textId="77777777" w:rsidR="006B72DF" w:rsidRDefault="006B72DF" w:rsidP="006B72DF">
      <w:pPr>
        <w:ind w:right="-360"/>
      </w:pPr>
      <w:r>
        <w:t>Professor of Education</w:t>
      </w:r>
    </w:p>
    <w:p w14:paraId="133118B7" w14:textId="77777777" w:rsidR="00726CAF" w:rsidRDefault="006B72DF" w:rsidP="00726CAF">
      <w:pPr>
        <w:ind w:left="144" w:right="-360" w:hanging="144"/>
      </w:pPr>
      <w:r>
        <w:t xml:space="preserve">Director, University of Chicago </w:t>
      </w:r>
      <w:r w:rsidR="00726CAF">
        <w:t>School</w:t>
      </w:r>
    </w:p>
    <w:p w14:paraId="5D8DDB67" w14:textId="77777777" w:rsidR="006B72DF" w:rsidRDefault="006B72DF" w:rsidP="00726CAF">
      <w:pPr>
        <w:ind w:left="144" w:right="-360" w:hanging="144"/>
      </w:pPr>
      <w:r>
        <w:t>Mathematics Project</w:t>
      </w:r>
    </w:p>
    <w:p w14:paraId="2626DDBB" w14:textId="77777777" w:rsidR="006B72DF" w:rsidRDefault="006B72DF" w:rsidP="006B72DF">
      <w:pPr>
        <w:ind w:right="-360"/>
      </w:pPr>
      <w:r>
        <w:t>Chicago, Illinois</w:t>
      </w:r>
    </w:p>
    <w:p w14:paraId="3C150435" w14:textId="77777777" w:rsidR="006B72DF" w:rsidRDefault="006B72DF" w:rsidP="006B72DF">
      <w:pPr>
        <w:ind w:right="-360"/>
      </w:pPr>
    </w:p>
    <w:p w14:paraId="0D4F44B7" w14:textId="77777777" w:rsidR="006B72DF" w:rsidRDefault="006B72DF" w:rsidP="006B72DF">
      <w:pPr>
        <w:ind w:right="-360"/>
        <w:rPr>
          <w:b/>
        </w:rPr>
      </w:pPr>
      <w:r>
        <w:rPr>
          <w:b/>
        </w:rPr>
        <w:t>Judy Walter</w:t>
      </w:r>
    </w:p>
    <w:p w14:paraId="350BE3B1" w14:textId="77777777" w:rsidR="006B72DF" w:rsidRDefault="00EC75A0" w:rsidP="006B72DF">
      <w:pPr>
        <w:ind w:right="-360"/>
      </w:pPr>
      <w:r w:rsidRPr="00AF2028">
        <w:t xml:space="preserve">Director of Research and Development </w:t>
      </w:r>
      <w:r w:rsidRPr="00AF2028">
        <w:br/>
        <w:t>Association for Supervision and</w:t>
      </w:r>
      <w:r w:rsidR="006B72DF">
        <w:t xml:space="preserve"> </w:t>
      </w:r>
    </w:p>
    <w:p w14:paraId="242AD485" w14:textId="77777777" w:rsidR="006B72DF" w:rsidRDefault="006B72DF" w:rsidP="006B72DF">
      <w:pPr>
        <w:ind w:right="-360"/>
      </w:pPr>
      <w:r>
        <w:t>Curriculum Development</w:t>
      </w:r>
    </w:p>
    <w:p w14:paraId="1A27B647" w14:textId="77777777" w:rsidR="006B72DF" w:rsidRDefault="006B72DF" w:rsidP="006B72DF">
      <w:pPr>
        <w:ind w:right="-360"/>
      </w:pPr>
      <w:r>
        <w:t>Alexandria, Virginia</w:t>
      </w:r>
    </w:p>
    <w:p w14:paraId="008891F8" w14:textId="77777777" w:rsidR="006B72DF" w:rsidRDefault="006B72DF" w:rsidP="006B72DF">
      <w:pPr>
        <w:ind w:right="-360"/>
      </w:pPr>
    </w:p>
    <w:p w14:paraId="12549836" w14:textId="77777777" w:rsidR="006B72DF" w:rsidRDefault="006B72DF" w:rsidP="006B72DF">
      <w:pPr>
        <w:ind w:right="-360"/>
        <w:rPr>
          <w:b/>
        </w:rPr>
      </w:pPr>
      <w:r>
        <w:rPr>
          <w:b/>
        </w:rPr>
        <w:t>Diana Wearne</w:t>
      </w:r>
    </w:p>
    <w:p w14:paraId="525FFD2D" w14:textId="77777777" w:rsidR="006B72DF" w:rsidRDefault="006B72DF" w:rsidP="006B72DF">
      <w:pPr>
        <w:ind w:right="-360"/>
      </w:pPr>
      <w:r>
        <w:t>Associate Pr</w:t>
      </w:r>
      <w:r w:rsidR="00D07734">
        <w:t>ofessor</w:t>
      </w:r>
      <w:r w:rsidR="00D07734">
        <w:br/>
      </w:r>
      <w:r>
        <w:t>School of Education</w:t>
      </w:r>
    </w:p>
    <w:p w14:paraId="4780771C" w14:textId="77777777" w:rsidR="006B72DF" w:rsidRDefault="006B72DF" w:rsidP="006B72DF">
      <w:pPr>
        <w:ind w:right="-360"/>
      </w:pPr>
      <w:r>
        <w:t>University of Delaware</w:t>
      </w:r>
    </w:p>
    <w:p w14:paraId="2666418B" w14:textId="77777777" w:rsidR="006B72DF" w:rsidRDefault="006B72DF" w:rsidP="006B72DF">
      <w:pPr>
        <w:ind w:right="-360"/>
      </w:pPr>
      <w:r>
        <w:t>Newark, Delaware</w:t>
      </w:r>
    </w:p>
    <w:p w14:paraId="3BED3934" w14:textId="77777777" w:rsidR="006B72DF" w:rsidRDefault="006B72DF" w:rsidP="006B72DF">
      <w:pPr>
        <w:keepNext/>
        <w:ind w:right="-360"/>
        <w:rPr>
          <w:b/>
        </w:rPr>
      </w:pPr>
      <w:r>
        <w:br w:type="column"/>
      </w:r>
      <w:r>
        <w:rPr>
          <w:b/>
        </w:rPr>
        <w:lastRenderedPageBreak/>
        <w:t>Hung-Hsi Wu</w:t>
      </w:r>
    </w:p>
    <w:p w14:paraId="16B85337" w14:textId="77777777" w:rsidR="006B72DF" w:rsidRDefault="006B72DF" w:rsidP="006B72DF">
      <w:pPr>
        <w:keepNext/>
        <w:ind w:right="-360"/>
      </w:pPr>
      <w:r>
        <w:t>Professor of Mathematics</w:t>
      </w:r>
    </w:p>
    <w:p w14:paraId="385D17DC" w14:textId="77777777" w:rsidR="006B72DF" w:rsidRDefault="006B72DF" w:rsidP="006B72DF">
      <w:pPr>
        <w:keepNext/>
        <w:ind w:right="-360"/>
      </w:pPr>
      <w:r>
        <w:t>University of California</w:t>
      </w:r>
      <w:r w:rsidR="00971541">
        <w:t xml:space="preserve">, </w:t>
      </w:r>
      <w:r>
        <w:t>Berkeley</w:t>
      </w:r>
    </w:p>
    <w:p w14:paraId="66691335" w14:textId="77777777" w:rsidR="006B72DF" w:rsidRDefault="006B72DF" w:rsidP="006B72DF">
      <w:pPr>
        <w:ind w:right="-360"/>
      </w:pPr>
      <w:r>
        <w:t>Berkeley, California</w:t>
      </w:r>
    </w:p>
    <w:p w14:paraId="6812D29C" w14:textId="77777777" w:rsidR="006B72DF" w:rsidRDefault="00971541" w:rsidP="00AE15C1">
      <w:pPr>
        <w:pStyle w:val="Heading4"/>
      </w:pPr>
      <w:r>
        <w:t xml:space="preserve">2005 NAEP Mathematics Project </w:t>
      </w:r>
      <w:r w:rsidR="006B72DF">
        <w:t xml:space="preserve">Planning Committee </w:t>
      </w:r>
    </w:p>
    <w:p w14:paraId="35269C44" w14:textId="77777777" w:rsidR="006B72DF" w:rsidRDefault="006B72DF" w:rsidP="006B72DF">
      <w:pPr>
        <w:ind w:right="-360"/>
      </w:pPr>
    </w:p>
    <w:p w14:paraId="25459E44" w14:textId="77777777" w:rsidR="006B72DF" w:rsidRDefault="006B72DF" w:rsidP="006B72DF">
      <w:pPr>
        <w:ind w:right="-360"/>
        <w:rPr>
          <w:b/>
        </w:rPr>
      </w:pPr>
      <w:r>
        <w:rPr>
          <w:b/>
        </w:rPr>
        <w:t>Dayo Akinsheye</w:t>
      </w:r>
    </w:p>
    <w:p w14:paraId="7AD56E11" w14:textId="77777777" w:rsidR="006B72DF" w:rsidRDefault="006B72DF" w:rsidP="006B72DF">
      <w:pPr>
        <w:ind w:right="-360"/>
      </w:pPr>
      <w:r>
        <w:t>Mathematics Resource Teacher</w:t>
      </w:r>
    </w:p>
    <w:p w14:paraId="68EC7A6F" w14:textId="77777777" w:rsidR="006B72DF" w:rsidRDefault="006B72DF" w:rsidP="006B72DF">
      <w:pPr>
        <w:ind w:right="-360"/>
      </w:pPr>
      <w:r>
        <w:t>Seaton Elementary School</w:t>
      </w:r>
    </w:p>
    <w:p w14:paraId="5321E2B1" w14:textId="77777777" w:rsidR="006B72DF" w:rsidRDefault="006B72DF" w:rsidP="006B72DF">
      <w:pPr>
        <w:ind w:right="-360"/>
      </w:pPr>
      <w:r>
        <w:t>Washington, D.C.</w:t>
      </w:r>
    </w:p>
    <w:p w14:paraId="56028F7E" w14:textId="77777777" w:rsidR="006B72DF" w:rsidRDefault="006B72DF" w:rsidP="006B72DF">
      <w:pPr>
        <w:ind w:right="-360"/>
      </w:pPr>
    </w:p>
    <w:p w14:paraId="3B47C3E5" w14:textId="77777777" w:rsidR="006B72DF" w:rsidRDefault="006B72DF" w:rsidP="006B72DF">
      <w:pPr>
        <w:ind w:right="-360"/>
        <w:rPr>
          <w:b/>
        </w:rPr>
      </w:pPr>
      <w:r>
        <w:rPr>
          <w:b/>
        </w:rPr>
        <w:t>Geri Anderson-Nielsen</w:t>
      </w:r>
    </w:p>
    <w:p w14:paraId="4B32E9FA" w14:textId="77777777" w:rsidR="006B72DF" w:rsidRDefault="006B72DF" w:rsidP="006B72DF">
      <w:pPr>
        <w:ind w:right="-360"/>
      </w:pPr>
      <w:r>
        <w:t>Mathematics Specialist</w:t>
      </w:r>
    </w:p>
    <w:p w14:paraId="7B470817" w14:textId="77777777" w:rsidR="006B72DF" w:rsidRDefault="006B72DF" w:rsidP="006B72DF">
      <w:pPr>
        <w:ind w:right="-360"/>
      </w:pPr>
      <w:r>
        <w:t>Georgetown Day School</w:t>
      </w:r>
    </w:p>
    <w:p w14:paraId="6F0E4640" w14:textId="77777777" w:rsidR="006B72DF" w:rsidRDefault="006B72DF" w:rsidP="006B72DF">
      <w:pPr>
        <w:ind w:right="-360"/>
      </w:pPr>
      <w:r>
        <w:t>Washington, D.C.</w:t>
      </w:r>
    </w:p>
    <w:p w14:paraId="11A9F4AC" w14:textId="77777777" w:rsidR="006B72DF" w:rsidRDefault="006B72DF" w:rsidP="006B72DF">
      <w:pPr>
        <w:ind w:right="-360"/>
      </w:pPr>
    </w:p>
    <w:p w14:paraId="401C21DB" w14:textId="77777777" w:rsidR="006B72DF" w:rsidRDefault="006B72DF" w:rsidP="006B72DF">
      <w:pPr>
        <w:ind w:right="-360"/>
        <w:rPr>
          <w:b/>
        </w:rPr>
      </w:pPr>
      <w:r>
        <w:rPr>
          <w:b/>
        </w:rPr>
        <w:t>Cindy Chapman</w:t>
      </w:r>
    </w:p>
    <w:p w14:paraId="124BB151" w14:textId="77777777" w:rsidR="006B72DF" w:rsidRDefault="006B72DF" w:rsidP="006B72DF">
      <w:pPr>
        <w:ind w:right="-360"/>
      </w:pPr>
      <w:r>
        <w:t>Elementary Teacher</w:t>
      </w:r>
    </w:p>
    <w:p w14:paraId="7CDE3355" w14:textId="77777777" w:rsidR="006B72DF" w:rsidRDefault="006B72DF" w:rsidP="006B72DF">
      <w:pPr>
        <w:ind w:right="-360"/>
      </w:pPr>
      <w:r>
        <w:t>Albuquerque Public Schools</w:t>
      </w:r>
    </w:p>
    <w:p w14:paraId="73644BF2" w14:textId="77777777" w:rsidR="006B72DF" w:rsidRDefault="006B72DF" w:rsidP="006B72DF">
      <w:pPr>
        <w:ind w:right="-360"/>
      </w:pPr>
      <w:r>
        <w:t>Albuquerque, New Mexico</w:t>
      </w:r>
    </w:p>
    <w:p w14:paraId="69C27DB8" w14:textId="77777777" w:rsidR="006B72DF" w:rsidRDefault="006B72DF" w:rsidP="006B72DF">
      <w:pPr>
        <w:ind w:right="-360"/>
      </w:pPr>
    </w:p>
    <w:p w14:paraId="655DF0F4" w14:textId="77777777" w:rsidR="006B72DF" w:rsidRDefault="006B72DF" w:rsidP="006B72DF">
      <w:pPr>
        <w:ind w:right="-360"/>
        <w:rPr>
          <w:b/>
        </w:rPr>
      </w:pPr>
      <w:r>
        <w:rPr>
          <w:b/>
        </w:rPr>
        <w:t>Herbert Clemens</w:t>
      </w:r>
    </w:p>
    <w:p w14:paraId="5FF1BD2B" w14:textId="77777777" w:rsidR="006B72DF" w:rsidRDefault="006B72DF" w:rsidP="006B72DF">
      <w:pPr>
        <w:ind w:right="-360"/>
      </w:pPr>
      <w:r>
        <w:t>Professor of Mathematics</w:t>
      </w:r>
    </w:p>
    <w:p w14:paraId="57F3167A" w14:textId="77777777" w:rsidR="006B72DF" w:rsidRDefault="006B72DF" w:rsidP="006B72DF">
      <w:pPr>
        <w:ind w:right="-360"/>
      </w:pPr>
      <w:r>
        <w:t>University of Utah</w:t>
      </w:r>
    </w:p>
    <w:p w14:paraId="23B229D4" w14:textId="77777777" w:rsidR="006B72DF" w:rsidRDefault="006B72DF" w:rsidP="006B72DF">
      <w:pPr>
        <w:ind w:right="-360"/>
      </w:pPr>
      <w:r>
        <w:t>Salt Lake City, Utah</w:t>
      </w:r>
    </w:p>
    <w:p w14:paraId="04FB65E3" w14:textId="77777777" w:rsidR="006B72DF" w:rsidRDefault="006B72DF" w:rsidP="006B72DF">
      <w:pPr>
        <w:ind w:right="-360"/>
      </w:pPr>
    </w:p>
    <w:p w14:paraId="3B806DF6" w14:textId="77777777" w:rsidR="006B72DF" w:rsidRDefault="006B72DF" w:rsidP="006B72DF">
      <w:pPr>
        <w:ind w:right="-360"/>
        <w:rPr>
          <w:b/>
        </w:rPr>
      </w:pPr>
      <w:r>
        <w:rPr>
          <w:b/>
        </w:rPr>
        <w:t>Carl Cowen</w:t>
      </w:r>
    </w:p>
    <w:p w14:paraId="49074E8F" w14:textId="77777777" w:rsidR="006B72DF" w:rsidRDefault="006B72DF" w:rsidP="006B72DF">
      <w:pPr>
        <w:ind w:right="-360"/>
      </w:pPr>
      <w:r>
        <w:t>Professor of Mathematics</w:t>
      </w:r>
    </w:p>
    <w:p w14:paraId="385D95C6" w14:textId="77777777" w:rsidR="006B72DF" w:rsidRDefault="006B72DF" w:rsidP="006B72DF">
      <w:pPr>
        <w:ind w:right="-360"/>
      </w:pPr>
      <w:r>
        <w:t>Purdue University</w:t>
      </w:r>
    </w:p>
    <w:p w14:paraId="79478DE4" w14:textId="77777777" w:rsidR="006B72DF" w:rsidRDefault="006B72DF" w:rsidP="006B72DF">
      <w:pPr>
        <w:ind w:right="-360"/>
      </w:pPr>
      <w:r>
        <w:t>West Lafayette, Indiana</w:t>
      </w:r>
    </w:p>
    <w:p w14:paraId="491B502D" w14:textId="77777777" w:rsidR="006B72DF" w:rsidRDefault="006B72DF" w:rsidP="006B72DF">
      <w:pPr>
        <w:ind w:right="-360"/>
        <w:rPr>
          <w:b/>
        </w:rPr>
      </w:pPr>
    </w:p>
    <w:p w14:paraId="37DF9B00" w14:textId="77777777" w:rsidR="006B72DF" w:rsidRDefault="006B72DF" w:rsidP="006B72DF">
      <w:pPr>
        <w:ind w:right="-360"/>
        <w:rPr>
          <w:b/>
        </w:rPr>
      </w:pPr>
      <w:r>
        <w:rPr>
          <w:b/>
        </w:rPr>
        <w:t>Jim Ellingson</w:t>
      </w:r>
    </w:p>
    <w:p w14:paraId="184A21E0" w14:textId="77777777" w:rsidR="006B72DF" w:rsidRDefault="006B72DF" w:rsidP="006B72DF">
      <w:pPr>
        <w:ind w:right="-360"/>
      </w:pPr>
      <w:r>
        <w:t>Assistant Professor</w:t>
      </w:r>
    </w:p>
    <w:p w14:paraId="6F023DCD" w14:textId="77777777" w:rsidR="006B72DF" w:rsidRDefault="006B72DF" w:rsidP="006B72DF">
      <w:pPr>
        <w:ind w:right="-360"/>
      </w:pPr>
      <w:r>
        <w:t>Concordia College</w:t>
      </w:r>
    </w:p>
    <w:p w14:paraId="4409E0DA" w14:textId="77777777" w:rsidR="006B72DF" w:rsidRDefault="006B72DF" w:rsidP="006B72DF">
      <w:pPr>
        <w:ind w:right="-360"/>
      </w:pPr>
      <w:r>
        <w:t>Moorhead, Minnesota</w:t>
      </w:r>
    </w:p>
    <w:p w14:paraId="4A03DCF1" w14:textId="77777777" w:rsidR="006B72DF" w:rsidRDefault="006B72DF" w:rsidP="006B72DF">
      <w:pPr>
        <w:ind w:right="-360"/>
        <w:rPr>
          <w:b/>
        </w:rPr>
      </w:pPr>
    </w:p>
    <w:p w14:paraId="113FE9E9" w14:textId="77777777" w:rsidR="006B72DF" w:rsidRDefault="006B72DF" w:rsidP="006B72DF">
      <w:pPr>
        <w:ind w:right="-360"/>
        <w:rPr>
          <w:b/>
        </w:rPr>
      </w:pPr>
      <w:r>
        <w:rPr>
          <w:b/>
        </w:rPr>
        <w:t>Joan Ferrini-Mundy</w:t>
      </w:r>
    </w:p>
    <w:p w14:paraId="5BFD59BF" w14:textId="77777777" w:rsidR="006B72DF" w:rsidRDefault="006B72DF" w:rsidP="006B72DF">
      <w:pPr>
        <w:ind w:right="-360"/>
      </w:pPr>
      <w:r>
        <w:t xml:space="preserve">Associate Dean/Director of Science </w:t>
      </w:r>
      <w:r w:rsidR="00971541">
        <w:br/>
      </w:r>
      <w:r>
        <w:t>and Mathematics</w:t>
      </w:r>
    </w:p>
    <w:p w14:paraId="2168E6E1" w14:textId="77777777" w:rsidR="006B72DF" w:rsidRDefault="006B72DF" w:rsidP="006B72DF">
      <w:pPr>
        <w:ind w:right="-360"/>
      </w:pPr>
      <w:r>
        <w:t>College of Natural Science</w:t>
      </w:r>
    </w:p>
    <w:p w14:paraId="506E0E31" w14:textId="77777777" w:rsidR="006B72DF" w:rsidRDefault="006B72DF" w:rsidP="006B72DF">
      <w:pPr>
        <w:ind w:right="-360"/>
      </w:pPr>
      <w:r>
        <w:t>Michigan State University</w:t>
      </w:r>
    </w:p>
    <w:p w14:paraId="29236071" w14:textId="77777777" w:rsidR="006B72DF" w:rsidRDefault="006B72DF" w:rsidP="006B72DF">
      <w:pPr>
        <w:ind w:right="-360"/>
      </w:pPr>
      <w:r>
        <w:t>East Lansing, Michigan</w:t>
      </w:r>
    </w:p>
    <w:p w14:paraId="4D37A571" w14:textId="77777777" w:rsidR="006B72DF" w:rsidRDefault="006B72DF" w:rsidP="006B72DF">
      <w:pPr>
        <w:ind w:right="-360"/>
      </w:pPr>
    </w:p>
    <w:p w14:paraId="6AD2CA72" w14:textId="77777777" w:rsidR="006B72DF" w:rsidRDefault="006B72DF" w:rsidP="006B72DF">
      <w:pPr>
        <w:ind w:right="-360"/>
        <w:rPr>
          <w:b/>
        </w:rPr>
      </w:pPr>
      <w:r>
        <w:rPr>
          <w:b/>
        </w:rPr>
        <w:lastRenderedPageBreak/>
        <w:t>Kim Gattis</w:t>
      </w:r>
    </w:p>
    <w:p w14:paraId="33AD74EC" w14:textId="77777777" w:rsidR="006B72DF" w:rsidRDefault="006B72DF" w:rsidP="006B72DF">
      <w:pPr>
        <w:ind w:right="-360"/>
      </w:pPr>
      <w:r>
        <w:t>Education Program Consultant</w:t>
      </w:r>
    </w:p>
    <w:p w14:paraId="206B3ECE" w14:textId="77777777" w:rsidR="006B72DF" w:rsidRDefault="006B72DF" w:rsidP="006B72DF">
      <w:pPr>
        <w:ind w:right="-360"/>
      </w:pPr>
      <w:r>
        <w:t>Kansas Department of Education</w:t>
      </w:r>
    </w:p>
    <w:p w14:paraId="4D5519BC" w14:textId="77777777" w:rsidR="006B72DF" w:rsidRDefault="006B72DF" w:rsidP="000E5C3E">
      <w:pPr>
        <w:ind w:right="-360"/>
      </w:pPr>
      <w:r>
        <w:t xml:space="preserve">Association of State Supervisors of </w:t>
      </w:r>
      <w:r w:rsidR="00726CAF">
        <w:br/>
      </w:r>
      <w:r>
        <w:t>Mathematics</w:t>
      </w:r>
    </w:p>
    <w:p w14:paraId="54C92447" w14:textId="77777777" w:rsidR="006B72DF" w:rsidRDefault="006B72DF" w:rsidP="006B72DF">
      <w:pPr>
        <w:ind w:right="-360"/>
      </w:pPr>
      <w:r>
        <w:t>Topeka, Kansas</w:t>
      </w:r>
    </w:p>
    <w:p w14:paraId="43818F9C" w14:textId="77777777" w:rsidR="006B72DF" w:rsidRDefault="006B72DF" w:rsidP="006B72DF">
      <w:pPr>
        <w:ind w:right="-360"/>
      </w:pPr>
    </w:p>
    <w:p w14:paraId="5C6F2904" w14:textId="77777777" w:rsidR="006B72DF" w:rsidRDefault="006B72DF" w:rsidP="006B72DF">
      <w:pPr>
        <w:ind w:right="-360"/>
        <w:rPr>
          <w:b/>
        </w:rPr>
      </w:pPr>
      <w:r>
        <w:rPr>
          <w:b/>
        </w:rPr>
        <w:t>Anne Gonzales</w:t>
      </w:r>
    </w:p>
    <w:p w14:paraId="2F855406" w14:textId="77777777" w:rsidR="006B72DF" w:rsidRDefault="006B72DF" w:rsidP="006B72DF">
      <w:pPr>
        <w:ind w:right="-360"/>
      </w:pPr>
      <w:r>
        <w:t>Middle School Mathematics Teacher</w:t>
      </w:r>
    </w:p>
    <w:p w14:paraId="28F52E4B" w14:textId="77777777" w:rsidR="006B72DF" w:rsidRDefault="006B72DF" w:rsidP="006B72DF">
      <w:pPr>
        <w:ind w:right="-360"/>
      </w:pPr>
      <w:r>
        <w:t>South Gate Middle School</w:t>
      </w:r>
    </w:p>
    <w:p w14:paraId="60FDAAFE" w14:textId="77777777" w:rsidR="006B72DF" w:rsidRDefault="006B72DF" w:rsidP="006B72DF">
      <w:pPr>
        <w:ind w:right="-360"/>
      </w:pPr>
      <w:r>
        <w:t>South Gate, California</w:t>
      </w:r>
    </w:p>
    <w:p w14:paraId="7E95B181" w14:textId="77777777" w:rsidR="006B72DF" w:rsidRDefault="006B72DF" w:rsidP="006B72DF">
      <w:pPr>
        <w:ind w:right="-360"/>
      </w:pPr>
    </w:p>
    <w:p w14:paraId="4FC79CE5" w14:textId="77777777" w:rsidR="006B72DF" w:rsidRDefault="006B72DF" w:rsidP="006B72DF">
      <w:pPr>
        <w:ind w:right="-360"/>
        <w:rPr>
          <w:b/>
        </w:rPr>
      </w:pPr>
      <w:r>
        <w:rPr>
          <w:b/>
        </w:rPr>
        <w:t>Jeremy Kilpatrick</w:t>
      </w:r>
    </w:p>
    <w:p w14:paraId="37DAE0EC" w14:textId="77777777" w:rsidR="006B72DF" w:rsidRPr="00AF2028" w:rsidRDefault="00CC3B0D" w:rsidP="006B72DF">
      <w:pPr>
        <w:ind w:right="-360"/>
      </w:pPr>
      <w:r w:rsidRPr="00AF2028">
        <w:t>Regents Professor, Mathematics Education</w:t>
      </w:r>
    </w:p>
    <w:p w14:paraId="62F38E81" w14:textId="77777777" w:rsidR="006B72DF" w:rsidRPr="00AF2028" w:rsidRDefault="006B72DF" w:rsidP="006B72DF">
      <w:pPr>
        <w:ind w:right="-360"/>
      </w:pPr>
      <w:r w:rsidRPr="00AF2028">
        <w:t>University of Georgia</w:t>
      </w:r>
    </w:p>
    <w:p w14:paraId="34AEE3B9" w14:textId="77777777" w:rsidR="006B72DF" w:rsidRPr="00AF2028" w:rsidRDefault="006B72DF" w:rsidP="006B72DF">
      <w:pPr>
        <w:ind w:right="-360"/>
      </w:pPr>
      <w:r w:rsidRPr="00AF2028">
        <w:t>Athens, Georgia</w:t>
      </w:r>
    </w:p>
    <w:p w14:paraId="34630986" w14:textId="77777777" w:rsidR="006B72DF" w:rsidRDefault="006B72DF" w:rsidP="006B72DF">
      <w:pPr>
        <w:ind w:right="-360"/>
      </w:pPr>
    </w:p>
    <w:p w14:paraId="567120EF" w14:textId="77777777" w:rsidR="006B72DF" w:rsidRDefault="006B72DF" w:rsidP="006B72DF">
      <w:pPr>
        <w:ind w:right="-360"/>
        <w:rPr>
          <w:b/>
        </w:rPr>
      </w:pPr>
      <w:r>
        <w:rPr>
          <w:b/>
        </w:rPr>
        <w:t>Gerald Kulm</w:t>
      </w:r>
    </w:p>
    <w:p w14:paraId="4D096710" w14:textId="77777777" w:rsidR="006B72DF" w:rsidRDefault="006B72DF" w:rsidP="006B72DF">
      <w:pPr>
        <w:ind w:right="-360"/>
      </w:pPr>
      <w:r>
        <w:t xml:space="preserve">Curtis D. Robert Professor </w:t>
      </w:r>
      <w:r>
        <w:br/>
        <w:t>of Mathematics Education</w:t>
      </w:r>
    </w:p>
    <w:p w14:paraId="7CC39C69" w14:textId="77777777" w:rsidR="006B72DF" w:rsidRDefault="00CC3B0D" w:rsidP="006B72DF">
      <w:pPr>
        <w:ind w:right="-360"/>
      </w:pPr>
      <w:r>
        <w:t>Texas A&amp;</w:t>
      </w:r>
      <w:r w:rsidR="006B72DF">
        <w:t>M University</w:t>
      </w:r>
    </w:p>
    <w:p w14:paraId="775472E9" w14:textId="77777777" w:rsidR="006B72DF" w:rsidRDefault="006B72DF" w:rsidP="006B72DF">
      <w:pPr>
        <w:ind w:right="-360"/>
      </w:pPr>
      <w:r>
        <w:t>College Station, Texas</w:t>
      </w:r>
    </w:p>
    <w:p w14:paraId="7DC93DC4" w14:textId="77777777" w:rsidR="006B72DF" w:rsidRDefault="006B72DF" w:rsidP="006B72DF">
      <w:pPr>
        <w:ind w:right="-360"/>
      </w:pPr>
    </w:p>
    <w:p w14:paraId="2C53826A" w14:textId="77777777" w:rsidR="006B72DF" w:rsidRDefault="006B72DF" w:rsidP="006B72DF">
      <w:pPr>
        <w:ind w:right="-360"/>
        <w:rPr>
          <w:b/>
        </w:rPr>
      </w:pPr>
      <w:r>
        <w:rPr>
          <w:b/>
        </w:rPr>
        <w:t>Mary Lindquist</w:t>
      </w:r>
    </w:p>
    <w:p w14:paraId="1ABED9E0" w14:textId="77777777" w:rsidR="006B72DF" w:rsidRDefault="006B72DF" w:rsidP="006B72DF">
      <w:pPr>
        <w:ind w:right="-360"/>
      </w:pPr>
      <w:r>
        <w:t xml:space="preserve">Fuller E. Callaway Professor </w:t>
      </w:r>
      <w:r>
        <w:br/>
        <w:t>of Mathematics Education</w:t>
      </w:r>
    </w:p>
    <w:p w14:paraId="26B93726" w14:textId="77777777" w:rsidR="006B72DF" w:rsidRDefault="006B72DF" w:rsidP="006B72DF">
      <w:pPr>
        <w:ind w:right="-360"/>
      </w:pPr>
      <w:r>
        <w:t>Columbus State University</w:t>
      </w:r>
    </w:p>
    <w:p w14:paraId="2A857F4D" w14:textId="77777777" w:rsidR="006B72DF" w:rsidRDefault="006B72DF" w:rsidP="006B72DF">
      <w:pPr>
        <w:ind w:right="-360"/>
      </w:pPr>
      <w:r>
        <w:t>Columbus, Georgia</w:t>
      </w:r>
    </w:p>
    <w:p w14:paraId="5E718649" w14:textId="77777777" w:rsidR="006B72DF" w:rsidRDefault="006B72DF" w:rsidP="006B72DF">
      <w:pPr>
        <w:ind w:right="-360"/>
        <w:rPr>
          <w:b/>
        </w:rPr>
      </w:pPr>
    </w:p>
    <w:p w14:paraId="44398C24" w14:textId="77777777" w:rsidR="006B72DF" w:rsidRDefault="006B72DF" w:rsidP="006B72DF">
      <w:pPr>
        <w:ind w:right="-360"/>
        <w:rPr>
          <w:b/>
        </w:rPr>
      </w:pPr>
      <w:r>
        <w:rPr>
          <w:b/>
        </w:rPr>
        <w:t>Mary Jo Messenger</w:t>
      </w:r>
    </w:p>
    <w:p w14:paraId="6EC210F3" w14:textId="77777777" w:rsidR="006B72DF" w:rsidRDefault="006B72DF" w:rsidP="006B72DF">
      <w:pPr>
        <w:ind w:right="-360"/>
      </w:pPr>
      <w:r>
        <w:t>Chair, Department of Mathematics</w:t>
      </w:r>
    </w:p>
    <w:p w14:paraId="26112C3F" w14:textId="77777777" w:rsidR="006B72DF" w:rsidRDefault="006B72DF" w:rsidP="006B72DF">
      <w:pPr>
        <w:ind w:right="-360"/>
      </w:pPr>
      <w:r>
        <w:t>River Hill High School</w:t>
      </w:r>
    </w:p>
    <w:p w14:paraId="7BDB2B00" w14:textId="77777777" w:rsidR="006B72DF" w:rsidRDefault="006B72DF" w:rsidP="006B72DF">
      <w:pPr>
        <w:ind w:right="-360"/>
      </w:pPr>
      <w:r>
        <w:t>Clarksville, Maryland</w:t>
      </w:r>
    </w:p>
    <w:p w14:paraId="220D8F18" w14:textId="77777777" w:rsidR="006B72DF" w:rsidRDefault="006B72DF" w:rsidP="006B72DF">
      <w:pPr>
        <w:keepNext/>
        <w:ind w:right="-360"/>
        <w:rPr>
          <w:b/>
        </w:rPr>
      </w:pPr>
    </w:p>
    <w:p w14:paraId="7D375B5D" w14:textId="77777777" w:rsidR="006B72DF" w:rsidRDefault="006B72DF" w:rsidP="006B72DF">
      <w:pPr>
        <w:keepNext/>
        <w:ind w:right="-360"/>
        <w:rPr>
          <w:b/>
        </w:rPr>
      </w:pPr>
      <w:r>
        <w:rPr>
          <w:b/>
        </w:rPr>
        <w:t>Marjorie Petit</w:t>
      </w:r>
    </w:p>
    <w:p w14:paraId="4FB90235" w14:textId="77777777" w:rsidR="006B72DF" w:rsidRDefault="006B72DF" w:rsidP="006B72DF">
      <w:pPr>
        <w:keepNext/>
        <w:ind w:right="-360"/>
      </w:pPr>
      <w:r>
        <w:t>Senior Associate</w:t>
      </w:r>
    </w:p>
    <w:p w14:paraId="07969C2D" w14:textId="77777777" w:rsidR="006B72DF" w:rsidRDefault="00CC3B0D" w:rsidP="006B72DF">
      <w:pPr>
        <w:keepNext/>
        <w:ind w:right="-360"/>
      </w:pPr>
      <w:r w:rsidRPr="00AF2028">
        <w:t>The</w:t>
      </w:r>
      <w:r>
        <w:t xml:space="preserve"> </w:t>
      </w:r>
      <w:r w:rsidR="006B72DF">
        <w:t>National Center for the Improvement of Educational Assessment</w:t>
      </w:r>
    </w:p>
    <w:p w14:paraId="37F2138F" w14:textId="77777777" w:rsidR="006B72DF" w:rsidRDefault="00CC3B0D" w:rsidP="006B72DF">
      <w:pPr>
        <w:ind w:right="-360"/>
      </w:pPr>
      <w:r w:rsidRPr="00AF2028">
        <w:t>Dover</w:t>
      </w:r>
      <w:r w:rsidR="006B72DF">
        <w:t xml:space="preserve">, New Hampshire </w:t>
      </w:r>
    </w:p>
    <w:p w14:paraId="5CE52B0A" w14:textId="77777777" w:rsidR="006B72DF" w:rsidRDefault="006B72DF" w:rsidP="006B72DF">
      <w:pPr>
        <w:ind w:right="-360"/>
        <w:rPr>
          <w:b/>
        </w:rPr>
      </w:pPr>
    </w:p>
    <w:p w14:paraId="5EB11385" w14:textId="77777777" w:rsidR="006B72DF" w:rsidRDefault="006B72DF" w:rsidP="006B72DF">
      <w:pPr>
        <w:ind w:right="-360"/>
        <w:rPr>
          <w:b/>
        </w:rPr>
      </w:pPr>
      <w:r>
        <w:rPr>
          <w:b/>
        </w:rPr>
        <w:t>Edward Silver</w:t>
      </w:r>
    </w:p>
    <w:p w14:paraId="4A46BCF1" w14:textId="77777777" w:rsidR="006B72DF" w:rsidRDefault="00CC3B0D" w:rsidP="006B72DF">
      <w:pPr>
        <w:ind w:right="-360"/>
      </w:pPr>
      <w:r w:rsidRPr="00AF2028">
        <w:t xml:space="preserve">William A. Brownell Collegiate </w:t>
      </w:r>
      <w:r w:rsidR="009C7298" w:rsidRPr="00AF2028">
        <w:t>Professor</w:t>
      </w:r>
      <w:r w:rsidR="006B72DF" w:rsidRPr="00AF2028">
        <w:t xml:space="preserve"> School of Education</w:t>
      </w:r>
    </w:p>
    <w:p w14:paraId="16CB4B69" w14:textId="77777777" w:rsidR="006B72DF" w:rsidRDefault="006B72DF" w:rsidP="006B72DF">
      <w:pPr>
        <w:ind w:right="-360"/>
      </w:pPr>
      <w:r>
        <w:t>University of Michigan</w:t>
      </w:r>
    </w:p>
    <w:p w14:paraId="1018B72A" w14:textId="77777777" w:rsidR="006B72DF" w:rsidRDefault="006B72DF" w:rsidP="006B72DF">
      <w:pPr>
        <w:ind w:right="-360"/>
      </w:pPr>
      <w:r>
        <w:t>Ann Arbor, Michigan</w:t>
      </w:r>
    </w:p>
    <w:p w14:paraId="1F378CB1" w14:textId="77777777" w:rsidR="006B72DF" w:rsidRPr="007E1B34" w:rsidRDefault="006B72DF" w:rsidP="006B72DF">
      <w:pPr>
        <w:ind w:right="-360"/>
      </w:pPr>
    </w:p>
    <w:p w14:paraId="311D3240" w14:textId="77777777" w:rsidR="006B72DF" w:rsidRDefault="006B72DF" w:rsidP="006B72DF">
      <w:pPr>
        <w:ind w:right="-360"/>
        <w:rPr>
          <w:b/>
        </w:rPr>
      </w:pPr>
      <w:r>
        <w:rPr>
          <w:b/>
        </w:rPr>
        <w:t>Debra Vitale</w:t>
      </w:r>
    </w:p>
    <w:p w14:paraId="481D93D2" w14:textId="77777777" w:rsidR="006B72DF" w:rsidRDefault="006B72DF" w:rsidP="006B72DF">
      <w:pPr>
        <w:ind w:right="-360"/>
      </w:pPr>
      <w:r>
        <w:t>Mathematics Specialist</w:t>
      </w:r>
    </w:p>
    <w:p w14:paraId="31BCBF93" w14:textId="77777777" w:rsidR="006B72DF" w:rsidRDefault="006B72DF" w:rsidP="006B72DF">
      <w:pPr>
        <w:ind w:right="-360"/>
      </w:pPr>
      <w:r>
        <w:t>Arlington Public Schools</w:t>
      </w:r>
    </w:p>
    <w:p w14:paraId="310E2D8A" w14:textId="77777777" w:rsidR="006B72DF" w:rsidRDefault="006B72DF" w:rsidP="006B72DF">
      <w:pPr>
        <w:ind w:right="-360"/>
      </w:pPr>
      <w:r>
        <w:t>Fairfax, Virginia</w:t>
      </w:r>
    </w:p>
    <w:p w14:paraId="07F5D762" w14:textId="77777777" w:rsidR="006B72DF" w:rsidRDefault="006B72DF" w:rsidP="006B72DF">
      <w:pPr>
        <w:ind w:right="-360"/>
        <w:rPr>
          <w:b/>
        </w:rPr>
      </w:pPr>
    </w:p>
    <w:p w14:paraId="7D5492AE" w14:textId="77777777" w:rsidR="006B72DF" w:rsidRDefault="006B72DF" w:rsidP="006B72DF">
      <w:pPr>
        <w:ind w:right="-360"/>
        <w:rPr>
          <w:b/>
        </w:rPr>
      </w:pPr>
      <w:r>
        <w:rPr>
          <w:b/>
        </w:rPr>
        <w:t>Frank Wang</w:t>
      </w:r>
    </w:p>
    <w:p w14:paraId="308C1360" w14:textId="77777777" w:rsidR="006B72DF" w:rsidRDefault="006B72DF" w:rsidP="006B72DF">
      <w:pPr>
        <w:ind w:right="-360"/>
      </w:pPr>
      <w:r>
        <w:t>President/CEO</w:t>
      </w:r>
    </w:p>
    <w:p w14:paraId="08D00E97" w14:textId="77777777" w:rsidR="006B72DF" w:rsidRDefault="006B72DF" w:rsidP="006B72DF">
      <w:pPr>
        <w:ind w:right="-360"/>
      </w:pPr>
      <w:r>
        <w:t>Saxon Publishing, Inc.</w:t>
      </w:r>
    </w:p>
    <w:p w14:paraId="30CC59A0" w14:textId="77777777" w:rsidR="006B72DF" w:rsidRDefault="006B72DF" w:rsidP="006B72DF">
      <w:pPr>
        <w:ind w:right="-360"/>
      </w:pPr>
      <w:r>
        <w:t>Norman, Oklahoma</w:t>
      </w:r>
    </w:p>
    <w:p w14:paraId="2A970D64" w14:textId="77777777" w:rsidR="006B72DF" w:rsidRDefault="006B72DF" w:rsidP="006B72DF">
      <w:pPr>
        <w:ind w:right="-360"/>
        <w:rPr>
          <w:b/>
        </w:rPr>
      </w:pPr>
    </w:p>
    <w:p w14:paraId="7FE98CFE" w14:textId="77777777" w:rsidR="006B72DF" w:rsidRDefault="006B72DF" w:rsidP="006B72DF">
      <w:pPr>
        <w:ind w:right="-360"/>
        <w:rPr>
          <w:b/>
        </w:rPr>
      </w:pPr>
      <w:r>
        <w:rPr>
          <w:b/>
        </w:rPr>
        <w:t>Norman Webb</w:t>
      </w:r>
    </w:p>
    <w:p w14:paraId="3DD2DA0B" w14:textId="77777777" w:rsidR="006B72DF" w:rsidRDefault="006B72DF" w:rsidP="006B72DF">
      <w:pPr>
        <w:ind w:right="-360"/>
      </w:pPr>
      <w:r>
        <w:t>Senior Research Scientist</w:t>
      </w:r>
    </w:p>
    <w:p w14:paraId="5D03B5E1" w14:textId="77777777" w:rsidR="006B72DF" w:rsidRDefault="006B72DF" w:rsidP="006B72DF">
      <w:pPr>
        <w:ind w:right="-360"/>
      </w:pPr>
      <w:r>
        <w:t>Wisconsin Center for Education Research</w:t>
      </w:r>
    </w:p>
    <w:p w14:paraId="7265696D" w14:textId="77777777" w:rsidR="006B72DF" w:rsidRDefault="006B72DF" w:rsidP="006B72DF">
      <w:pPr>
        <w:ind w:right="-360"/>
      </w:pPr>
      <w:r>
        <w:t>Madison, Wisconsin</w:t>
      </w:r>
    </w:p>
    <w:p w14:paraId="378A81FE" w14:textId="77777777" w:rsidR="006B72DF" w:rsidRDefault="006B72DF" w:rsidP="006B72DF">
      <w:pPr>
        <w:ind w:right="-360"/>
        <w:rPr>
          <w:b/>
        </w:rPr>
      </w:pPr>
    </w:p>
    <w:p w14:paraId="57A9CFCE" w14:textId="77777777" w:rsidR="006B72DF" w:rsidRDefault="006B72DF" w:rsidP="006B72DF">
      <w:pPr>
        <w:ind w:right="-360"/>
        <w:rPr>
          <w:b/>
        </w:rPr>
      </w:pPr>
      <w:r>
        <w:rPr>
          <w:b/>
        </w:rPr>
        <w:t>John Wisthoff</w:t>
      </w:r>
    </w:p>
    <w:p w14:paraId="2895E635" w14:textId="77777777" w:rsidR="006B72DF" w:rsidRDefault="006B72DF" w:rsidP="006B72DF">
      <w:pPr>
        <w:ind w:right="-360"/>
      </w:pPr>
      <w:r>
        <w:t xml:space="preserve">Member, Maryland State Board of </w:t>
      </w:r>
    </w:p>
    <w:p w14:paraId="19AD46F7" w14:textId="77777777" w:rsidR="006B72DF" w:rsidRDefault="006B72DF" w:rsidP="006B72DF">
      <w:pPr>
        <w:ind w:right="-360"/>
      </w:pPr>
      <w:r>
        <w:t xml:space="preserve">Education </w:t>
      </w:r>
      <w:r w:rsidR="003A0E85">
        <w:br/>
      </w:r>
      <w:r>
        <w:t>Mathematics Professor</w:t>
      </w:r>
    </w:p>
    <w:p w14:paraId="27881EB0" w14:textId="77777777" w:rsidR="006B72DF" w:rsidRDefault="006B72DF" w:rsidP="006B72DF">
      <w:pPr>
        <w:ind w:right="-360"/>
      </w:pPr>
      <w:r>
        <w:t>Anne Arundel Community College</w:t>
      </w:r>
    </w:p>
    <w:p w14:paraId="2C0E1F2E" w14:textId="77777777" w:rsidR="006B72DF" w:rsidRDefault="006B72DF" w:rsidP="006B72DF">
      <w:pPr>
        <w:ind w:right="-360"/>
      </w:pPr>
      <w:r>
        <w:t>Pasadena, Maryland</w:t>
      </w:r>
    </w:p>
    <w:p w14:paraId="34CEE800" w14:textId="2509E553" w:rsidR="006B72DF" w:rsidRDefault="006B72DF" w:rsidP="00AE15C1">
      <w:pPr>
        <w:pStyle w:val="Heading4"/>
      </w:pPr>
      <w:r>
        <w:t>2005 NAEP Mathematics Project</w:t>
      </w:r>
      <w:r w:rsidR="00397A31">
        <w:t xml:space="preserve"> </w:t>
      </w:r>
      <w:r>
        <w:t>Technical Advisory Panel</w:t>
      </w:r>
    </w:p>
    <w:p w14:paraId="00A71C00" w14:textId="77777777" w:rsidR="006B72DF" w:rsidRDefault="006B72DF" w:rsidP="006B72DF">
      <w:pPr>
        <w:ind w:right="-360"/>
        <w:rPr>
          <w:b/>
        </w:rPr>
      </w:pPr>
    </w:p>
    <w:p w14:paraId="25E9D0DE" w14:textId="77777777" w:rsidR="006B72DF" w:rsidRDefault="006B72DF" w:rsidP="006B72DF">
      <w:pPr>
        <w:ind w:right="-360"/>
        <w:rPr>
          <w:b/>
        </w:rPr>
      </w:pPr>
      <w:r>
        <w:rPr>
          <w:b/>
        </w:rPr>
        <w:t>Fen Chou</w:t>
      </w:r>
    </w:p>
    <w:p w14:paraId="15FE9637" w14:textId="77777777" w:rsidR="006B72DF" w:rsidRDefault="006B72DF" w:rsidP="006B72DF">
      <w:pPr>
        <w:ind w:right="-360"/>
      </w:pPr>
      <w:r>
        <w:t>Psychometrician</w:t>
      </w:r>
    </w:p>
    <w:p w14:paraId="62D5787C" w14:textId="77777777" w:rsidR="006B72DF" w:rsidRDefault="006B72DF" w:rsidP="006B72DF">
      <w:pPr>
        <w:ind w:right="-360"/>
      </w:pPr>
      <w:r>
        <w:t>Louisiana Department of Education</w:t>
      </w:r>
    </w:p>
    <w:p w14:paraId="327C0D98" w14:textId="77777777" w:rsidR="006B72DF" w:rsidRDefault="006B72DF" w:rsidP="006B72DF">
      <w:pPr>
        <w:ind w:right="-360"/>
      </w:pPr>
      <w:r>
        <w:t>Baton Rouge, Louisiana</w:t>
      </w:r>
    </w:p>
    <w:p w14:paraId="5C224899" w14:textId="77777777" w:rsidR="006B72DF" w:rsidRDefault="006B72DF" w:rsidP="006B72DF">
      <w:pPr>
        <w:ind w:right="-360"/>
        <w:rPr>
          <w:b/>
        </w:rPr>
      </w:pPr>
    </w:p>
    <w:p w14:paraId="2A480141" w14:textId="77777777" w:rsidR="006B72DF" w:rsidRDefault="006B72DF" w:rsidP="006B72DF">
      <w:pPr>
        <w:ind w:right="-360"/>
        <w:rPr>
          <w:b/>
        </w:rPr>
      </w:pPr>
      <w:r>
        <w:rPr>
          <w:b/>
        </w:rPr>
        <w:t>Eugene Johnson</w:t>
      </w:r>
    </w:p>
    <w:p w14:paraId="2764F521" w14:textId="77777777" w:rsidR="006B72DF" w:rsidRDefault="006B72DF" w:rsidP="006B72DF">
      <w:pPr>
        <w:ind w:right="-360"/>
      </w:pPr>
      <w:r>
        <w:t>Chief Psychometrician</w:t>
      </w:r>
    </w:p>
    <w:p w14:paraId="671CB6A5" w14:textId="77777777" w:rsidR="006B72DF" w:rsidRDefault="006B72DF" w:rsidP="006B72DF">
      <w:pPr>
        <w:ind w:right="-360"/>
      </w:pPr>
      <w:r>
        <w:t>American Institutes for Research</w:t>
      </w:r>
    </w:p>
    <w:p w14:paraId="5397D8F8" w14:textId="77777777" w:rsidR="006B72DF" w:rsidRDefault="006B72DF" w:rsidP="006B72DF">
      <w:pPr>
        <w:ind w:right="-360"/>
      </w:pPr>
      <w:r>
        <w:t>Washington, D.C.</w:t>
      </w:r>
    </w:p>
    <w:p w14:paraId="036B73B2" w14:textId="77777777" w:rsidR="006B72DF" w:rsidRDefault="006B72DF" w:rsidP="006B72DF">
      <w:pPr>
        <w:ind w:right="-360"/>
        <w:rPr>
          <w:b/>
        </w:rPr>
      </w:pPr>
    </w:p>
    <w:p w14:paraId="4C421FB9" w14:textId="77777777" w:rsidR="006B72DF" w:rsidRDefault="006B72DF" w:rsidP="006B72DF">
      <w:pPr>
        <w:ind w:right="-360"/>
        <w:rPr>
          <w:b/>
        </w:rPr>
      </w:pPr>
      <w:r>
        <w:rPr>
          <w:b/>
        </w:rPr>
        <w:t>Edward Kifer</w:t>
      </w:r>
    </w:p>
    <w:p w14:paraId="1FC7CE8E" w14:textId="012B70F7" w:rsidR="006B72DF" w:rsidRDefault="006B72DF" w:rsidP="006B72DF">
      <w:pPr>
        <w:ind w:right="-360"/>
      </w:pPr>
      <w:r>
        <w:t>Professor and Chair</w:t>
      </w:r>
    </w:p>
    <w:p w14:paraId="4F4BE8F7" w14:textId="77777777" w:rsidR="006B72DF" w:rsidRDefault="006B72DF" w:rsidP="006B72DF">
      <w:pPr>
        <w:ind w:right="-360"/>
      </w:pPr>
      <w:r>
        <w:t xml:space="preserve">Department of Educational Policy </w:t>
      </w:r>
    </w:p>
    <w:p w14:paraId="2E351B3B" w14:textId="77777777" w:rsidR="006B72DF" w:rsidRDefault="006B72DF" w:rsidP="006B72DF">
      <w:pPr>
        <w:ind w:right="-360"/>
      </w:pPr>
      <w:r>
        <w:t>Studies and Evaluation</w:t>
      </w:r>
    </w:p>
    <w:p w14:paraId="4662758F" w14:textId="77777777" w:rsidR="006B72DF" w:rsidRDefault="006B72DF" w:rsidP="006B72DF">
      <w:pPr>
        <w:ind w:right="-360"/>
      </w:pPr>
      <w:r>
        <w:t xml:space="preserve">College of Education </w:t>
      </w:r>
    </w:p>
    <w:p w14:paraId="4A44C198" w14:textId="77777777" w:rsidR="006B72DF" w:rsidRDefault="006B72DF" w:rsidP="006B72DF">
      <w:pPr>
        <w:ind w:right="-360"/>
      </w:pPr>
      <w:r>
        <w:t>University of Kentucky</w:t>
      </w:r>
    </w:p>
    <w:p w14:paraId="4AC3CB78" w14:textId="77777777" w:rsidR="006B72DF" w:rsidRDefault="006B72DF" w:rsidP="006B72DF">
      <w:pPr>
        <w:ind w:right="-360"/>
      </w:pPr>
      <w:r>
        <w:t>Lexington, Kentucky</w:t>
      </w:r>
    </w:p>
    <w:p w14:paraId="54619FF9" w14:textId="77777777" w:rsidR="006B72DF" w:rsidRDefault="006B72DF" w:rsidP="006B72DF">
      <w:pPr>
        <w:ind w:right="-360"/>
        <w:rPr>
          <w:b/>
        </w:rPr>
      </w:pPr>
    </w:p>
    <w:p w14:paraId="4042E415" w14:textId="77777777" w:rsidR="006B72DF" w:rsidRDefault="006B72DF" w:rsidP="006B72DF">
      <w:pPr>
        <w:ind w:right="-360"/>
        <w:rPr>
          <w:b/>
        </w:rPr>
      </w:pPr>
    </w:p>
    <w:p w14:paraId="6134BE30" w14:textId="77777777" w:rsidR="006B72DF" w:rsidRDefault="00E1511E" w:rsidP="00D31467">
      <w:pPr>
        <w:rPr>
          <w:b/>
        </w:rPr>
      </w:pPr>
      <w:r>
        <w:rPr>
          <w:b/>
        </w:rPr>
        <w:lastRenderedPageBreak/>
        <w:t xml:space="preserve"> </w:t>
      </w:r>
    </w:p>
    <w:p w14:paraId="3F7118FF" w14:textId="77777777" w:rsidR="006B72DF" w:rsidRDefault="006B72DF" w:rsidP="006B72DF">
      <w:pPr>
        <w:ind w:right="-360"/>
        <w:rPr>
          <w:b/>
        </w:rPr>
      </w:pPr>
      <w:r>
        <w:rPr>
          <w:b/>
        </w:rPr>
        <w:t>Ina Mullis</w:t>
      </w:r>
    </w:p>
    <w:p w14:paraId="70D8B524" w14:textId="77777777" w:rsidR="006B72DF" w:rsidRDefault="006B72DF" w:rsidP="006B72DF">
      <w:pPr>
        <w:ind w:right="-360"/>
      </w:pPr>
      <w:r>
        <w:t>Co-Director</w:t>
      </w:r>
    </w:p>
    <w:p w14:paraId="44AA235C" w14:textId="77777777" w:rsidR="006B72DF" w:rsidRDefault="003A0E85" w:rsidP="006B72DF">
      <w:pPr>
        <w:ind w:right="-360"/>
      </w:pPr>
      <w:r w:rsidRPr="00AF2028">
        <w:t xml:space="preserve">TIMSS and PIRLS </w:t>
      </w:r>
      <w:r w:rsidR="006B72DF" w:rsidRPr="00AF2028">
        <w:t>International Study Center</w:t>
      </w:r>
    </w:p>
    <w:p w14:paraId="4E1B4EDF" w14:textId="77777777" w:rsidR="006B72DF" w:rsidRDefault="006B72DF" w:rsidP="006B72DF">
      <w:pPr>
        <w:ind w:right="-360"/>
      </w:pPr>
      <w:r>
        <w:t>Boston College</w:t>
      </w:r>
    </w:p>
    <w:p w14:paraId="08ADA1AC" w14:textId="77777777" w:rsidR="006B72DF" w:rsidRDefault="006B72DF" w:rsidP="006B72DF">
      <w:pPr>
        <w:ind w:right="-360"/>
      </w:pPr>
      <w:r>
        <w:t>Chestnut Hill, Massachusetts</w:t>
      </w:r>
    </w:p>
    <w:p w14:paraId="0820031A" w14:textId="77777777" w:rsidR="006B72DF" w:rsidRDefault="006B72DF" w:rsidP="006B72DF">
      <w:pPr>
        <w:ind w:right="-360"/>
        <w:rPr>
          <w:b/>
        </w:rPr>
      </w:pPr>
    </w:p>
    <w:p w14:paraId="4F23B816" w14:textId="77777777" w:rsidR="006B72DF" w:rsidRDefault="006B72DF" w:rsidP="006B72DF">
      <w:pPr>
        <w:ind w:right="-360"/>
        <w:rPr>
          <w:b/>
        </w:rPr>
      </w:pPr>
      <w:r>
        <w:rPr>
          <w:b/>
        </w:rPr>
        <w:t>Barbara Plake</w:t>
      </w:r>
    </w:p>
    <w:p w14:paraId="285A1450" w14:textId="77777777" w:rsidR="006B72DF" w:rsidRDefault="006B72DF" w:rsidP="006B72DF">
      <w:pPr>
        <w:ind w:right="-360"/>
      </w:pPr>
      <w:r>
        <w:t>Director</w:t>
      </w:r>
    </w:p>
    <w:p w14:paraId="22C9FF41" w14:textId="77777777" w:rsidR="006B72DF" w:rsidRDefault="006B72DF" w:rsidP="006B72DF">
      <w:pPr>
        <w:ind w:right="-360"/>
      </w:pPr>
      <w:r>
        <w:t>Buros Center for Testing</w:t>
      </w:r>
    </w:p>
    <w:p w14:paraId="3A523150" w14:textId="77777777" w:rsidR="006B72DF" w:rsidRDefault="006B72DF" w:rsidP="006B72DF">
      <w:pPr>
        <w:ind w:right="-360"/>
      </w:pPr>
      <w:r>
        <w:t>University of Nebraska–Lincoln</w:t>
      </w:r>
    </w:p>
    <w:p w14:paraId="7E3A9596" w14:textId="77777777" w:rsidR="006B72DF" w:rsidRDefault="006B72DF" w:rsidP="006B72DF">
      <w:pPr>
        <w:ind w:right="-360"/>
      </w:pPr>
      <w:r>
        <w:t>Lincoln, Nebraska</w:t>
      </w:r>
    </w:p>
    <w:p w14:paraId="28899F4B" w14:textId="77777777" w:rsidR="006B72DF" w:rsidRDefault="006B72DF" w:rsidP="006B72DF">
      <w:pPr>
        <w:ind w:right="-360"/>
        <w:rPr>
          <w:b/>
        </w:rPr>
      </w:pPr>
    </w:p>
    <w:p w14:paraId="42B0C734" w14:textId="77777777" w:rsidR="006B72DF" w:rsidRDefault="006B72DF" w:rsidP="006B72DF">
      <w:pPr>
        <w:ind w:right="-360"/>
        <w:rPr>
          <w:b/>
        </w:rPr>
      </w:pPr>
      <w:r>
        <w:rPr>
          <w:b/>
        </w:rPr>
        <w:t>Roger Trent</w:t>
      </w:r>
    </w:p>
    <w:p w14:paraId="12D6F042" w14:textId="77777777" w:rsidR="006B72DF" w:rsidRDefault="006B72DF" w:rsidP="006B72DF">
      <w:pPr>
        <w:ind w:right="-360"/>
      </w:pPr>
      <w:r>
        <w:t xml:space="preserve">Ohio State Assessment Director </w:t>
      </w:r>
    </w:p>
    <w:p w14:paraId="5ACBC9B3" w14:textId="77777777" w:rsidR="006B72DF" w:rsidRDefault="006B72DF" w:rsidP="006B72DF">
      <w:pPr>
        <w:ind w:right="-360"/>
      </w:pPr>
      <w:r>
        <w:t>(Emeritus)</w:t>
      </w:r>
    </w:p>
    <w:p w14:paraId="5705BAEE" w14:textId="77777777" w:rsidR="006B72DF" w:rsidRDefault="006B72DF" w:rsidP="006B72DF">
      <w:pPr>
        <w:ind w:right="-360"/>
      </w:pPr>
      <w:r>
        <w:t>Ohio Department of Education</w:t>
      </w:r>
    </w:p>
    <w:p w14:paraId="11E133AD" w14:textId="77777777" w:rsidR="006B72DF" w:rsidRDefault="006B72DF" w:rsidP="006B72DF">
      <w:pPr>
        <w:ind w:right="-360"/>
      </w:pPr>
      <w:r>
        <w:t>Columbus, Ohio</w:t>
      </w:r>
    </w:p>
    <w:p w14:paraId="078826F4" w14:textId="77777777" w:rsidR="006B72DF" w:rsidRPr="00FF7A09" w:rsidRDefault="006B72DF" w:rsidP="00AE15C1">
      <w:pPr>
        <w:pStyle w:val="Heading4"/>
      </w:pPr>
      <w:r w:rsidRPr="00FF7A09">
        <w:t>CCSSO Staff</w:t>
      </w:r>
    </w:p>
    <w:p w14:paraId="0D4B0D79" w14:textId="77777777" w:rsidR="006B72DF" w:rsidRDefault="006B72DF" w:rsidP="006B72DF">
      <w:pPr>
        <w:ind w:right="-360"/>
        <w:rPr>
          <w:b/>
          <w:bCs/>
        </w:rPr>
      </w:pPr>
    </w:p>
    <w:p w14:paraId="1350A297" w14:textId="77777777" w:rsidR="006B72DF" w:rsidRDefault="006B72DF" w:rsidP="006B72DF">
      <w:pPr>
        <w:ind w:right="-360"/>
        <w:rPr>
          <w:b/>
          <w:bCs/>
        </w:rPr>
      </w:pPr>
      <w:r>
        <w:rPr>
          <w:b/>
          <w:bCs/>
        </w:rPr>
        <w:t>Rolf Blank</w:t>
      </w:r>
    </w:p>
    <w:p w14:paraId="177A4736" w14:textId="77777777" w:rsidR="006B72DF" w:rsidRDefault="006B72DF" w:rsidP="006B72DF">
      <w:pPr>
        <w:ind w:right="-360"/>
      </w:pPr>
      <w:r>
        <w:t>Director of Indicators Project</w:t>
      </w:r>
    </w:p>
    <w:p w14:paraId="490A999D" w14:textId="77777777" w:rsidR="006B72DF" w:rsidRDefault="006B72DF" w:rsidP="006B72DF">
      <w:pPr>
        <w:ind w:right="-360"/>
      </w:pPr>
      <w:r>
        <w:t>State Education Assessment Center</w:t>
      </w:r>
    </w:p>
    <w:p w14:paraId="36B40250" w14:textId="77777777" w:rsidR="006B72DF" w:rsidRDefault="006B72DF" w:rsidP="006B72DF">
      <w:pPr>
        <w:ind w:right="-360"/>
      </w:pPr>
      <w:r>
        <w:t>Council of Chief State School Officers</w:t>
      </w:r>
    </w:p>
    <w:p w14:paraId="32C98E94" w14:textId="77777777" w:rsidR="006B72DF" w:rsidRDefault="006B72DF" w:rsidP="006B72DF">
      <w:pPr>
        <w:ind w:right="-360"/>
      </w:pPr>
      <w:r>
        <w:t>Washington, D.C.</w:t>
      </w:r>
    </w:p>
    <w:p w14:paraId="796FA399" w14:textId="77777777" w:rsidR="006B72DF" w:rsidRDefault="006B72DF" w:rsidP="006B72DF">
      <w:pPr>
        <w:ind w:right="-360"/>
        <w:rPr>
          <w:b/>
          <w:bCs/>
        </w:rPr>
      </w:pPr>
    </w:p>
    <w:p w14:paraId="4AE40AA2" w14:textId="77777777" w:rsidR="006B72DF" w:rsidRDefault="006B72DF" w:rsidP="006B72DF">
      <w:pPr>
        <w:ind w:right="-360"/>
      </w:pPr>
      <w:r>
        <w:rPr>
          <w:b/>
          <w:bCs/>
        </w:rPr>
        <w:t>Wayne Martin</w:t>
      </w:r>
    </w:p>
    <w:p w14:paraId="2978D1FA" w14:textId="77777777" w:rsidR="006B72DF" w:rsidRDefault="006B72DF" w:rsidP="006B72DF">
      <w:pPr>
        <w:ind w:right="-360"/>
      </w:pPr>
      <w:r>
        <w:t>Director</w:t>
      </w:r>
    </w:p>
    <w:p w14:paraId="1B1C3798" w14:textId="77777777" w:rsidR="006B72DF" w:rsidRDefault="006B72DF" w:rsidP="006B72DF">
      <w:pPr>
        <w:ind w:right="-360"/>
      </w:pPr>
      <w:r>
        <w:t>State Education Assessment Center</w:t>
      </w:r>
    </w:p>
    <w:p w14:paraId="248D788B" w14:textId="77777777" w:rsidR="006B72DF" w:rsidRDefault="006B72DF" w:rsidP="006B72DF">
      <w:pPr>
        <w:ind w:right="-360"/>
      </w:pPr>
      <w:r>
        <w:t>Council of Chief State School Officers</w:t>
      </w:r>
    </w:p>
    <w:p w14:paraId="62563A6B" w14:textId="77777777" w:rsidR="006B72DF" w:rsidRDefault="006B72DF" w:rsidP="006B72DF">
      <w:pPr>
        <w:ind w:right="-360"/>
      </w:pPr>
      <w:r>
        <w:t>Washington, D.C.</w:t>
      </w:r>
    </w:p>
    <w:p w14:paraId="210C177B" w14:textId="77777777" w:rsidR="006B72DF" w:rsidRDefault="006B72DF" w:rsidP="006B72DF">
      <w:pPr>
        <w:keepNext/>
        <w:ind w:right="-360"/>
        <w:rPr>
          <w:b/>
          <w:bCs/>
        </w:rPr>
      </w:pPr>
    </w:p>
    <w:p w14:paraId="67ED7FC8" w14:textId="77777777" w:rsidR="006B72DF" w:rsidRDefault="006B72DF" w:rsidP="006B72DF">
      <w:pPr>
        <w:keepNext/>
        <w:ind w:right="-360"/>
      </w:pPr>
      <w:r>
        <w:rPr>
          <w:b/>
          <w:bCs/>
        </w:rPr>
        <w:t>John Olson</w:t>
      </w:r>
    </w:p>
    <w:p w14:paraId="1D4BFB0B" w14:textId="77777777" w:rsidR="006B72DF" w:rsidRDefault="006B72DF" w:rsidP="006B72DF">
      <w:pPr>
        <w:keepNext/>
        <w:ind w:right="-360"/>
      </w:pPr>
      <w:r>
        <w:t>Director of Assessment</w:t>
      </w:r>
    </w:p>
    <w:p w14:paraId="06EA913E" w14:textId="77777777" w:rsidR="006B72DF" w:rsidRDefault="006B72DF" w:rsidP="006B72DF">
      <w:pPr>
        <w:keepNext/>
        <w:ind w:right="-360"/>
      </w:pPr>
      <w:r>
        <w:t xml:space="preserve">State Education Assessment Center </w:t>
      </w:r>
    </w:p>
    <w:p w14:paraId="6FD2AC7F" w14:textId="77777777" w:rsidR="006B72DF" w:rsidRDefault="006B72DF" w:rsidP="006B72DF">
      <w:pPr>
        <w:keepNext/>
        <w:ind w:right="-360"/>
      </w:pPr>
      <w:r>
        <w:t>Council of Chief State School Officers</w:t>
      </w:r>
    </w:p>
    <w:p w14:paraId="00306E17" w14:textId="77777777" w:rsidR="006B72DF" w:rsidRDefault="006B72DF" w:rsidP="006B72DF">
      <w:pPr>
        <w:ind w:right="-360"/>
      </w:pPr>
      <w:r>
        <w:t>Washington, D.C.</w:t>
      </w:r>
    </w:p>
    <w:p w14:paraId="5CFC15D6" w14:textId="77777777" w:rsidR="006B72DF" w:rsidRDefault="006B72DF" w:rsidP="006B72DF">
      <w:pPr>
        <w:ind w:right="-360"/>
        <w:rPr>
          <w:i/>
          <w:iCs/>
        </w:rPr>
      </w:pPr>
    </w:p>
    <w:p w14:paraId="4DDE9666" w14:textId="77777777" w:rsidR="006B72DF" w:rsidRDefault="006B72DF" w:rsidP="006B72DF">
      <w:pPr>
        <w:ind w:right="-360"/>
        <w:rPr>
          <w:b/>
          <w:bCs/>
        </w:rPr>
      </w:pPr>
      <w:r>
        <w:rPr>
          <w:b/>
          <w:bCs/>
        </w:rPr>
        <w:t>Frank Philip</w:t>
      </w:r>
    </w:p>
    <w:p w14:paraId="6F3C9F3E" w14:textId="77777777" w:rsidR="006B72DF" w:rsidRDefault="006B72DF" w:rsidP="006B72DF">
      <w:pPr>
        <w:ind w:right="-360"/>
      </w:pPr>
      <w:r>
        <w:t>Senior Project Associate</w:t>
      </w:r>
    </w:p>
    <w:p w14:paraId="03B605B6" w14:textId="77777777" w:rsidR="006B72DF" w:rsidRDefault="006B72DF" w:rsidP="006B72DF">
      <w:pPr>
        <w:ind w:right="-360"/>
      </w:pPr>
      <w:r>
        <w:t>State Education Assessment Center</w:t>
      </w:r>
    </w:p>
    <w:p w14:paraId="7905D814" w14:textId="77777777" w:rsidR="006B72DF" w:rsidRDefault="006B72DF" w:rsidP="006B72DF">
      <w:pPr>
        <w:ind w:right="-360"/>
      </w:pPr>
      <w:r>
        <w:t>Council of Chief State School Officers</w:t>
      </w:r>
    </w:p>
    <w:p w14:paraId="703F639C" w14:textId="77777777" w:rsidR="006B72DF" w:rsidRDefault="006B72DF" w:rsidP="006B72DF">
      <w:pPr>
        <w:ind w:right="-360"/>
        <w:rPr>
          <w:b/>
          <w:bCs/>
        </w:rPr>
      </w:pPr>
      <w:r>
        <w:t>Washington, D.C.</w:t>
      </w:r>
    </w:p>
    <w:p w14:paraId="4ADD4AB0" w14:textId="77777777" w:rsidR="006B72DF" w:rsidRDefault="006B72DF" w:rsidP="006B72DF">
      <w:pPr>
        <w:ind w:right="-360"/>
        <w:rPr>
          <w:b/>
          <w:bCs/>
        </w:rPr>
      </w:pPr>
      <w:r>
        <w:rPr>
          <w:b/>
          <w:bCs/>
        </w:rPr>
        <w:br w:type="page"/>
      </w:r>
      <w:r>
        <w:rPr>
          <w:b/>
          <w:bCs/>
        </w:rPr>
        <w:lastRenderedPageBreak/>
        <w:t>Linda Dager Wilson</w:t>
      </w:r>
    </w:p>
    <w:p w14:paraId="268714E3" w14:textId="77777777" w:rsidR="006B72DF" w:rsidRDefault="006B72DF" w:rsidP="006B72DF">
      <w:pPr>
        <w:ind w:right="-360"/>
      </w:pPr>
      <w:r>
        <w:t>Consensus Coordinator Consultant</w:t>
      </w:r>
    </w:p>
    <w:p w14:paraId="2738FEDD" w14:textId="77777777" w:rsidR="006B72DF" w:rsidRDefault="006B72DF" w:rsidP="006B72DF">
      <w:pPr>
        <w:ind w:right="-360"/>
      </w:pPr>
      <w:r>
        <w:t>Council of Chief State School Officers</w:t>
      </w:r>
    </w:p>
    <w:p w14:paraId="5096392E" w14:textId="77777777" w:rsidR="006B72DF" w:rsidRDefault="006B72DF" w:rsidP="006B72DF">
      <w:pPr>
        <w:ind w:right="-360"/>
      </w:pPr>
      <w:r>
        <w:t>Washington, D.C.</w:t>
      </w:r>
    </w:p>
    <w:p w14:paraId="2E1C6BD5" w14:textId="77777777" w:rsidR="006B72DF" w:rsidRDefault="006B72DF" w:rsidP="006B72DF">
      <w:pPr>
        <w:ind w:right="-360"/>
        <w:rPr>
          <w:b/>
          <w:bCs/>
        </w:rPr>
      </w:pPr>
    </w:p>
    <w:p w14:paraId="1361A738" w14:textId="77777777" w:rsidR="006B72DF" w:rsidRDefault="006B72DF" w:rsidP="006B72DF">
      <w:pPr>
        <w:ind w:right="-360"/>
        <w:rPr>
          <w:b/>
          <w:bCs/>
        </w:rPr>
      </w:pPr>
      <w:r>
        <w:rPr>
          <w:b/>
          <w:bCs/>
        </w:rPr>
        <w:t>Phoebe Winter</w:t>
      </w:r>
    </w:p>
    <w:p w14:paraId="2458C4D8" w14:textId="77777777" w:rsidR="006B72DF" w:rsidRDefault="006B72DF" w:rsidP="006B72DF">
      <w:pPr>
        <w:ind w:right="-360"/>
      </w:pPr>
      <w:r>
        <w:t>Project Director</w:t>
      </w:r>
    </w:p>
    <w:p w14:paraId="7C846077" w14:textId="77777777" w:rsidR="006B72DF" w:rsidRDefault="006B72DF" w:rsidP="006B72DF">
      <w:pPr>
        <w:ind w:right="-360"/>
      </w:pPr>
      <w:r>
        <w:t>State Education Assessment Center</w:t>
      </w:r>
    </w:p>
    <w:p w14:paraId="7D75B8CD" w14:textId="77777777" w:rsidR="006B72DF" w:rsidRDefault="006B72DF" w:rsidP="006B72DF">
      <w:pPr>
        <w:ind w:right="-360"/>
      </w:pPr>
      <w:r>
        <w:t>Council of Chief State School Officers</w:t>
      </w:r>
    </w:p>
    <w:p w14:paraId="283F8F2E" w14:textId="77777777" w:rsidR="006B72DF" w:rsidRDefault="006B72DF" w:rsidP="006B72DF">
      <w:pPr>
        <w:ind w:right="-360"/>
      </w:pPr>
      <w:r>
        <w:t>Richmond, Virginia</w:t>
      </w:r>
    </w:p>
    <w:p w14:paraId="2964912F" w14:textId="77777777" w:rsidR="006B72DF" w:rsidRDefault="006B72DF" w:rsidP="00AE15C1">
      <w:pPr>
        <w:pStyle w:val="Heading4"/>
      </w:pPr>
      <w:r>
        <w:t>Subcontractors and Consultants</w:t>
      </w:r>
    </w:p>
    <w:p w14:paraId="122277C4" w14:textId="77777777" w:rsidR="006B72DF" w:rsidRPr="00972FF0" w:rsidRDefault="006B72DF" w:rsidP="006B72DF"/>
    <w:p w14:paraId="4F595CD0" w14:textId="77777777" w:rsidR="006B72DF" w:rsidRDefault="006B72DF" w:rsidP="006B72DF">
      <w:pPr>
        <w:ind w:right="-360"/>
        <w:rPr>
          <w:b/>
          <w:bCs/>
        </w:rPr>
      </w:pPr>
      <w:r>
        <w:rPr>
          <w:b/>
          <w:bCs/>
        </w:rPr>
        <w:t>Patricia Kenney</w:t>
      </w:r>
    </w:p>
    <w:p w14:paraId="324A83C3" w14:textId="77777777" w:rsidR="006B72DF" w:rsidRDefault="006B72DF" w:rsidP="006B72DF">
      <w:pPr>
        <w:ind w:right="-360"/>
      </w:pPr>
      <w:r>
        <w:t>Senior Research Associate</w:t>
      </w:r>
    </w:p>
    <w:p w14:paraId="6FAD8E67" w14:textId="77777777" w:rsidR="006B72DF" w:rsidRDefault="006B72DF" w:rsidP="006B72DF">
      <w:pPr>
        <w:ind w:right="-360"/>
      </w:pPr>
      <w:r>
        <w:t>University of Michigan</w:t>
      </w:r>
    </w:p>
    <w:p w14:paraId="703CF8F4" w14:textId="77777777" w:rsidR="006B72DF" w:rsidRDefault="006B72DF" w:rsidP="006B72DF">
      <w:pPr>
        <w:ind w:right="-360"/>
        <w:rPr>
          <w:b/>
          <w:bCs/>
        </w:rPr>
      </w:pPr>
      <w:r>
        <w:t>Ann Arbor, Michigan</w:t>
      </w:r>
      <w:r>
        <w:rPr>
          <w:b/>
          <w:bCs/>
        </w:rPr>
        <w:t xml:space="preserve"> </w:t>
      </w:r>
    </w:p>
    <w:p w14:paraId="6E27AC70" w14:textId="77777777" w:rsidR="006B72DF" w:rsidRDefault="006B72DF" w:rsidP="006B72DF">
      <w:pPr>
        <w:ind w:right="-360"/>
        <w:rPr>
          <w:b/>
          <w:bCs/>
        </w:rPr>
      </w:pPr>
    </w:p>
    <w:p w14:paraId="030F3203" w14:textId="77777777" w:rsidR="006B72DF" w:rsidRDefault="006B72DF" w:rsidP="006B72DF">
      <w:pPr>
        <w:ind w:right="-360"/>
        <w:rPr>
          <w:b/>
          <w:bCs/>
        </w:rPr>
      </w:pPr>
      <w:r>
        <w:rPr>
          <w:b/>
          <w:bCs/>
        </w:rPr>
        <w:t>Rebecca Kopriva</w:t>
      </w:r>
    </w:p>
    <w:p w14:paraId="78FE5129" w14:textId="77777777" w:rsidR="006B72DF" w:rsidRDefault="006B72DF" w:rsidP="006B72DF">
      <w:pPr>
        <w:ind w:right="-360"/>
      </w:pPr>
      <w:r>
        <w:t>Director</w:t>
      </w:r>
    </w:p>
    <w:p w14:paraId="4F7C9B51" w14:textId="77777777" w:rsidR="006B72DF" w:rsidRPr="004311A1" w:rsidRDefault="006B72DF" w:rsidP="006B72DF">
      <w:pPr>
        <w:ind w:right="-360"/>
      </w:pPr>
      <w:r w:rsidRPr="004311A1">
        <w:t xml:space="preserve">Center for the Study of Assessment </w:t>
      </w:r>
    </w:p>
    <w:p w14:paraId="7A5F41EC" w14:textId="77777777" w:rsidR="006B72DF" w:rsidRPr="004311A1" w:rsidRDefault="006B72DF" w:rsidP="006B72DF">
      <w:pPr>
        <w:ind w:right="-360"/>
      </w:pPr>
      <w:r w:rsidRPr="004311A1">
        <w:t>Validity in Education</w:t>
      </w:r>
    </w:p>
    <w:p w14:paraId="3370F039" w14:textId="77777777" w:rsidR="006B72DF" w:rsidRDefault="006B72DF" w:rsidP="006B72DF">
      <w:pPr>
        <w:ind w:right="-360"/>
      </w:pPr>
      <w:r w:rsidRPr="004311A1">
        <w:t>Department of Measurement &amp; Statistics</w:t>
      </w:r>
    </w:p>
    <w:p w14:paraId="0EBC8D5B" w14:textId="77777777" w:rsidR="006B72DF" w:rsidRDefault="006B72DF" w:rsidP="006B72DF">
      <w:pPr>
        <w:ind w:right="-360"/>
      </w:pPr>
      <w:r>
        <w:t xml:space="preserve">University of Maryland </w:t>
      </w:r>
    </w:p>
    <w:p w14:paraId="72879CF2" w14:textId="5440D5B6" w:rsidR="006B72DF" w:rsidRDefault="006B72DF" w:rsidP="006B72DF">
      <w:pPr>
        <w:ind w:right="-360"/>
      </w:pPr>
      <w:r>
        <w:t>College Park, Maryland</w:t>
      </w:r>
    </w:p>
    <w:p w14:paraId="59CDD168" w14:textId="77777777" w:rsidR="00845098" w:rsidRPr="00845098" w:rsidRDefault="00845098" w:rsidP="006B72DF">
      <w:pPr>
        <w:ind w:right="-360"/>
        <w:rPr>
          <w:b/>
          <w:bCs/>
          <w:sz w:val="2"/>
          <w:szCs w:val="2"/>
        </w:rPr>
      </w:pPr>
    </w:p>
    <w:p w14:paraId="579CD54A" w14:textId="7C11E5A4" w:rsidR="006B72DF" w:rsidRDefault="00715DFB" w:rsidP="006B72DF">
      <w:pPr>
        <w:ind w:right="-360"/>
      </w:pPr>
      <w:r>
        <w:rPr>
          <w:b/>
          <w:bCs/>
        </w:rPr>
        <w:br w:type="column"/>
      </w:r>
      <w:r w:rsidR="006B72DF">
        <w:rPr>
          <w:b/>
          <w:bCs/>
        </w:rPr>
        <w:lastRenderedPageBreak/>
        <w:t>Christopher Cross</w:t>
      </w:r>
    </w:p>
    <w:p w14:paraId="36AF6EF2" w14:textId="77777777" w:rsidR="006B72DF" w:rsidRDefault="003A0E85" w:rsidP="006B72DF">
      <w:pPr>
        <w:ind w:right="-360"/>
      </w:pPr>
      <w:r w:rsidRPr="00AF2028">
        <w:t>Former</w:t>
      </w:r>
      <w:r>
        <w:t xml:space="preserve"> </w:t>
      </w:r>
      <w:r w:rsidR="006B72DF">
        <w:t>President</w:t>
      </w:r>
    </w:p>
    <w:p w14:paraId="03400572" w14:textId="77777777" w:rsidR="006B72DF" w:rsidRDefault="006B72DF" w:rsidP="006B72DF">
      <w:pPr>
        <w:ind w:right="-360"/>
      </w:pPr>
      <w:r>
        <w:t>Council for Basic Education</w:t>
      </w:r>
    </w:p>
    <w:p w14:paraId="4A1D9D7C" w14:textId="77777777" w:rsidR="006B72DF" w:rsidRDefault="006B72DF" w:rsidP="006B72DF">
      <w:pPr>
        <w:ind w:right="-360"/>
        <w:rPr>
          <w:i/>
          <w:iCs/>
        </w:rPr>
      </w:pPr>
      <w:r>
        <w:t>Washington, D.C.</w:t>
      </w:r>
      <w:r>
        <w:rPr>
          <w:i/>
          <w:iCs/>
        </w:rPr>
        <w:t xml:space="preserve"> </w:t>
      </w:r>
    </w:p>
    <w:p w14:paraId="6D2F8B4B" w14:textId="77777777" w:rsidR="006B72DF" w:rsidRDefault="006B72DF" w:rsidP="006B72DF">
      <w:pPr>
        <w:ind w:right="-360"/>
        <w:rPr>
          <w:b/>
          <w:bCs/>
        </w:rPr>
      </w:pPr>
    </w:p>
    <w:p w14:paraId="53FFA6A5" w14:textId="77777777" w:rsidR="006B72DF" w:rsidRDefault="006B72DF" w:rsidP="006B72DF">
      <w:pPr>
        <w:ind w:right="-360"/>
        <w:rPr>
          <w:b/>
          <w:bCs/>
        </w:rPr>
      </w:pPr>
      <w:r>
        <w:rPr>
          <w:b/>
          <w:bCs/>
        </w:rPr>
        <w:t>Kim Gattis</w:t>
      </w:r>
    </w:p>
    <w:p w14:paraId="11A8DF16" w14:textId="77777777" w:rsidR="006B72DF" w:rsidRDefault="006B72DF" w:rsidP="006B72DF">
      <w:pPr>
        <w:ind w:right="-360"/>
      </w:pPr>
      <w:r>
        <w:t xml:space="preserve">President, Association of State </w:t>
      </w:r>
    </w:p>
    <w:p w14:paraId="16830BFD" w14:textId="77777777" w:rsidR="006B72DF" w:rsidRDefault="006B72DF" w:rsidP="006B72DF">
      <w:pPr>
        <w:ind w:right="-360"/>
      </w:pPr>
      <w:r>
        <w:t>Supervisors of Mathematics</w:t>
      </w:r>
    </w:p>
    <w:p w14:paraId="3C6F96D7" w14:textId="77777777" w:rsidR="006B72DF" w:rsidRDefault="003A0E85" w:rsidP="006B72DF">
      <w:pPr>
        <w:ind w:right="-360"/>
      </w:pPr>
      <w:r>
        <w:t>Education Program Consultant</w:t>
      </w:r>
      <w:r w:rsidR="006B72DF">
        <w:t xml:space="preserve"> </w:t>
      </w:r>
    </w:p>
    <w:p w14:paraId="1FFA9D36" w14:textId="77777777" w:rsidR="006B72DF" w:rsidRDefault="006B72DF" w:rsidP="006B72DF">
      <w:pPr>
        <w:ind w:right="-360"/>
      </w:pPr>
      <w:r>
        <w:t>Kansas</w:t>
      </w:r>
      <w:r w:rsidR="003A0E85">
        <w:t xml:space="preserve"> </w:t>
      </w:r>
      <w:r w:rsidR="003A0E85" w:rsidRPr="00AF2028">
        <w:t>State</w:t>
      </w:r>
      <w:r>
        <w:t xml:space="preserve"> Department of Education</w:t>
      </w:r>
    </w:p>
    <w:p w14:paraId="6C6DD1B1" w14:textId="77777777" w:rsidR="006B72DF" w:rsidRDefault="006B72DF" w:rsidP="006B72DF">
      <w:pPr>
        <w:ind w:right="-360"/>
      </w:pPr>
      <w:r>
        <w:t>Topeka, Kansas</w:t>
      </w:r>
    </w:p>
    <w:p w14:paraId="4C127287" w14:textId="77777777" w:rsidR="006B72DF" w:rsidRDefault="006B72DF" w:rsidP="006B72DF">
      <w:pPr>
        <w:ind w:right="-360"/>
      </w:pPr>
    </w:p>
    <w:p w14:paraId="7AC08F5D" w14:textId="77777777" w:rsidR="006B72DF" w:rsidRDefault="006B72DF" w:rsidP="006B72DF">
      <w:pPr>
        <w:ind w:right="-360"/>
      </w:pPr>
      <w:r>
        <w:rPr>
          <w:b/>
          <w:bCs/>
        </w:rPr>
        <w:t>Linda Plattner</w:t>
      </w:r>
    </w:p>
    <w:p w14:paraId="4848D952" w14:textId="77777777" w:rsidR="006B72DF" w:rsidRDefault="006B72DF" w:rsidP="006B72DF">
      <w:pPr>
        <w:ind w:right="-360"/>
      </w:pPr>
      <w:r>
        <w:t xml:space="preserve">Director of Policy, Standards </w:t>
      </w:r>
      <w:r w:rsidR="003A0E85" w:rsidRPr="00AF2028">
        <w:t>and</w:t>
      </w:r>
    </w:p>
    <w:p w14:paraId="2DC6066B" w14:textId="77777777" w:rsidR="006B72DF" w:rsidRDefault="006B72DF" w:rsidP="006B72DF">
      <w:pPr>
        <w:ind w:right="-360"/>
      </w:pPr>
      <w:r>
        <w:t>Instruction</w:t>
      </w:r>
    </w:p>
    <w:p w14:paraId="20F0F25E" w14:textId="77777777" w:rsidR="006B72DF" w:rsidRDefault="006B72DF" w:rsidP="006B72DF">
      <w:pPr>
        <w:ind w:right="-360"/>
      </w:pPr>
      <w:r>
        <w:t>Council for Basic Education</w:t>
      </w:r>
    </w:p>
    <w:p w14:paraId="3CD5840E" w14:textId="1CE365CD" w:rsidR="006B72DF" w:rsidRDefault="006B72DF" w:rsidP="006B72DF">
      <w:pPr>
        <w:ind w:right="-360"/>
      </w:pPr>
      <w:r>
        <w:t>Washington, D.C.</w:t>
      </w:r>
    </w:p>
    <w:p w14:paraId="41189668" w14:textId="4D7B6F3B" w:rsidR="00715DFB" w:rsidRDefault="00715DFB" w:rsidP="005A3828">
      <w:pPr>
        <w:pStyle w:val="Heading4"/>
      </w:pPr>
      <w:r>
        <w:t>Governing Board Staff</w:t>
      </w:r>
    </w:p>
    <w:p w14:paraId="35AD1E98" w14:textId="77777777" w:rsidR="00715DFB" w:rsidRDefault="00715DFB" w:rsidP="006B72DF">
      <w:pPr>
        <w:ind w:right="-360"/>
      </w:pPr>
    </w:p>
    <w:p w14:paraId="6483C904" w14:textId="20ECAD3E" w:rsidR="00715DFB" w:rsidRPr="005A3828" w:rsidRDefault="00715DFB" w:rsidP="006B72DF">
      <w:pPr>
        <w:ind w:right="-360"/>
        <w:rPr>
          <w:b/>
        </w:rPr>
      </w:pPr>
      <w:r w:rsidRPr="005A3828">
        <w:rPr>
          <w:b/>
        </w:rPr>
        <w:t>Mary Crovo</w:t>
      </w:r>
    </w:p>
    <w:p w14:paraId="73BB5E96" w14:textId="7628850B" w:rsidR="000F427A" w:rsidRDefault="000F427A" w:rsidP="006B72DF">
      <w:pPr>
        <w:ind w:right="-360"/>
      </w:pPr>
      <w:r>
        <w:t>Project Officer</w:t>
      </w:r>
    </w:p>
    <w:p w14:paraId="2EC399B6" w14:textId="5EBDE77F" w:rsidR="00715DFB" w:rsidRDefault="00715DFB" w:rsidP="006B72DF">
      <w:pPr>
        <w:ind w:right="-360"/>
      </w:pPr>
      <w:r>
        <w:t>Assistant Director for Test Development</w:t>
      </w:r>
    </w:p>
    <w:p w14:paraId="32BED9FF" w14:textId="24CBF6B6" w:rsidR="00715DFB" w:rsidRDefault="00715DFB" w:rsidP="006B72DF">
      <w:pPr>
        <w:ind w:right="-360"/>
      </w:pPr>
      <w:r>
        <w:t>National Assessment Governing Board</w:t>
      </w:r>
    </w:p>
    <w:p w14:paraId="3666E780" w14:textId="3FC47C75" w:rsidR="00715DFB" w:rsidRDefault="00715DFB" w:rsidP="006B72DF">
      <w:pPr>
        <w:ind w:right="-360"/>
      </w:pPr>
      <w:r>
        <w:t>Washington, D.C.</w:t>
      </w:r>
    </w:p>
    <w:p w14:paraId="6637DD08" w14:textId="77777777" w:rsidR="006B72DF" w:rsidRDefault="006B72DF" w:rsidP="006B72DF">
      <w:pPr>
        <w:ind w:right="-360"/>
      </w:pPr>
    </w:p>
    <w:p w14:paraId="082774D8" w14:textId="77777777" w:rsidR="006B72DF" w:rsidRDefault="006B72DF" w:rsidP="006B72DF">
      <w:pPr>
        <w:ind w:right="-360"/>
      </w:pPr>
    </w:p>
    <w:p w14:paraId="6CBA3C63" w14:textId="77777777" w:rsidR="006B72DF" w:rsidRDefault="006B72DF" w:rsidP="006B72DF">
      <w:pPr>
        <w:ind w:right="-360"/>
      </w:pPr>
    </w:p>
    <w:p w14:paraId="3FAB8B77" w14:textId="77777777" w:rsidR="006B72DF" w:rsidRDefault="006B72DF" w:rsidP="006B72DF">
      <w:pPr>
        <w:ind w:right="-360"/>
      </w:pPr>
    </w:p>
    <w:p w14:paraId="3312247B" w14:textId="77777777" w:rsidR="006B72DF" w:rsidRDefault="006B72DF" w:rsidP="006B72DF">
      <w:pPr>
        <w:ind w:right="-360"/>
      </w:pPr>
    </w:p>
    <w:p w14:paraId="5A0E4AC3" w14:textId="77777777" w:rsidR="006B72DF" w:rsidRDefault="006B72DF" w:rsidP="006B72DF">
      <w:pPr>
        <w:ind w:right="-360"/>
      </w:pPr>
    </w:p>
    <w:p w14:paraId="71571100" w14:textId="77777777" w:rsidR="006B72DF" w:rsidRDefault="006B72DF" w:rsidP="006B72DF">
      <w:pPr>
        <w:ind w:right="-360"/>
        <w:sectPr w:rsidR="006B72DF" w:rsidSect="006B72DF">
          <w:type w:val="continuous"/>
          <w:pgSz w:w="12240" w:h="15840"/>
          <w:pgMar w:top="1440" w:right="1800" w:bottom="1440" w:left="1800" w:header="720" w:footer="720" w:gutter="0"/>
          <w:pgNumType w:fmt="lowerRoman"/>
          <w:cols w:num="2" w:space="720" w:equalWidth="0">
            <w:col w:w="4320" w:space="450"/>
            <w:col w:w="3870"/>
          </w:cols>
          <w:docGrid w:linePitch="360"/>
        </w:sectPr>
      </w:pPr>
    </w:p>
    <w:p w14:paraId="34341800" w14:textId="77777777" w:rsidR="006B72DF" w:rsidRDefault="006B72DF" w:rsidP="00AE15C1">
      <w:pPr>
        <w:pStyle w:val="Heading4"/>
      </w:pPr>
    </w:p>
    <w:p w14:paraId="4D897A29" w14:textId="77777777" w:rsidR="006B72DF" w:rsidRDefault="006B72DF" w:rsidP="00AE15C1">
      <w:pPr>
        <w:pStyle w:val="Heading4"/>
      </w:pPr>
    </w:p>
    <w:p w14:paraId="2E205FA5" w14:textId="77777777" w:rsidR="006B72DF" w:rsidRDefault="006B72DF" w:rsidP="00AE15C1">
      <w:pPr>
        <w:pStyle w:val="Heading4"/>
      </w:pPr>
    </w:p>
    <w:p w14:paraId="2B02143C" w14:textId="77777777" w:rsidR="006B72DF" w:rsidRDefault="006B72DF" w:rsidP="00AE15C1">
      <w:pPr>
        <w:pStyle w:val="Heading4"/>
      </w:pPr>
    </w:p>
    <w:p w14:paraId="09CF0CBB" w14:textId="439C28FE" w:rsidR="006B72DF" w:rsidRDefault="006B72DF" w:rsidP="006B72DF">
      <w:pPr>
        <w:pStyle w:val="Name-10pt"/>
        <w:suppressAutoHyphens/>
        <w:rPr>
          <w:sz w:val="24"/>
        </w:rPr>
      </w:pPr>
      <w:r w:rsidRPr="0095714D">
        <w:rPr>
          <w:b/>
          <w:sz w:val="24"/>
        </w:rPr>
        <w:t>Note</w:t>
      </w:r>
      <w:r w:rsidRPr="0095714D">
        <w:rPr>
          <w:sz w:val="24"/>
        </w:rPr>
        <w:t>: This list of project staff and committees reflects professional affiliations during the project period for framework development.</w:t>
      </w:r>
    </w:p>
    <w:p w14:paraId="58DD6500" w14:textId="77777777" w:rsidR="00845098" w:rsidRPr="0095714D" w:rsidRDefault="00845098" w:rsidP="006B72DF">
      <w:pPr>
        <w:pStyle w:val="Name-10pt"/>
        <w:suppressAutoHyphens/>
        <w:rPr>
          <w:sz w:val="24"/>
          <w:szCs w:val="24"/>
        </w:rPr>
      </w:pPr>
    </w:p>
    <w:p w14:paraId="6728079F" w14:textId="77777777" w:rsidR="006B72DF" w:rsidRDefault="006B72DF" w:rsidP="00AE15C1">
      <w:pPr>
        <w:pStyle w:val="Heading4"/>
      </w:pPr>
      <w:r>
        <w:br w:type="page"/>
      </w:r>
      <w:r>
        <w:lastRenderedPageBreak/>
        <w:t>Committee Representation</w:t>
      </w:r>
    </w:p>
    <w:p w14:paraId="05B9469E" w14:textId="77777777" w:rsidR="006B72DF" w:rsidRPr="00972FF0" w:rsidRDefault="006B72DF">
      <w:pPr>
        <w:pStyle w:val="Heading5"/>
        <w:rPr>
          <w:b w:val="0"/>
        </w:rPr>
      </w:pPr>
      <w:r w:rsidRPr="00972FF0">
        <w:rPr>
          <w:b w:val="0"/>
        </w:rPr>
        <w:t>Policy Organizations</w:t>
      </w:r>
    </w:p>
    <w:p w14:paraId="2FD6C56F" w14:textId="77777777" w:rsidR="006B72DF" w:rsidRDefault="006B72DF">
      <w:pPr>
        <w:rPr>
          <w:szCs w:val="23"/>
        </w:rPr>
      </w:pPr>
      <w:r>
        <w:rPr>
          <w:szCs w:val="23"/>
        </w:rPr>
        <w:t>Achieve, Inc.</w:t>
      </w:r>
    </w:p>
    <w:p w14:paraId="5D610957" w14:textId="77777777" w:rsidR="006B72DF" w:rsidRDefault="006B72DF">
      <w:pPr>
        <w:rPr>
          <w:szCs w:val="23"/>
        </w:rPr>
      </w:pPr>
      <w:r>
        <w:rPr>
          <w:szCs w:val="23"/>
        </w:rPr>
        <w:t>American Association of School Administrators (AASA)</w:t>
      </w:r>
    </w:p>
    <w:p w14:paraId="6EB03C86" w14:textId="77777777" w:rsidR="006B72DF" w:rsidRDefault="006B72DF">
      <w:pPr>
        <w:rPr>
          <w:szCs w:val="23"/>
        </w:rPr>
      </w:pPr>
      <w:r>
        <w:rPr>
          <w:szCs w:val="23"/>
        </w:rPr>
        <w:t>American Federation of Teachers (AFT)</w:t>
      </w:r>
    </w:p>
    <w:p w14:paraId="7A0ECC6C" w14:textId="77777777" w:rsidR="006B72DF" w:rsidRDefault="006B72DF">
      <w:pPr>
        <w:rPr>
          <w:szCs w:val="23"/>
        </w:rPr>
      </w:pPr>
      <w:r>
        <w:rPr>
          <w:szCs w:val="23"/>
        </w:rPr>
        <w:t>American Mathematical Society (</w:t>
      </w:r>
      <w:r w:rsidRPr="00AF2028">
        <w:rPr>
          <w:szCs w:val="23"/>
        </w:rPr>
        <w:t>AM</w:t>
      </w:r>
      <w:r w:rsidR="003A0E85" w:rsidRPr="00AF2028">
        <w:rPr>
          <w:szCs w:val="23"/>
        </w:rPr>
        <w:t>S</w:t>
      </w:r>
      <w:r w:rsidRPr="00AF2028">
        <w:rPr>
          <w:szCs w:val="23"/>
        </w:rPr>
        <w:t>)</w:t>
      </w:r>
    </w:p>
    <w:p w14:paraId="24C5533B" w14:textId="77777777" w:rsidR="006B72DF" w:rsidRDefault="006B72DF">
      <w:pPr>
        <w:rPr>
          <w:szCs w:val="23"/>
        </w:rPr>
      </w:pPr>
      <w:r>
        <w:rPr>
          <w:szCs w:val="23"/>
        </w:rPr>
        <w:t>American Statistical Association (ASA)</w:t>
      </w:r>
    </w:p>
    <w:p w14:paraId="4116CBFC" w14:textId="77777777" w:rsidR="006B72DF" w:rsidRDefault="006B72DF">
      <w:pPr>
        <w:rPr>
          <w:szCs w:val="23"/>
        </w:rPr>
      </w:pPr>
      <w:r>
        <w:rPr>
          <w:szCs w:val="23"/>
        </w:rPr>
        <w:t>Association for Supervision and Curriculum Development (ASCD)</w:t>
      </w:r>
    </w:p>
    <w:p w14:paraId="229C5C50" w14:textId="77777777" w:rsidR="006B72DF" w:rsidRDefault="006B72DF">
      <w:pPr>
        <w:rPr>
          <w:szCs w:val="23"/>
        </w:rPr>
      </w:pPr>
      <w:r>
        <w:rPr>
          <w:szCs w:val="23"/>
        </w:rPr>
        <w:t>Association of State Assessment Programs (ASAP)</w:t>
      </w:r>
    </w:p>
    <w:p w14:paraId="638E33C4" w14:textId="77777777" w:rsidR="006B72DF" w:rsidRDefault="006B72DF">
      <w:pPr>
        <w:rPr>
          <w:szCs w:val="23"/>
        </w:rPr>
      </w:pPr>
      <w:r>
        <w:rPr>
          <w:szCs w:val="23"/>
        </w:rPr>
        <w:t>Association of State Supervisors of Mathematics (ASSM)</w:t>
      </w:r>
    </w:p>
    <w:p w14:paraId="6164C3B6" w14:textId="77777777" w:rsidR="006B72DF" w:rsidRDefault="006B72DF">
      <w:pPr>
        <w:rPr>
          <w:szCs w:val="23"/>
        </w:rPr>
      </w:pPr>
      <w:r>
        <w:rPr>
          <w:szCs w:val="23"/>
        </w:rPr>
        <w:t>Business Roundtable/National Alliance of Business</w:t>
      </w:r>
    </w:p>
    <w:p w14:paraId="71B51154" w14:textId="77777777" w:rsidR="006B72DF" w:rsidRDefault="006B72DF">
      <w:pPr>
        <w:rPr>
          <w:szCs w:val="23"/>
        </w:rPr>
      </w:pPr>
      <w:r>
        <w:rPr>
          <w:szCs w:val="23"/>
        </w:rPr>
        <w:t>Council of the Great City Schools</w:t>
      </w:r>
    </w:p>
    <w:p w14:paraId="4A66B927" w14:textId="77777777" w:rsidR="006B72DF" w:rsidRDefault="006B72DF">
      <w:pPr>
        <w:rPr>
          <w:szCs w:val="23"/>
        </w:rPr>
      </w:pPr>
      <w:r>
        <w:rPr>
          <w:szCs w:val="23"/>
        </w:rPr>
        <w:t>Education Leaders Council (ELC)</w:t>
      </w:r>
    </w:p>
    <w:p w14:paraId="61D9EDE6" w14:textId="77777777" w:rsidR="006B72DF" w:rsidRDefault="006B72DF">
      <w:pPr>
        <w:rPr>
          <w:szCs w:val="23"/>
        </w:rPr>
      </w:pPr>
      <w:r>
        <w:rPr>
          <w:szCs w:val="23"/>
        </w:rPr>
        <w:t>National Association of Elementary School Principals (NAESP)</w:t>
      </w:r>
    </w:p>
    <w:p w14:paraId="00887D81" w14:textId="77777777" w:rsidR="006B72DF" w:rsidRDefault="006B72DF">
      <w:pPr>
        <w:rPr>
          <w:szCs w:val="23"/>
        </w:rPr>
      </w:pPr>
      <w:r>
        <w:rPr>
          <w:szCs w:val="23"/>
        </w:rPr>
        <w:t>National Association of Secondary School Principals (NASSP)</w:t>
      </w:r>
    </w:p>
    <w:p w14:paraId="0F437563" w14:textId="77777777" w:rsidR="006B72DF" w:rsidRDefault="006B72DF">
      <w:pPr>
        <w:rPr>
          <w:szCs w:val="23"/>
        </w:rPr>
      </w:pPr>
      <w:r>
        <w:rPr>
          <w:szCs w:val="23"/>
        </w:rPr>
        <w:t>National Association of State Boards of Education (NASBE)</w:t>
      </w:r>
    </w:p>
    <w:p w14:paraId="29FB214C" w14:textId="77777777" w:rsidR="006B72DF" w:rsidRDefault="006B72DF">
      <w:pPr>
        <w:rPr>
          <w:szCs w:val="23"/>
        </w:rPr>
      </w:pPr>
      <w:r w:rsidRPr="00AF2028">
        <w:rPr>
          <w:szCs w:val="23"/>
        </w:rPr>
        <w:t>National Association of State Directors of Special Education (NASD</w:t>
      </w:r>
      <w:r w:rsidR="003A0E85" w:rsidRPr="00AF2028">
        <w:rPr>
          <w:szCs w:val="23"/>
        </w:rPr>
        <w:t>S</w:t>
      </w:r>
      <w:r w:rsidRPr="00AF2028">
        <w:rPr>
          <w:szCs w:val="23"/>
        </w:rPr>
        <w:t>E</w:t>
      </w:r>
      <w:r>
        <w:rPr>
          <w:szCs w:val="23"/>
        </w:rPr>
        <w:t>)</w:t>
      </w:r>
    </w:p>
    <w:p w14:paraId="223926C8" w14:textId="77777777" w:rsidR="006B72DF" w:rsidRDefault="006B72DF">
      <w:pPr>
        <w:rPr>
          <w:szCs w:val="23"/>
        </w:rPr>
      </w:pPr>
      <w:r>
        <w:rPr>
          <w:szCs w:val="23"/>
        </w:rPr>
        <w:t>National Catholic Education Association (NCEA)</w:t>
      </w:r>
    </w:p>
    <w:p w14:paraId="05919167" w14:textId="77777777" w:rsidR="006B72DF" w:rsidRDefault="006B72DF">
      <w:pPr>
        <w:rPr>
          <w:szCs w:val="23"/>
        </w:rPr>
      </w:pPr>
      <w:r>
        <w:rPr>
          <w:szCs w:val="23"/>
        </w:rPr>
        <w:t>National Education Association (NEA)</w:t>
      </w:r>
    </w:p>
    <w:p w14:paraId="3C83C3DE" w14:textId="77777777" w:rsidR="006B72DF" w:rsidRDefault="006B72DF">
      <w:pPr>
        <w:rPr>
          <w:szCs w:val="23"/>
        </w:rPr>
      </w:pPr>
      <w:r>
        <w:rPr>
          <w:szCs w:val="23"/>
        </w:rPr>
        <w:t>National Governors Association (NGA)</w:t>
      </w:r>
    </w:p>
    <w:p w14:paraId="25FDFA9F" w14:textId="77777777" w:rsidR="006B72DF" w:rsidRDefault="006B72DF">
      <w:pPr>
        <w:rPr>
          <w:szCs w:val="23"/>
        </w:rPr>
      </w:pPr>
      <w:r>
        <w:rPr>
          <w:szCs w:val="23"/>
        </w:rPr>
        <w:t>National Science Foundation (NSF)</w:t>
      </w:r>
    </w:p>
    <w:p w14:paraId="1B847530" w14:textId="77777777" w:rsidR="006B72DF" w:rsidRDefault="006B72DF">
      <w:pPr>
        <w:rPr>
          <w:szCs w:val="23"/>
        </w:rPr>
      </w:pPr>
      <w:r>
        <w:rPr>
          <w:szCs w:val="23"/>
        </w:rPr>
        <w:t>National School Boards Association (NSBA)</w:t>
      </w:r>
    </w:p>
    <w:p w14:paraId="43907A98" w14:textId="77777777" w:rsidR="006B72DF" w:rsidRDefault="006B72DF">
      <w:pPr>
        <w:rPr>
          <w:szCs w:val="23"/>
        </w:rPr>
      </w:pPr>
      <w:r>
        <w:rPr>
          <w:szCs w:val="23"/>
        </w:rPr>
        <w:t>Representative from national textbook publisher</w:t>
      </w:r>
    </w:p>
    <w:p w14:paraId="18BBEFFD" w14:textId="77777777" w:rsidR="006B72DF" w:rsidRPr="00972FF0" w:rsidRDefault="006B72DF">
      <w:pPr>
        <w:pStyle w:val="Heading5"/>
        <w:rPr>
          <w:b w:val="0"/>
        </w:rPr>
      </w:pPr>
      <w:r w:rsidRPr="00972FF0">
        <w:rPr>
          <w:b w:val="0"/>
        </w:rPr>
        <w:t>Mathematical Associations and Groups</w:t>
      </w:r>
    </w:p>
    <w:p w14:paraId="7CF27D6C" w14:textId="77777777" w:rsidR="006B72DF" w:rsidRDefault="006B72DF">
      <w:pPr>
        <w:rPr>
          <w:szCs w:val="23"/>
        </w:rPr>
      </w:pPr>
      <w:r>
        <w:rPr>
          <w:szCs w:val="23"/>
        </w:rPr>
        <w:t>Mathematically Correct</w:t>
      </w:r>
    </w:p>
    <w:p w14:paraId="7DC28121" w14:textId="77777777" w:rsidR="006B72DF" w:rsidRPr="00AF2028" w:rsidRDefault="006B72DF">
      <w:pPr>
        <w:rPr>
          <w:szCs w:val="23"/>
        </w:rPr>
      </w:pPr>
      <w:r w:rsidRPr="00AF2028">
        <w:rPr>
          <w:szCs w:val="23"/>
        </w:rPr>
        <w:t>Mathematic</w:t>
      </w:r>
      <w:r w:rsidR="003A0E85" w:rsidRPr="00AF2028">
        <w:rPr>
          <w:szCs w:val="23"/>
        </w:rPr>
        <w:t>al</w:t>
      </w:r>
      <w:r w:rsidRPr="00AF2028">
        <w:rPr>
          <w:szCs w:val="23"/>
        </w:rPr>
        <w:t xml:space="preserve"> Association of America (MAA)</w:t>
      </w:r>
    </w:p>
    <w:p w14:paraId="29E0DA95" w14:textId="77777777" w:rsidR="006B72DF" w:rsidRPr="00AF2028" w:rsidRDefault="006B72DF">
      <w:pPr>
        <w:rPr>
          <w:szCs w:val="23"/>
        </w:rPr>
      </w:pPr>
      <w:r w:rsidRPr="00AF2028">
        <w:rPr>
          <w:szCs w:val="23"/>
        </w:rPr>
        <w:t>National Council of Teachers of Mathematics (NCTM)</w:t>
      </w:r>
    </w:p>
    <w:p w14:paraId="322E48E4" w14:textId="77777777" w:rsidR="006B72DF" w:rsidRDefault="003A0E85">
      <w:pPr>
        <w:rPr>
          <w:b/>
          <w:sz w:val="28"/>
          <w:szCs w:val="23"/>
        </w:rPr>
      </w:pPr>
      <w:r w:rsidRPr="00AF2028">
        <w:rPr>
          <w:szCs w:val="23"/>
        </w:rPr>
        <w:t>Trends in</w:t>
      </w:r>
      <w:r w:rsidR="006B72DF" w:rsidRPr="00AF2028">
        <w:rPr>
          <w:szCs w:val="23"/>
        </w:rPr>
        <w:t xml:space="preserve"> International Mathematic</w:t>
      </w:r>
      <w:r w:rsidR="006B72DF">
        <w:rPr>
          <w:szCs w:val="23"/>
        </w:rPr>
        <w:t>s and Science Study (TIMSS)</w:t>
      </w:r>
    </w:p>
    <w:p w14:paraId="34AF2699" w14:textId="77777777" w:rsidR="006B72DF" w:rsidRPr="00972FF0" w:rsidRDefault="006B72DF">
      <w:pPr>
        <w:pStyle w:val="Heading5"/>
        <w:rPr>
          <w:b w:val="0"/>
        </w:rPr>
      </w:pPr>
      <w:r w:rsidRPr="00972FF0">
        <w:rPr>
          <w:b w:val="0"/>
        </w:rPr>
        <w:t>Educators</w:t>
      </w:r>
    </w:p>
    <w:p w14:paraId="3E689845" w14:textId="77777777" w:rsidR="006B72DF" w:rsidRDefault="006B72DF">
      <w:pPr>
        <w:rPr>
          <w:szCs w:val="23"/>
        </w:rPr>
      </w:pPr>
      <w:r>
        <w:rPr>
          <w:szCs w:val="23"/>
        </w:rPr>
        <w:t xml:space="preserve">Classroom mathematics teachers from public and non-public schools </w:t>
      </w:r>
    </w:p>
    <w:p w14:paraId="4DA65CFE" w14:textId="77777777" w:rsidR="006B72DF" w:rsidRDefault="006B72DF">
      <w:pPr>
        <w:rPr>
          <w:szCs w:val="23"/>
        </w:rPr>
      </w:pPr>
      <w:r>
        <w:rPr>
          <w:szCs w:val="23"/>
        </w:rPr>
        <w:t>Principals</w:t>
      </w:r>
    </w:p>
    <w:p w14:paraId="024A5285" w14:textId="77777777" w:rsidR="006B72DF" w:rsidRDefault="006B72DF">
      <w:pPr>
        <w:rPr>
          <w:szCs w:val="23"/>
        </w:rPr>
      </w:pPr>
      <w:r>
        <w:rPr>
          <w:szCs w:val="23"/>
        </w:rPr>
        <w:t>District and state mathematics specialists</w:t>
      </w:r>
    </w:p>
    <w:p w14:paraId="784C6E69" w14:textId="77777777" w:rsidR="006B72DF" w:rsidRDefault="006B72DF">
      <w:pPr>
        <w:rPr>
          <w:szCs w:val="23"/>
        </w:rPr>
      </w:pPr>
      <w:r>
        <w:rPr>
          <w:szCs w:val="23"/>
        </w:rPr>
        <w:t>Mathematics and mathematics education professors from public and private universities, colleges, and community colleges</w:t>
      </w:r>
    </w:p>
    <w:p w14:paraId="2734B7E5" w14:textId="77777777" w:rsidR="006B72DF" w:rsidRPr="00972FF0" w:rsidRDefault="006B72DF">
      <w:pPr>
        <w:pStyle w:val="Heading5"/>
        <w:rPr>
          <w:b w:val="0"/>
        </w:rPr>
      </w:pPr>
      <w:r w:rsidRPr="00972FF0">
        <w:rPr>
          <w:b w:val="0"/>
        </w:rPr>
        <w:t>Technical Experts</w:t>
      </w:r>
    </w:p>
    <w:p w14:paraId="2C7F9F70" w14:textId="77777777" w:rsidR="006B72DF" w:rsidRDefault="006B72DF">
      <w:pPr>
        <w:rPr>
          <w:szCs w:val="23"/>
        </w:rPr>
      </w:pPr>
      <w:r>
        <w:rPr>
          <w:szCs w:val="23"/>
        </w:rPr>
        <w:t>University professors</w:t>
      </w:r>
    </w:p>
    <w:p w14:paraId="37145DF6" w14:textId="77777777" w:rsidR="006B72DF" w:rsidRDefault="006B72DF">
      <w:pPr>
        <w:rPr>
          <w:szCs w:val="23"/>
        </w:rPr>
      </w:pPr>
      <w:r>
        <w:rPr>
          <w:szCs w:val="23"/>
        </w:rPr>
        <w:t>State testing specialists</w:t>
      </w:r>
    </w:p>
    <w:p w14:paraId="23656AC7" w14:textId="77777777" w:rsidR="006B72DF" w:rsidRDefault="006B72DF">
      <w:pPr>
        <w:rPr>
          <w:szCs w:val="23"/>
        </w:rPr>
        <w:sectPr w:rsidR="006B72DF">
          <w:type w:val="continuous"/>
          <w:pgSz w:w="12240" w:h="15840"/>
          <w:pgMar w:top="1440" w:right="1800" w:bottom="1440" w:left="1800" w:header="720" w:footer="720" w:gutter="0"/>
          <w:pgNumType w:fmt="lowerRoman"/>
          <w:cols w:space="720"/>
          <w:docGrid w:linePitch="360"/>
        </w:sectPr>
      </w:pPr>
      <w:r>
        <w:rPr>
          <w:szCs w:val="23"/>
        </w:rPr>
        <w:t>Representatives from private research organizations</w:t>
      </w:r>
    </w:p>
    <w:p w14:paraId="04BE27EB" w14:textId="77777777" w:rsidR="006B72DF" w:rsidRPr="000B5642" w:rsidRDefault="006B72DF" w:rsidP="006B72DF">
      <w:pPr>
        <w:pStyle w:val="Heading1"/>
      </w:pPr>
      <w:bookmarkStart w:id="32" w:name="_Toc265841576"/>
      <w:bookmarkStart w:id="33" w:name="_Toc141517120"/>
      <w:bookmarkStart w:id="34" w:name="_Toc485696308"/>
      <w:r w:rsidRPr="000B5642">
        <w:lastRenderedPageBreak/>
        <w:t>Chapter One</w:t>
      </w:r>
      <w:bookmarkEnd w:id="32"/>
      <w:bookmarkEnd w:id="33"/>
      <w:bookmarkEnd w:id="34"/>
    </w:p>
    <w:p w14:paraId="0E0E0AC3" w14:textId="77777777" w:rsidR="006B72DF" w:rsidRDefault="006B72DF" w:rsidP="006B72DF">
      <w:pPr>
        <w:pStyle w:val="Heading2"/>
      </w:pPr>
      <w:bookmarkStart w:id="35" w:name="_Toc200349421"/>
      <w:bookmarkStart w:id="36" w:name="_Toc200351337"/>
      <w:bookmarkStart w:id="37" w:name="_Toc200868454"/>
      <w:bookmarkStart w:id="38" w:name="_Toc204593726"/>
      <w:bookmarkStart w:id="39" w:name="_Toc204745169"/>
      <w:bookmarkStart w:id="40" w:name="_Toc485696309"/>
      <w:r>
        <w:t>Overview</w:t>
      </w:r>
      <w:bookmarkEnd w:id="35"/>
      <w:bookmarkEnd w:id="36"/>
      <w:bookmarkEnd w:id="37"/>
      <w:bookmarkEnd w:id="38"/>
      <w:bookmarkEnd w:id="39"/>
      <w:bookmarkEnd w:id="40"/>
      <w:r>
        <w:t xml:space="preserve"> </w:t>
      </w:r>
    </w:p>
    <w:p w14:paraId="0E36B170" w14:textId="2569DBD1" w:rsidR="006B72DF" w:rsidRDefault="006B72DF">
      <w:pPr>
        <w:rPr>
          <w:szCs w:val="23"/>
        </w:rPr>
      </w:pPr>
      <w:r>
        <w:rPr>
          <w:szCs w:val="23"/>
        </w:rPr>
        <w:t>Since 1973, the National Assessment of Educational Progress (NAEP) has gathered i</w:t>
      </w:r>
      <w:r>
        <w:rPr>
          <w:szCs w:val="23"/>
        </w:rPr>
        <w:t>n</w:t>
      </w:r>
      <w:r>
        <w:rPr>
          <w:szCs w:val="23"/>
        </w:rPr>
        <w:t>formation about student achievement in mathematics. Results of these periodic asses</w:t>
      </w:r>
      <w:r>
        <w:rPr>
          <w:szCs w:val="23"/>
        </w:rPr>
        <w:t>s</w:t>
      </w:r>
      <w:r>
        <w:rPr>
          <w:szCs w:val="23"/>
        </w:rPr>
        <w:t xml:space="preserve">ments, produced in print and web-based formats, provide valuable information to a wide variety of audiences. They inform citizens about the nature of students’ comprehension of the subject, curriculum specialists about the level and nature of student achievement, and policymakers about factors related to schooling and its relationship to student proficiency in mathematics. </w:t>
      </w:r>
    </w:p>
    <w:p w14:paraId="6341D2D4" w14:textId="77777777" w:rsidR="006B72DF" w:rsidRDefault="006B72DF">
      <w:pPr>
        <w:rPr>
          <w:szCs w:val="23"/>
        </w:rPr>
      </w:pPr>
    </w:p>
    <w:p w14:paraId="4FD0DCBF" w14:textId="35BA9141" w:rsidR="006B72DF" w:rsidRDefault="006B72DF">
      <w:r>
        <w:t xml:space="preserve">The NAEP </w:t>
      </w:r>
      <w:r w:rsidR="00F51F75">
        <w:t>a</w:t>
      </w:r>
      <w:r>
        <w:t>ssessment in mathematics has two components that differ in purpose. One assessment measures long-term trends in achievement among 9-, 13-, and 17-year-old students by using the same basic design each time. This unique measure allows for co</w:t>
      </w:r>
      <w:r>
        <w:t>m</w:t>
      </w:r>
      <w:r>
        <w:t xml:space="preserve">parisons of students’ knowledge of mathematics since it was first administered in 1973. The main NAEP </w:t>
      </w:r>
      <w:r w:rsidR="00F51F75">
        <w:t>a</w:t>
      </w:r>
      <w:r w:rsidRPr="002D4C50">
        <w:t>ssessment</w:t>
      </w:r>
      <w:r>
        <w:t xml:space="preserve"> is administered at the national, state, and selected urban di</w:t>
      </w:r>
      <w:r w:rsidR="00B479C9">
        <w:t>s</w:t>
      </w:r>
      <w:r>
        <w:t xml:space="preserve">trict levels. Results are reported on student achievement </w:t>
      </w:r>
      <w:r w:rsidRPr="002D4C50">
        <w:t>in</w:t>
      </w:r>
      <w:r>
        <w:t xml:space="preserve"> grades 4, 8, and 12 at the n</w:t>
      </w:r>
      <w:r>
        <w:t>a</w:t>
      </w:r>
      <w:r>
        <w:t xml:space="preserve">tional </w:t>
      </w:r>
      <w:r w:rsidRPr="00AF2028">
        <w:t>level</w:t>
      </w:r>
      <w:r w:rsidR="004C2CBD" w:rsidRPr="00AF2028">
        <w:t>,</w:t>
      </w:r>
      <w:r w:rsidRPr="00AF2028">
        <w:t xml:space="preserve"> and </w:t>
      </w:r>
      <w:r w:rsidRPr="002D4C50">
        <w:t>for</w:t>
      </w:r>
      <w:r w:rsidRPr="00AF2028">
        <w:t xml:space="preserve"> grades 4 and 8 at the state level and for large urban districts that vo</w:t>
      </w:r>
      <w:r w:rsidRPr="00AF2028">
        <w:t>l</w:t>
      </w:r>
      <w:r w:rsidRPr="00AF2028">
        <w:t xml:space="preserve">unteered to participate. The main NAEP </w:t>
      </w:r>
      <w:r w:rsidR="00F51F75">
        <w:t>a</w:t>
      </w:r>
      <w:r w:rsidRPr="002D4C50">
        <w:t>ssessment</w:t>
      </w:r>
      <w:r w:rsidRPr="00AF2028">
        <w:t xml:space="preserve"> is based on a framework (such as this one) that can be updated periodically. The </w:t>
      </w:r>
      <w:r w:rsidR="00415B87">
        <w:rPr>
          <w:i/>
        </w:rPr>
        <w:t>2017</w:t>
      </w:r>
      <w:r w:rsidRPr="00AF2028">
        <w:rPr>
          <w:i/>
        </w:rPr>
        <w:t xml:space="preserve"> Mathematics Framework</w:t>
      </w:r>
      <w:r w:rsidRPr="00AF2028">
        <w:t xml:space="preserve"> reflects changes</w:t>
      </w:r>
      <w:r w:rsidR="004C2CBD" w:rsidRPr="00AF2028">
        <w:t xml:space="preserve"> from 2005</w:t>
      </w:r>
      <w:r w:rsidRPr="00AF2028">
        <w:t xml:space="preserve"> in grade 12</w:t>
      </w:r>
      <w:r w:rsidR="004C2CBD" w:rsidRPr="00AF2028">
        <w:t xml:space="preserve"> only</w:t>
      </w:r>
      <w:r w:rsidRPr="00AF2028">
        <w:t xml:space="preserve">; mathematics content objectives for grades 4 and 8 have not changed. Therefore, main NAEP trend lines from the early 1990s can continue at fourth and eighth grades for the </w:t>
      </w:r>
      <w:r w:rsidR="00415B87">
        <w:t>2017</w:t>
      </w:r>
      <w:r w:rsidRPr="00AF2028">
        <w:t xml:space="preserve"> assessment. Special analyses have also dete</w:t>
      </w:r>
      <w:r w:rsidRPr="00AF2028">
        <w:t>r</w:t>
      </w:r>
      <w:r w:rsidRPr="00AF2028">
        <w:t xml:space="preserve">mined that main NAEP trend lines from 2005 can continue at 12th grade for the </w:t>
      </w:r>
      <w:r w:rsidR="00415B87">
        <w:t>2017</w:t>
      </w:r>
      <w:r w:rsidRPr="00AF2028">
        <w:t xml:space="preserve"> a</w:t>
      </w:r>
      <w:r w:rsidRPr="00AF2028">
        <w:t>s</w:t>
      </w:r>
      <w:r w:rsidRPr="00AF2028">
        <w:t>sessment.</w:t>
      </w:r>
    </w:p>
    <w:p w14:paraId="1AB163BB" w14:textId="77777777" w:rsidR="006B72DF" w:rsidRDefault="006B72DF"/>
    <w:p w14:paraId="4D9E9399" w14:textId="526828D2" w:rsidR="006B72DF" w:rsidRPr="008D097A" w:rsidRDefault="006B72DF">
      <w:pPr>
        <w:rPr>
          <w:szCs w:val="23"/>
        </w:rPr>
      </w:pPr>
      <w:r>
        <w:rPr>
          <w:szCs w:val="23"/>
        </w:rPr>
        <w:t xml:space="preserve">Taken together, the NAEP </w:t>
      </w:r>
      <w:r w:rsidR="00F51F75">
        <w:rPr>
          <w:szCs w:val="23"/>
        </w:rPr>
        <w:t>a</w:t>
      </w:r>
      <w:r w:rsidRPr="002D4C50">
        <w:rPr>
          <w:szCs w:val="23"/>
        </w:rPr>
        <w:t>ssessments</w:t>
      </w:r>
      <w:r>
        <w:rPr>
          <w:szCs w:val="23"/>
        </w:rPr>
        <w:t xml:space="preserve"> provide a rich, broad, and deep picture of student mathematics achievement in the U</w:t>
      </w:r>
      <w:r w:rsidR="00B479C9">
        <w:rPr>
          <w:szCs w:val="23"/>
        </w:rPr>
        <w:t>.</w:t>
      </w:r>
      <w:r>
        <w:rPr>
          <w:szCs w:val="23"/>
        </w:rPr>
        <w:t xml:space="preserve">S. Results are reported in terms of scale scores and percentiles. These reports provide comprehensive information about what students in the </w:t>
      </w:r>
      <w:r w:rsidR="00B479C9">
        <w:rPr>
          <w:szCs w:val="23"/>
        </w:rPr>
        <w:t xml:space="preserve">U.S. </w:t>
      </w:r>
      <w:r>
        <w:rPr>
          <w:szCs w:val="23"/>
        </w:rPr>
        <w:t>know and can do in the area of mathematics</w:t>
      </w:r>
      <w:r w:rsidRPr="008D097A">
        <w:rPr>
          <w:szCs w:val="23"/>
        </w:rPr>
        <w:t xml:space="preserve">. </w:t>
      </w:r>
      <w:r w:rsidR="004C2CBD" w:rsidRPr="008D097A">
        <w:rPr>
          <w:szCs w:val="23"/>
        </w:rPr>
        <w:t>These reports</w:t>
      </w:r>
      <w:r w:rsidRPr="008D097A">
        <w:rPr>
          <w:szCs w:val="23"/>
        </w:rPr>
        <w:t xml:space="preserve"> present information on strengths and weaknesses in students’ knowledge of mathematics and their ability to a</w:t>
      </w:r>
      <w:r w:rsidRPr="008D097A">
        <w:rPr>
          <w:szCs w:val="23"/>
        </w:rPr>
        <w:t>p</w:t>
      </w:r>
      <w:r w:rsidRPr="008D097A">
        <w:rPr>
          <w:szCs w:val="23"/>
        </w:rPr>
        <w:t xml:space="preserve">ply that knowledge in problem-solving situations. In addition, </w:t>
      </w:r>
      <w:r w:rsidR="00A43902" w:rsidRPr="008D097A">
        <w:rPr>
          <w:szCs w:val="23"/>
        </w:rPr>
        <w:t>these reports</w:t>
      </w:r>
      <w:r w:rsidRPr="008D097A">
        <w:rPr>
          <w:szCs w:val="23"/>
        </w:rPr>
        <w:t xml:space="preserve"> provide co</w:t>
      </w:r>
      <w:r w:rsidRPr="008D097A">
        <w:rPr>
          <w:szCs w:val="23"/>
        </w:rPr>
        <w:t>m</w:t>
      </w:r>
      <w:r w:rsidRPr="008D097A">
        <w:rPr>
          <w:szCs w:val="23"/>
        </w:rPr>
        <w:t>parative student data according to gender, race/ethnicity, socio</w:t>
      </w:r>
      <w:r w:rsidR="006301D0">
        <w:rPr>
          <w:szCs w:val="23"/>
        </w:rPr>
        <w:t>-</w:t>
      </w:r>
      <w:r w:rsidRPr="008D097A">
        <w:rPr>
          <w:szCs w:val="23"/>
        </w:rPr>
        <w:t>economic status, and ge</w:t>
      </w:r>
      <w:r w:rsidRPr="008D097A">
        <w:rPr>
          <w:szCs w:val="23"/>
        </w:rPr>
        <w:t>o</w:t>
      </w:r>
      <w:r w:rsidRPr="008D097A">
        <w:rPr>
          <w:szCs w:val="23"/>
        </w:rPr>
        <w:t>graphic region; describe trends in student performance over time; and report on relatio</w:t>
      </w:r>
      <w:r w:rsidRPr="008D097A">
        <w:rPr>
          <w:szCs w:val="23"/>
        </w:rPr>
        <w:t>n</w:t>
      </w:r>
      <w:r w:rsidRPr="008D097A">
        <w:rPr>
          <w:szCs w:val="23"/>
        </w:rPr>
        <w:t>ships between student proficiency and certain background variables.</w:t>
      </w:r>
    </w:p>
    <w:p w14:paraId="579141AD" w14:textId="77777777" w:rsidR="006B72DF" w:rsidRPr="008D097A" w:rsidRDefault="006B72DF">
      <w:pPr>
        <w:rPr>
          <w:szCs w:val="23"/>
        </w:rPr>
      </w:pPr>
    </w:p>
    <w:p w14:paraId="7A9175AB" w14:textId="7C39E0DA" w:rsidR="006B72DF" w:rsidRDefault="006B72DF">
      <w:pPr>
        <w:rPr>
          <w:szCs w:val="23"/>
        </w:rPr>
      </w:pPr>
      <w:r w:rsidRPr="008D097A">
        <w:rPr>
          <w:szCs w:val="23"/>
        </w:rPr>
        <w:t xml:space="preserve">Student results on the main NAEP </w:t>
      </w:r>
      <w:r w:rsidR="009A4941">
        <w:rPr>
          <w:szCs w:val="23"/>
        </w:rPr>
        <w:t>a</w:t>
      </w:r>
      <w:r w:rsidRPr="00E46F73">
        <w:rPr>
          <w:szCs w:val="23"/>
        </w:rPr>
        <w:t>ssessment</w:t>
      </w:r>
      <w:r w:rsidRPr="008D097A">
        <w:rPr>
          <w:szCs w:val="23"/>
        </w:rPr>
        <w:t xml:space="preserve"> are reported </w:t>
      </w:r>
      <w:r w:rsidR="00A43902" w:rsidRPr="008D097A">
        <w:rPr>
          <w:szCs w:val="23"/>
        </w:rPr>
        <w:t>for</w:t>
      </w:r>
      <w:r w:rsidRPr="008D097A">
        <w:rPr>
          <w:szCs w:val="23"/>
        </w:rPr>
        <w:t xml:space="preserve"> three achievement levels (</w:t>
      </w:r>
      <w:r w:rsidRPr="008D097A">
        <w:rPr>
          <w:i/>
          <w:szCs w:val="23"/>
        </w:rPr>
        <w:t>Basic</w:t>
      </w:r>
      <w:r w:rsidRPr="008D097A">
        <w:rPr>
          <w:szCs w:val="23"/>
        </w:rPr>
        <w:t xml:space="preserve">, </w:t>
      </w:r>
      <w:r w:rsidRPr="008D097A">
        <w:rPr>
          <w:i/>
          <w:szCs w:val="23"/>
        </w:rPr>
        <w:t>Proficient</w:t>
      </w:r>
      <w:r w:rsidRPr="008D097A">
        <w:rPr>
          <w:szCs w:val="23"/>
        </w:rPr>
        <w:t xml:space="preserve">, and </w:t>
      </w:r>
      <w:r w:rsidRPr="008D097A">
        <w:rPr>
          <w:i/>
          <w:szCs w:val="23"/>
        </w:rPr>
        <w:t>Advanced</w:t>
      </w:r>
      <w:r w:rsidRPr="008D097A">
        <w:rPr>
          <w:szCs w:val="23"/>
        </w:rPr>
        <w:t>) as described below:</w:t>
      </w:r>
    </w:p>
    <w:p w14:paraId="395C0992" w14:textId="77777777" w:rsidR="006B72DF" w:rsidRDefault="006B72DF">
      <w:pPr>
        <w:pStyle w:val="Bullet"/>
        <w:rPr>
          <w:b/>
          <w:bCs/>
        </w:rPr>
      </w:pPr>
      <w:r>
        <w:rPr>
          <w:bCs/>
          <w:i/>
        </w:rPr>
        <w:t>Basic</w:t>
      </w:r>
      <w:r>
        <w:rPr>
          <w:b/>
          <w:bCs/>
        </w:rPr>
        <w:t xml:space="preserve"> </w:t>
      </w:r>
      <w:r>
        <w:t>denotes partial mastery of prerequisite knowledge and skills that are fu</w:t>
      </w:r>
      <w:r>
        <w:t>n</w:t>
      </w:r>
      <w:r>
        <w:t xml:space="preserve">damental for proficient work at each grade. </w:t>
      </w:r>
    </w:p>
    <w:p w14:paraId="1AE807F9" w14:textId="77777777" w:rsidR="006B72DF" w:rsidRPr="008D097A" w:rsidRDefault="006B72DF">
      <w:pPr>
        <w:pStyle w:val="Bullet"/>
        <w:rPr>
          <w:b/>
          <w:bCs/>
        </w:rPr>
      </w:pPr>
      <w:r>
        <w:rPr>
          <w:bCs/>
          <w:i/>
        </w:rPr>
        <w:t>Proficient</w:t>
      </w:r>
      <w:r>
        <w:rPr>
          <w:b/>
          <w:bCs/>
        </w:rPr>
        <w:t xml:space="preserve"> </w:t>
      </w:r>
      <w:r>
        <w:t>represents solid academic performance for each grade assessed. St</w:t>
      </w:r>
      <w:r>
        <w:t>u</w:t>
      </w:r>
      <w:r>
        <w:t xml:space="preserve">dents reaching this level have demonstrated competency over challenging subject </w:t>
      </w:r>
      <w:r w:rsidRPr="008D097A">
        <w:lastRenderedPageBreak/>
        <w:t>matter, including subject-matter knowledge, a</w:t>
      </w:r>
      <w:r w:rsidR="00A43902" w:rsidRPr="008D097A">
        <w:t>pplication of such knowledge to</w:t>
      </w:r>
      <w:r w:rsidR="00A43902" w:rsidRPr="008D097A">
        <w:br/>
      </w:r>
      <w:r w:rsidRPr="008D097A">
        <w:t xml:space="preserve">real-world situations, and appropriate analytical skills. </w:t>
      </w:r>
    </w:p>
    <w:p w14:paraId="52869E71" w14:textId="77777777" w:rsidR="006B72DF" w:rsidRDefault="006B72DF">
      <w:pPr>
        <w:pStyle w:val="Bullet"/>
        <w:rPr>
          <w:b/>
          <w:bCs/>
        </w:rPr>
      </w:pPr>
      <w:r w:rsidRPr="008D097A">
        <w:rPr>
          <w:bCs/>
          <w:i/>
        </w:rPr>
        <w:t>Advanced</w:t>
      </w:r>
      <w:r w:rsidRPr="008D097A">
        <w:t xml:space="preserve"> represents superior</w:t>
      </w:r>
      <w:r>
        <w:t xml:space="preserve"> performance. </w:t>
      </w:r>
    </w:p>
    <w:p w14:paraId="11793DBB" w14:textId="77777777" w:rsidR="006B72DF" w:rsidRDefault="006B72DF">
      <w:pPr>
        <w:rPr>
          <w:szCs w:val="23"/>
        </w:rPr>
      </w:pPr>
    </w:p>
    <w:p w14:paraId="7341D8E4" w14:textId="27711152" w:rsidR="006B72DF" w:rsidRDefault="006B72DF">
      <w:pPr>
        <w:rPr>
          <w:b/>
          <w:bCs/>
          <w:szCs w:val="23"/>
        </w:rPr>
      </w:pPr>
      <w:r>
        <w:rPr>
          <w:szCs w:val="23"/>
        </w:rPr>
        <w:t xml:space="preserve">These levels are intended to provide descriptions of what students </w:t>
      </w:r>
      <w:r w:rsidRPr="009936D4">
        <w:rPr>
          <w:iCs/>
          <w:szCs w:val="23"/>
        </w:rPr>
        <w:t>should</w:t>
      </w:r>
      <w:r>
        <w:rPr>
          <w:szCs w:val="23"/>
        </w:rPr>
        <w:t xml:space="preserve"> know and be able to do in mathematics. Established for the 1992 mathematics scale at grades 4 and 8 and for the 2005 and 2009 mathematics scale at grade 12 through a broadly inclusive process and adopted by the National Assessment Governing Board, the three levels per grade are the primary means of reporting NAEP data. Compared with 2005, the 2009 achievement level descriptions for grade 12 reflect updated content. See </w:t>
      </w:r>
      <w:r w:rsidRPr="009133A1">
        <w:rPr>
          <w:szCs w:val="23"/>
        </w:rPr>
        <w:t>appendix</w:t>
      </w:r>
      <w:r>
        <w:rPr>
          <w:szCs w:val="23"/>
        </w:rPr>
        <w:t xml:space="preserve"> A for the NAEP Mathematics Achievement Level Descriptions.</w:t>
      </w:r>
    </w:p>
    <w:p w14:paraId="402A983E" w14:textId="77777777" w:rsidR="006B72DF" w:rsidRPr="000B5642" w:rsidRDefault="006B72DF" w:rsidP="006B72DF">
      <w:pPr>
        <w:pStyle w:val="Heading3"/>
        <w:rPr>
          <w:rFonts w:ascii="Times New Roman" w:hAnsi="Times New Roman"/>
        </w:rPr>
      </w:pPr>
      <w:r w:rsidRPr="000B5642">
        <w:rPr>
          <w:rFonts w:ascii="Times New Roman" w:hAnsi="Times New Roman"/>
        </w:rPr>
        <w:t xml:space="preserve"> </w:t>
      </w:r>
      <w:bookmarkStart w:id="41" w:name="_Toc485696310"/>
      <w:r w:rsidRPr="000B5642">
        <w:rPr>
          <w:rFonts w:ascii="Times New Roman" w:hAnsi="Times New Roman"/>
        </w:rPr>
        <w:t>What Is an Assessment Framework?</w:t>
      </w:r>
      <w:bookmarkEnd w:id="41"/>
    </w:p>
    <w:p w14:paraId="3D1F4E47" w14:textId="77777777" w:rsidR="006B72DF" w:rsidRDefault="006B72DF">
      <w:r>
        <w:t>An assessment framework is like a blueprint. It lays out the basic design of the asses</w:t>
      </w:r>
      <w:r>
        <w:t>s</w:t>
      </w:r>
      <w:r>
        <w:t xml:space="preserve">ment by describing the mathematics content that should be tested and the types of </w:t>
      </w:r>
    </w:p>
    <w:p w14:paraId="750AC5C4" w14:textId="730459A8" w:rsidR="006B72DF" w:rsidRDefault="006B72DF">
      <w:r>
        <w:t xml:space="preserve">assessment questions that should be included. It also describes how the various design factors should be balanced across the assessment. </w:t>
      </w:r>
      <w:r>
        <w:rPr>
          <w:szCs w:val="23"/>
        </w:rPr>
        <w:t xml:space="preserve">A </w:t>
      </w:r>
      <w:r w:rsidRPr="008D097A">
        <w:rPr>
          <w:szCs w:val="23"/>
        </w:rPr>
        <w:t>companion document to this fram</w:t>
      </w:r>
      <w:r w:rsidRPr="008D097A">
        <w:rPr>
          <w:szCs w:val="23"/>
        </w:rPr>
        <w:t>e</w:t>
      </w:r>
      <w:r w:rsidRPr="008D097A">
        <w:rPr>
          <w:szCs w:val="23"/>
        </w:rPr>
        <w:t xml:space="preserve">work, </w:t>
      </w:r>
      <w:r w:rsidRPr="008D097A">
        <w:rPr>
          <w:i/>
          <w:iCs/>
          <w:szCs w:val="23"/>
        </w:rPr>
        <w:t>Assessment and Item Specifications for the NAEP Mathematics Assessment,</w:t>
      </w:r>
      <w:r w:rsidRPr="008D097A">
        <w:rPr>
          <w:szCs w:val="23"/>
        </w:rPr>
        <w:t xml:space="preserve"> gives more detail about development of the items and conditions for the </w:t>
      </w:r>
      <w:r w:rsidR="00415B87">
        <w:rPr>
          <w:szCs w:val="23"/>
        </w:rPr>
        <w:t>2017</w:t>
      </w:r>
      <w:r w:rsidRPr="008D097A">
        <w:rPr>
          <w:szCs w:val="23"/>
        </w:rPr>
        <w:t xml:space="preserve"> NAEP Math</w:t>
      </w:r>
      <w:r w:rsidRPr="008D097A">
        <w:rPr>
          <w:szCs w:val="23"/>
        </w:rPr>
        <w:t>e</w:t>
      </w:r>
      <w:r w:rsidRPr="008D097A">
        <w:rPr>
          <w:szCs w:val="23"/>
        </w:rPr>
        <w:t>matics Assessment.</w:t>
      </w:r>
      <w:r>
        <w:rPr>
          <w:szCs w:val="23"/>
        </w:rPr>
        <w:t xml:space="preserve"> </w:t>
      </w:r>
    </w:p>
    <w:p w14:paraId="3951F773" w14:textId="77777777" w:rsidR="006B72DF" w:rsidRDefault="006B72DF">
      <w:pPr>
        <w:rPr>
          <w:szCs w:val="23"/>
        </w:rPr>
      </w:pPr>
    </w:p>
    <w:p w14:paraId="391CD820" w14:textId="44E49DAB" w:rsidR="006B72DF" w:rsidRDefault="006B72DF" w:rsidP="006B72DF">
      <w:pPr>
        <w:rPr>
          <w:szCs w:val="23"/>
        </w:rPr>
      </w:pPr>
      <w:r>
        <w:rPr>
          <w:szCs w:val="23"/>
        </w:rPr>
        <w:t xml:space="preserve">This is an assessment framework, not a curriculum framework. In broad terms, this framework attempts to answer the question: What mathematics skills should be assessed on NAEP at grades 4, 8, and 12? The answer to this question must necessarily take into account the constraints of a large-scale assessment such as NAEP with its limitations on time and resources. Of critical importance is the fact that this document does </w:t>
      </w:r>
      <w:r w:rsidRPr="009936D4">
        <w:rPr>
          <w:szCs w:val="23"/>
        </w:rPr>
        <w:t>not</w:t>
      </w:r>
      <w:r>
        <w:rPr>
          <w:szCs w:val="23"/>
        </w:rPr>
        <w:t xml:space="preserve"> attempt to answer the question: </w:t>
      </w:r>
      <w:r w:rsidRPr="006C7117">
        <w:rPr>
          <w:szCs w:val="23"/>
        </w:rPr>
        <w:t xml:space="preserve">What (or how) mathematics should be </w:t>
      </w:r>
      <w:r w:rsidRPr="006C7117">
        <w:rPr>
          <w:b/>
          <w:szCs w:val="23"/>
        </w:rPr>
        <w:t>taught</w:t>
      </w:r>
      <w:r w:rsidRPr="006C7117">
        <w:rPr>
          <w:szCs w:val="23"/>
        </w:rPr>
        <w:t>?</w:t>
      </w:r>
      <w:r>
        <w:rPr>
          <w:szCs w:val="23"/>
        </w:rPr>
        <w:t xml:space="preserve"> The framework was developed with the understanding that some concepts, skills, and activities in school mathematics are not suitable to be assessed on NAEP, although they may well be i</w:t>
      </w:r>
      <w:r>
        <w:rPr>
          <w:szCs w:val="23"/>
        </w:rPr>
        <w:t>m</w:t>
      </w:r>
      <w:r>
        <w:rPr>
          <w:szCs w:val="23"/>
        </w:rPr>
        <w:t xml:space="preserve">portant components of a school curriculum. Examples </w:t>
      </w:r>
      <w:r w:rsidR="000B45D9">
        <w:rPr>
          <w:szCs w:val="23"/>
        </w:rPr>
        <w:t xml:space="preserve">include </w:t>
      </w:r>
      <w:r>
        <w:rPr>
          <w:szCs w:val="23"/>
        </w:rPr>
        <w:t>an extended project that</w:t>
      </w:r>
      <w:r w:rsidR="009A4941">
        <w:rPr>
          <w:szCs w:val="23"/>
        </w:rPr>
        <w:t xml:space="preserve"> </w:t>
      </w:r>
      <w:r>
        <w:rPr>
          <w:szCs w:val="23"/>
        </w:rPr>
        <w:t>involves gathering data</w:t>
      </w:r>
      <w:r w:rsidR="000B45D9">
        <w:rPr>
          <w:szCs w:val="23"/>
        </w:rPr>
        <w:t>,</w:t>
      </w:r>
      <w:r>
        <w:rPr>
          <w:szCs w:val="23"/>
        </w:rPr>
        <w:t xml:space="preserve"> or a group project.</w:t>
      </w:r>
    </w:p>
    <w:p w14:paraId="229C0A96" w14:textId="77777777" w:rsidR="006B72DF" w:rsidRDefault="006B72DF">
      <w:pPr>
        <w:rPr>
          <w:szCs w:val="23"/>
        </w:rPr>
      </w:pPr>
    </w:p>
    <w:p w14:paraId="574ED07E" w14:textId="77777777" w:rsidR="006B72DF" w:rsidRDefault="006B72DF">
      <w:pPr>
        <w:rPr>
          <w:szCs w:val="23"/>
        </w:rPr>
      </w:pPr>
      <w:r>
        <w:rPr>
          <w:szCs w:val="23"/>
        </w:rPr>
        <w:t>This framework describes a design for the main NAEP assessments at the national, state, and district levels, but it is not the framework for the long-term trend NAEP Assessment described earlier.</w:t>
      </w:r>
    </w:p>
    <w:p w14:paraId="05A14DDD" w14:textId="77777777" w:rsidR="006B72DF" w:rsidRPr="000B5642" w:rsidRDefault="006B72DF" w:rsidP="006B72DF">
      <w:pPr>
        <w:pStyle w:val="Heading3"/>
        <w:rPr>
          <w:rFonts w:ascii="Times New Roman" w:hAnsi="Times New Roman"/>
        </w:rPr>
      </w:pPr>
      <w:bookmarkStart w:id="42" w:name="_Toc485696311"/>
      <w:r w:rsidRPr="000B5642">
        <w:rPr>
          <w:rFonts w:ascii="Times New Roman" w:hAnsi="Times New Roman"/>
        </w:rPr>
        <w:t>Need for a New Framework at Grade 12</w:t>
      </w:r>
      <w:bookmarkEnd w:id="42"/>
    </w:p>
    <w:p w14:paraId="06BEC3C1" w14:textId="075E3CEE" w:rsidR="006B72DF" w:rsidRDefault="006B72DF">
      <w:r>
        <w:t>For several years, the Governing Board has focused special attention on ways to improve the assessment of 12th graders by NAEP. The goal for this 12th-grade initiative is to en</w:t>
      </w:r>
      <w:r>
        <w:t>a</w:t>
      </w:r>
      <w:r>
        <w:t>ble NAEP to report on how well prepared 12th-grade students are for postsecondary ed</w:t>
      </w:r>
      <w:r>
        <w:t>u</w:t>
      </w:r>
      <w:r>
        <w:t>cation and training. To accomplish this goal, th</w:t>
      </w:r>
      <w:r w:rsidR="00E81DA3">
        <w:t>e content of the assessments as</w:t>
      </w:r>
      <w:r w:rsidR="000B45D9">
        <w:t xml:space="preserve"> </w:t>
      </w:r>
      <w:r>
        <w:t>described in the 2005 Mathematics Framework was analyzed and revisions considered. The cha</w:t>
      </w:r>
      <w:r>
        <w:t>l</w:t>
      </w:r>
      <w:r>
        <w:lastRenderedPageBreak/>
        <w:t>lenge was to find the essential mathematics that can form the foundation for these postsecondary paths. These should include use of quantitative tools, broad competence in mathematical reasoning, mathematics required for postsecondary courses, and the ability to integrate and apply mathematics in diverse problem-solving contexts. Analysis of the 2005 Mathematics Framework revealed that some revisions would be necessary to meet this challenge.</w:t>
      </w:r>
    </w:p>
    <w:p w14:paraId="5F6871F1" w14:textId="77777777" w:rsidR="006B72DF" w:rsidRDefault="006B72DF" w:rsidP="00AE15C1">
      <w:pPr>
        <w:pStyle w:val="Heading4"/>
      </w:pPr>
      <w:r>
        <w:t>Framework Development Process</w:t>
      </w:r>
    </w:p>
    <w:p w14:paraId="44E8188C" w14:textId="77777777" w:rsidR="006B72DF" w:rsidRDefault="006B72DF"/>
    <w:p w14:paraId="55D717FA" w14:textId="607CF25F" w:rsidR="006B72DF" w:rsidRDefault="006B72DF">
      <w:r>
        <w:t>To implement this change at the 12th grade, the Governing Board contracted with Achieve, Inc., to examine NAEP’s Mathematics Framework in relation to benchmarks set by the American Diploma Project. An Achieve panel of mathematicians, mathematics educators, and policymakers proposed increasing the scope and rigor of 12th-grade NAEP. Achieve developed new assessment objectives, and a panel of mathematicians and mathematics educators (including classroom teachers) reviewed and revised the o</w:t>
      </w:r>
      <w:r>
        <w:t>b</w:t>
      </w:r>
      <w:r>
        <w:t xml:space="preserve">jectives and matched them against the current set of objectives for </w:t>
      </w:r>
      <w:r w:rsidRPr="00A047CB">
        <w:t>grades 4 and 8</w:t>
      </w:r>
      <w:r>
        <w:t>. The panel conducted focus groups with the Association of State Supervisors of Mathematics and survey reviews with various NAEP constituents, using repeated rounds of reviews. The Governing Board approved the final set of grade 12 objectives in August 2006.</w:t>
      </w:r>
    </w:p>
    <w:p w14:paraId="37BFB819" w14:textId="77777777" w:rsidR="006B72DF" w:rsidRDefault="006B72DF" w:rsidP="00AE15C1">
      <w:pPr>
        <w:pStyle w:val="Heading4"/>
      </w:pPr>
      <w:r>
        <w:t>Changes From 2005 Framework</w:t>
      </w:r>
    </w:p>
    <w:p w14:paraId="51066E99" w14:textId="77777777" w:rsidR="006B72DF" w:rsidRDefault="006B72DF"/>
    <w:p w14:paraId="7ECDC369" w14:textId="164EE5F4" w:rsidR="006B72DF" w:rsidRDefault="006B72DF">
      <w:r>
        <w:t>The exhibit below compares the 2009</w:t>
      </w:r>
      <w:r w:rsidR="0064635D">
        <w:t>–</w:t>
      </w:r>
      <w:r w:rsidR="00415B87">
        <w:t>2017</w:t>
      </w:r>
      <w:r>
        <w:t xml:space="preserve"> and 2005 mathematics frameworks.</w:t>
      </w:r>
    </w:p>
    <w:p w14:paraId="36CE9F90" w14:textId="77777777" w:rsidR="006B72DF" w:rsidRDefault="006B72DF">
      <w:pPr>
        <w:pStyle w:val="EXHIBIT"/>
      </w:pPr>
    </w:p>
    <w:p w14:paraId="2FCC1A13" w14:textId="5486395E" w:rsidR="006B72DF" w:rsidRDefault="006B72DF">
      <w:pPr>
        <w:pStyle w:val="EXHIBIT"/>
      </w:pPr>
      <w:bookmarkStart w:id="43" w:name="_Toc200173480"/>
      <w:bookmarkStart w:id="44" w:name="_Toc141517158"/>
      <w:r>
        <w:t>Exhibit 1. Comparison of 2005 and 2009–</w:t>
      </w:r>
      <w:r w:rsidR="00415B87">
        <w:t>2017</w:t>
      </w:r>
      <w:r>
        <w:t xml:space="preserve"> mathematics frameworks</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868"/>
      </w:tblGrid>
      <w:tr w:rsidR="006B72DF" w14:paraId="46FF557B" w14:textId="77777777">
        <w:tc>
          <w:tcPr>
            <w:tcW w:w="2988" w:type="dxa"/>
          </w:tcPr>
          <w:p w14:paraId="44111EAC" w14:textId="77777777" w:rsidR="006B72DF" w:rsidRPr="00D41E60" w:rsidRDefault="006B72DF" w:rsidP="006B72DF">
            <w:pPr>
              <w:pStyle w:val="Heading8"/>
            </w:pPr>
            <w:r w:rsidRPr="00D41E60">
              <w:t>Mathematics content</w:t>
            </w:r>
          </w:p>
        </w:tc>
        <w:tc>
          <w:tcPr>
            <w:tcW w:w="5868" w:type="dxa"/>
          </w:tcPr>
          <w:p w14:paraId="5FD2892B" w14:textId="23DBCDEA" w:rsidR="006B72DF" w:rsidRDefault="006B72DF">
            <w:pPr>
              <w:numPr>
                <w:ilvl w:val="0"/>
                <w:numId w:val="2"/>
              </w:numPr>
              <w:suppressAutoHyphens/>
            </w:pPr>
            <w:r>
              <w:t>Objectives for grades 4 and 8 remain the same</w:t>
            </w:r>
          </w:p>
          <w:p w14:paraId="2AE52AE9" w14:textId="77777777" w:rsidR="006B72DF" w:rsidRDefault="006B72DF">
            <w:pPr>
              <w:numPr>
                <w:ilvl w:val="0"/>
                <w:numId w:val="2"/>
              </w:numPr>
              <w:suppressAutoHyphens/>
            </w:pPr>
            <w:r>
              <w:t>New subtopic of “mathematical reasoning” at grades 4, 8, and 12</w:t>
            </w:r>
          </w:p>
          <w:p w14:paraId="34AC02E3" w14:textId="77777777" w:rsidR="006B72DF" w:rsidRDefault="006B72DF">
            <w:pPr>
              <w:numPr>
                <w:ilvl w:val="0"/>
                <w:numId w:val="2"/>
              </w:numPr>
              <w:suppressAutoHyphens/>
            </w:pPr>
            <w:r>
              <w:t>Distribution of items for each content area at all grades remains the same</w:t>
            </w:r>
          </w:p>
          <w:p w14:paraId="45F79AED" w14:textId="77777777" w:rsidR="006B72DF" w:rsidRDefault="006B72DF">
            <w:pPr>
              <w:numPr>
                <w:ilvl w:val="0"/>
                <w:numId w:val="2"/>
              </w:numPr>
              <w:suppressAutoHyphens/>
            </w:pPr>
            <w:r>
              <w:t>New objectives for grade 12</w:t>
            </w:r>
          </w:p>
        </w:tc>
      </w:tr>
      <w:tr w:rsidR="006B72DF" w14:paraId="467C7A4B" w14:textId="77777777">
        <w:tc>
          <w:tcPr>
            <w:tcW w:w="2988" w:type="dxa"/>
          </w:tcPr>
          <w:p w14:paraId="4C7F324A" w14:textId="77777777" w:rsidR="006B72DF" w:rsidRDefault="006B72DF" w:rsidP="006B72DF">
            <w:pPr>
              <w:pStyle w:val="Heading8"/>
            </w:pPr>
            <w:r>
              <w:t>Mathematical complexity</w:t>
            </w:r>
          </w:p>
        </w:tc>
        <w:tc>
          <w:tcPr>
            <w:tcW w:w="5868" w:type="dxa"/>
          </w:tcPr>
          <w:p w14:paraId="46B91C38" w14:textId="77777777" w:rsidR="006B72DF" w:rsidRDefault="006B72DF">
            <w:r>
              <w:t xml:space="preserve">New clarifications and new examples to describe levels of mathematical complexity </w:t>
            </w:r>
          </w:p>
        </w:tc>
      </w:tr>
      <w:tr w:rsidR="006B72DF" w14:paraId="6764621C" w14:textId="77777777">
        <w:tc>
          <w:tcPr>
            <w:tcW w:w="2988" w:type="dxa"/>
          </w:tcPr>
          <w:p w14:paraId="306C62F1" w14:textId="77777777" w:rsidR="006B72DF" w:rsidRDefault="006B72DF" w:rsidP="006B72DF">
            <w:pPr>
              <w:pStyle w:val="Heading8"/>
            </w:pPr>
            <w:r>
              <w:t>Calculator policy</w:t>
            </w:r>
          </w:p>
        </w:tc>
        <w:tc>
          <w:tcPr>
            <w:tcW w:w="5868" w:type="dxa"/>
          </w:tcPr>
          <w:p w14:paraId="491C8D45" w14:textId="77777777" w:rsidR="006B72DF" w:rsidRDefault="006B72DF">
            <w:r>
              <w:t>Remains the same</w:t>
            </w:r>
          </w:p>
        </w:tc>
      </w:tr>
      <w:tr w:rsidR="006B72DF" w14:paraId="2117F80C" w14:textId="77777777">
        <w:tc>
          <w:tcPr>
            <w:tcW w:w="2988" w:type="dxa"/>
          </w:tcPr>
          <w:p w14:paraId="1114C868" w14:textId="77777777" w:rsidR="006B72DF" w:rsidRDefault="006B72DF" w:rsidP="006B72DF">
            <w:pPr>
              <w:pStyle w:val="Heading8"/>
            </w:pPr>
            <w:r>
              <w:t>Item formats</w:t>
            </w:r>
          </w:p>
        </w:tc>
        <w:tc>
          <w:tcPr>
            <w:tcW w:w="5868" w:type="dxa"/>
          </w:tcPr>
          <w:p w14:paraId="6558F766" w14:textId="77777777" w:rsidR="006B72DF" w:rsidRDefault="006B72DF">
            <w:r>
              <w:t>Remains the same</w:t>
            </w:r>
          </w:p>
        </w:tc>
      </w:tr>
      <w:tr w:rsidR="006B72DF" w14:paraId="3FC7CFD7" w14:textId="77777777">
        <w:tc>
          <w:tcPr>
            <w:tcW w:w="2988" w:type="dxa"/>
          </w:tcPr>
          <w:p w14:paraId="2F939EBB" w14:textId="77777777" w:rsidR="006B72DF" w:rsidRDefault="006B72DF" w:rsidP="006B72DF">
            <w:pPr>
              <w:pStyle w:val="Heading8"/>
            </w:pPr>
            <w:r>
              <w:t>Tools and manipulatives</w:t>
            </w:r>
          </w:p>
        </w:tc>
        <w:tc>
          <w:tcPr>
            <w:tcW w:w="5868" w:type="dxa"/>
          </w:tcPr>
          <w:p w14:paraId="4D3D3284" w14:textId="77777777" w:rsidR="006B72DF" w:rsidRDefault="006B72DF">
            <w:r>
              <w:t>Remains the same</w:t>
            </w:r>
          </w:p>
        </w:tc>
      </w:tr>
    </w:tbl>
    <w:p w14:paraId="6F7D356F" w14:textId="77777777" w:rsidR="006B72DF" w:rsidRDefault="006B72DF" w:rsidP="00AE15C1">
      <w:pPr>
        <w:pStyle w:val="Heading4"/>
      </w:pPr>
    </w:p>
    <w:p w14:paraId="3177C45C" w14:textId="77777777" w:rsidR="006B72DF" w:rsidRDefault="006B72DF" w:rsidP="00AE15C1">
      <w:pPr>
        <w:pStyle w:val="Heading4"/>
      </w:pPr>
      <w:r>
        <w:br w:type="page"/>
      </w:r>
      <w:r>
        <w:lastRenderedPageBreak/>
        <w:t>Conclusion and Preview of Framework</w:t>
      </w:r>
    </w:p>
    <w:p w14:paraId="5AB4B997" w14:textId="77777777" w:rsidR="006B72DF" w:rsidRDefault="006B72DF"/>
    <w:p w14:paraId="6240AA39" w14:textId="66201C63" w:rsidR="006B72DF" w:rsidRDefault="006B72DF">
      <w:r>
        <w:t>The bullets below summarize each chapter in the NAEP Mathematics Framework:</w:t>
      </w:r>
    </w:p>
    <w:p w14:paraId="65CF3AC6" w14:textId="77777777" w:rsidR="006B72DF" w:rsidRDefault="006B72DF"/>
    <w:p w14:paraId="5A0EB79D" w14:textId="1BF0C8F7" w:rsidR="006B72DF" w:rsidRDefault="006B72DF">
      <w:pPr>
        <w:numPr>
          <w:ilvl w:val="0"/>
          <w:numId w:val="3"/>
        </w:numPr>
      </w:pPr>
      <w:r>
        <w:rPr>
          <w:b/>
        </w:rPr>
        <w:t xml:space="preserve">Mathematics content. </w:t>
      </w:r>
      <w:r>
        <w:t>Chapter two contains descriptions of the five major</w:t>
      </w:r>
      <w:r w:rsidR="00397A31">
        <w:t xml:space="preserve"> </w:t>
      </w:r>
      <w:r>
        <w:t>co</w:t>
      </w:r>
      <w:r>
        <w:t>n</w:t>
      </w:r>
      <w:r>
        <w:t>tent areas of mathematics (Number Properties and Operations; Measurement; G</w:t>
      </w:r>
      <w:r>
        <w:t>e</w:t>
      </w:r>
      <w:r>
        <w:t>ometry; Data Analysis, Statistics, and Probability; and Algebra) and specific o</w:t>
      </w:r>
      <w:r>
        <w:t>b</w:t>
      </w:r>
      <w:r>
        <w:t>jectives for grades 4, 8</w:t>
      </w:r>
      <w:r w:rsidR="00722B4E">
        <w:t>,</w:t>
      </w:r>
      <w:r>
        <w:t xml:space="preserve"> and 12.</w:t>
      </w:r>
    </w:p>
    <w:p w14:paraId="7936F314" w14:textId="77777777" w:rsidR="006B72DF" w:rsidRDefault="006B72DF">
      <w:pPr>
        <w:numPr>
          <w:ilvl w:val="0"/>
          <w:numId w:val="3"/>
        </w:numPr>
      </w:pPr>
      <w:r>
        <w:rPr>
          <w:b/>
        </w:rPr>
        <w:t xml:space="preserve">Mathematical complexity. </w:t>
      </w:r>
      <w:r>
        <w:t xml:space="preserve">Each NAEP mathematics test item is designed to measure a specific level of thinking (called the </w:t>
      </w:r>
      <w:r>
        <w:rPr>
          <w:i/>
        </w:rPr>
        <w:t>mathematical complexity</w:t>
      </w:r>
      <w:r>
        <w:t xml:space="preserve"> of the item). Chapter three describes the three levels and offers examples of each.</w:t>
      </w:r>
    </w:p>
    <w:p w14:paraId="597410F7" w14:textId="23C0A63A" w:rsidR="006B72DF" w:rsidRDefault="006B72DF">
      <w:pPr>
        <w:numPr>
          <w:ilvl w:val="0"/>
          <w:numId w:val="3"/>
        </w:numPr>
      </w:pPr>
      <w:r>
        <w:rPr>
          <w:b/>
        </w:rPr>
        <w:t xml:space="preserve">Item formats. </w:t>
      </w:r>
      <w:r>
        <w:t>NAEP mathematics test items are written in one of three formats: multiple choice, short constructed response, or extended constructed response</w:t>
      </w:r>
      <w:r w:rsidR="009F7A6E">
        <w:t>, with the 2017 assessment</w:t>
      </w:r>
      <w:r w:rsidR="007D1D7E">
        <w:t xml:space="preserve"> including these item types in a digital platform. </w:t>
      </w:r>
      <w:r>
        <w:t>Chapter four describes each of these formats and gives examples.</w:t>
      </w:r>
    </w:p>
    <w:p w14:paraId="41FE092E" w14:textId="451ED703" w:rsidR="006B72DF" w:rsidRDefault="006B72DF">
      <w:pPr>
        <w:numPr>
          <w:ilvl w:val="0"/>
          <w:numId w:val="3"/>
        </w:numPr>
      </w:pPr>
      <w:r>
        <w:rPr>
          <w:b/>
        </w:rPr>
        <w:t xml:space="preserve">Assessment design. </w:t>
      </w:r>
      <w:r>
        <w:t xml:space="preserve">Each form of the NAEP </w:t>
      </w:r>
      <w:r w:rsidR="004E143A">
        <w:t>M</w:t>
      </w:r>
      <w:r>
        <w:t xml:space="preserve">athematics </w:t>
      </w:r>
      <w:r w:rsidR="004E143A">
        <w:t>A</w:t>
      </w:r>
      <w:r>
        <w:t>ssessment must be balanced according to a number of different factors, including content, level of complexity, and format. Chapter five describes the guidelines for balancing each factor. This chapter also addresses other issues of design such as sampling, use of calculators, tools and manipulatives, and accessibility for all students.</w:t>
      </w:r>
    </w:p>
    <w:p w14:paraId="49B30F50" w14:textId="77777777" w:rsidR="006B72DF" w:rsidRDefault="006B72DF">
      <w:pPr>
        <w:ind w:left="720"/>
      </w:pPr>
    </w:p>
    <w:p w14:paraId="6563606A" w14:textId="69A6D530" w:rsidR="006B72DF" w:rsidRDefault="006B72DF">
      <w:pPr>
        <w:rPr>
          <w:szCs w:val="23"/>
        </w:rPr>
      </w:pPr>
      <w:r>
        <w:rPr>
          <w:szCs w:val="23"/>
        </w:rPr>
        <w:t>A valuable resource for learning more about NAEP can be found on the Internet at nces.ed.gov/nationsreportcard/. This site contains reports describing results of recent a</w:t>
      </w:r>
      <w:r>
        <w:rPr>
          <w:szCs w:val="23"/>
        </w:rPr>
        <w:t>s</w:t>
      </w:r>
      <w:r>
        <w:rPr>
          <w:szCs w:val="23"/>
        </w:rPr>
        <w:t>sessments and a searchable tool for viewing released items. Items can be searched by many different features</w:t>
      </w:r>
      <w:r w:rsidR="00722B4E">
        <w:rPr>
          <w:szCs w:val="23"/>
        </w:rPr>
        <w:t>,</w:t>
      </w:r>
      <w:r>
        <w:rPr>
          <w:szCs w:val="23"/>
        </w:rPr>
        <w:t xml:space="preserve"> such as grade level and content area. Information about the items includes student performance and any applicable scoring rubrics. NAEP-released items used as examples in this document are marked with a designation that matches the item name in the NAEP Questions Tool, which can be found on the website.</w:t>
      </w:r>
    </w:p>
    <w:p w14:paraId="3076A557" w14:textId="77777777" w:rsidR="006B72DF" w:rsidRDefault="006B72DF">
      <w:pPr>
        <w:rPr>
          <w:szCs w:val="23"/>
        </w:rPr>
      </w:pPr>
    </w:p>
    <w:p w14:paraId="52B1C47C" w14:textId="77777777" w:rsidR="006B72DF" w:rsidRDefault="006B72DF">
      <w:pPr>
        <w:rPr>
          <w:szCs w:val="23"/>
        </w:rPr>
        <w:sectPr w:rsidR="006B72DF">
          <w:footerReference w:type="default" r:id="rId25"/>
          <w:type w:val="oddPage"/>
          <w:pgSz w:w="12240" w:h="15840" w:code="1"/>
          <w:pgMar w:top="1440" w:right="1800" w:bottom="1440" w:left="1800" w:header="720" w:footer="720" w:gutter="0"/>
          <w:pgNumType w:start="1"/>
          <w:cols w:space="720"/>
          <w:docGrid w:linePitch="360"/>
        </w:sectPr>
      </w:pPr>
    </w:p>
    <w:p w14:paraId="08CBA6A3" w14:textId="77777777" w:rsidR="006B72DF" w:rsidRPr="000B5642" w:rsidRDefault="006B72DF" w:rsidP="006B72DF">
      <w:pPr>
        <w:pStyle w:val="Heading1"/>
      </w:pPr>
      <w:bookmarkStart w:id="45" w:name="_Toc265841580"/>
      <w:bookmarkStart w:id="46" w:name="_Toc141517124"/>
      <w:bookmarkStart w:id="47" w:name="_Toc485696312"/>
      <w:r w:rsidRPr="000B5642">
        <w:lastRenderedPageBreak/>
        <w:t>Chapter Two</w:t>
      </w:r>
      <w:bookmarkEnd w:id="45"/>
      <w:bookmarkEnd w:id="46"/>
      <w:bookmarkEnd w:id="47"/>
    </w:p>
    <w:p w14:paraId="07C469AD" w14:textId="77777777" w:rsidR="006B72DF" w:rsidRDefault="006B72DF" w:rsidP="006B72DF">
      <w:pPr>
        <w:pStyle w:val="Heading2"/>
      </w:pPr>
      <w:bookmarkStart w:id="48" w:name="_Toc200349425"/>
      <w:bookmarkStart w:id="49" w:name="_Toc200351341"/>
      <w:bookmarkStart w:id="50" w:name="_Toc200868458"/>
      <w:bookmarkStart w:id="51" w:name="_Toc204593730"/>
      <w:bookmarkStart w:id="52" w:name="_Toc204745173"/>
      <w:bookmarkStart w:id="53" w:name="_Toc485696313"/>
      <w:r>
        <w:t>Framework for the Assessment</w:t>
      </w:r>
      <w:bookmarkEnd w:id="48"/>
      <w:bookmarkEnd w:id="49"/>
      <w:bookmarkEnd w:id="50"/>
      <w:bookmarkEnd w:id="51"/>
      <w:bookmarkEnd w:id="52"/>
      <w:bookmarkEnd w:id="53"/>
    </w:p>
    <w:p w14:paraId="1516B6A4" w14:textId="77777777" w:rsidR="006B72DF" w:rsidRDefault="006B72DF">
      <w:pPr>
        <w:rPr>
          <w:szCs w:val="23"/>
        </w:rPr>
      </w:pPr>
      <w:r>
        <w:rPr>
          <w:szCs w:val="23"/>
        </w:rPr>
        <w:t>This chapter presents content areas, distribution of items by content, a description of the matrix format, and a detailed description of each content area followed by the specific objectives of the mathematics framework for that area.</w:t>
      </w:r>
    </w:p>
    <w:p w14:paraId="23696C2D" w14:textId="77777777" w:rsidR="006B72DF" w:rsidRPr="000B5642" w:rsidRDefault="006B72DF" w:rsidP="006B72DF">
      <w:pPr>
        <w:pStyle w:val="Heading3"/>
        <w:rPr>
          <w:rFonts w:ascii="Times New Roman" w:hAnsi="Times New Roman"/>
        </w:rPr>
      </w:pPr>
      <w:bookmarkStart w:id="54" w:name="_Toc485696314"/>
      <w:r w:rsidRPr="000B5642">
        <w:rPr>
          <w:rFonts w:ascii="Times New Roman" w:hAnsi="Times New Roman"/>
        </w:rPr>
        <w:t>Content Areas</w:t>
      </w:r>
      <w:bookmarkEnd w:id="54"/>
    </w:p>
    <w:p w14:paraId="1E67AF79" w14:textId="77777777" w:rsidR="006B72DF" w:rsidRDefault="006B72DF">
      <w:pPr>
        <w:rPr>
          <w:szCs w:val="23"/>
        </w:rPr>
      </w:pPr>
      <w:r>
        <w:rPr>
          <w:szCs w:val="23"/>
        </w:rPr>
        <w:t>Since its first mathematics assessments in the early 1970s and early 1980s, NAEP has regularly gathered data on students’ understanding of mathematical content. Although the names of the content areas in the frameworks and some of the topics in those areas may change somewhat from one assessment to the next, a consistent focus toward collecting information on student performance in five key areas remains. The framework for the NAEP Mathematics Assessment is anchored in these same five broad areas of mathema</w:t>
      </w:r>
      <w:r>
        <w:rPr>
          <w:szCs w:val="23"/>
        </w:rPr>
        <w:t>t</w:t>
      </w:r>
      <w:r>
        <w:rPr>
          <w:szCs w:val="23"/>
        </w:rPr>
        <w:t>ical content:</w:t>
      </w:r>
    </w:p>
    <w:p w14:paraId="0AC3867C" w14:textId="77777777" w:rsidR="006B72DF" w:rsidRDefault="006B72DF">
      <w:pPr>
        <w:rPr>
          <w:szCs w:val="23"/>
        </w:rPr>
      </w:pPr>
    </w:p>
    <w:p w14:paraId="0A0AE824" w14:textId="5B3BF505" w:rsidR="006B72DF" w:rsidRDefault="006B72DF">
      <w:pPr>
        <w:tabs>
          <w:tab w:val="left" w:pos="720"/>
        </w:tabs>
        <w:ind w:left="720" w:hanging="360"/>
        <w:rPr>
          <w:szCs w:val="23"/>
        </w:rPr>
      </w:pPr>
      <w:r>
        <w:rPr>
          <w:rFonts w:ascii="Symbol" w:hAnsi="Symbol"/>
          <w:szCs w:val="23"/>
        </w:rPr>
        <w:t></w:t>
      </w:r>
      <w:r>
        <w:rPr>
          <w:rFonts w:ascii="Symbol" w:hAnsi="Symbol"/>
          <w:szCs w:val="23"/>
        </w:rPr>
        <w:tab/>
      </w:r>
      <w:r>
        <w:rPr>
          <w:b/>
          <w:szCs w:val="23"/>
        </w:rPr>
        <w:t>Number Properties and Operations</w:t>
      </w:r>
      <w:r>
        <w:rPr>
          <w:szCs w:val="23"/>
        </w:rPr>
        <w:t xml:space="preserve"> (including computation and understanding of number concepts)</w:t>
      </w:r>
    </w:p>
    <w:p w14:paraId="5F785D2E" w14:textId="2EC68309" w:rsidR="006B72DF" w:rsidRDefault="006B72DF">
      <w:pPr>
        <w:tabs>
          <w:tab w:val="left" w:pos="720"/>
        </w:tabs>
        <w:ind w:left="720" w:hanging="360"/>
        <w:rPr>
          <w:szCs w:val="23"/>
        </w:rPr>
      </w:pPr>
      <w:r>
        <w:rPr>
          <w:rFonts w:ascii="Symbol" w:hAnsi="Symbol"/>
          <w:szCs w:val="23"/>
        </w:rPr>
        <w:t></w:t>
      </w:r>
      <w:r>
        <w:rPr>
          <w:rFonts w:ascii="Symbol" w:hAnsi="Symbol"/>
          <w:szCs w:val="23"/>
        </w:rPr>
        <w:tab/>
      </w:r>
      <w:r>
        <w:rPr>
          <w:b/>
          <w:szCs w:val="23"/>
        </w:rPr>
        <w:t>Measurement</w:t>
      </w:r>
      <w:r>
        <w:rPr>
          <w:szCs w:val="23"/>
        </w:rPr>
        <w:t xml:space="preserve"> (including use of instruments, application of processes, and co</w:t>
      </w:r>
      <w:r>
        <w:rPr>
          <w:szCs w:val="23"/>
        </w:rPr>
        <w:t>n</w:t>
      </w:r>
      <w:r>
        <w:rPr>
          <w:szCs w:val="23"/>
        </w:rPr>
        <w:t>cepts of area and volume)</w:t>
      </w:r>
    </w:p>
    <w:p w14:paraId="279B9F14" w14:textId="490C3669" w:rsidR="006B72DF" w:rsidRDefault="006B72DF">
      <w:pPr>
        <w:tabs>
          <w:tab w:val="left" w:pos="720"/>
        </w:tabs>
        <w:ind w:left="720" w:hanging="360"/>
        <w:rPr>
          <w:szCs w:val="23"/>
        </w:rPr>
      </w:pPr>
      <w:r>
        <w:rPr>
          <w:rFonts w:ascii="Symbol" w:hAnsi="Symbol"/>
          <w:szCs w:val="23"/>
        </w:rPr>
        <w:t></w:t>
      </w:r>
      <w:r>
        <w:rPr>
          <w:rFonts w:ascii="Symbol" w:hAnsi="Symbol"/>
          <w:szCs w:val="23"/>
        </w:rPr>
        <w:tab/>
      </w:r>
      <w:r>
        <w:rPr>
          <w:b/>
          <w:szCs w:val="23"/>
        </w:rPr>
        <w:t>Geometry</w:t>
      </w:r>
      <w:r>
        <w:rPr>
          <w:szCs w:val="23"/>
        </w:rPr>
        <w:t xml:space="preserve"> (including spatial reasoning and applying geometric properties)</w:t>
      </w:r>
    </w:p>
    <w:p w14:paraId="1832954A" w14:textId="4B1561C3" w:rsidR="006B72DF" w:rsidRDefault="006B72DF">
      <w:pPr>
        <w:tabs>
          <w:tab w:val="left" w:pos="720"/>
        </w:tabs>
        <w:suppressAutoHyphens/>
        <w:ind w:left="720" w:hanging="360"/>
        <w:rPr>
          <w:szCs w:val="23"/>
        </w:rPr>
      </w:pPr>
      <w:r>
        <w:rPr>
          <w:rFonts w:ascii="Symbol" w:hAnsi="Symbol"/>
          <w:szCs w:val="23"/>
        </w:rPr>
        <w:t></w:t>
      </w:r>
      <w:r>
        <w:rPr>
          <w:rFonts w:ascii="Symbol" w:hAnsi="Symbol"/>
          <w:szCs w:val="23"/>
        </w:rPr>
        <w:tab/>
      </w:r>
      <w:r>
        <w:rPr>
          <w:b/>
          <w:szCs w:val="23"/>
        </w:rPr>
        <w:t>Data Analysis, Statistics, and Probability</w:t>
      </w:r>
      <w:r>
        <w:rPr>
          <w:szCs w:val="23"/>
        </w:rPr>
        <w:t xml:space="preserve"> (including graphical displays and statistics)</w:t>
      </w:r>
    </w:p>
    <w:p w14:paraId="6795F53F" w14:textId="6B6F7B42" w:rsidR="006B72DF" w:rsidRDefault="006B72DF">
      <w:pPr>
        <w:tabs>
          <w:tab w:val="left" w:pos="720"/>
        </w:tabs>
        <w:ind w:left="720" w:hanging="360"/>
        <w:rPr>
          <w:szCs w:val="23"/>
        </w:rPr>
      </w:pPr>
      <w:r>
        <w:rPr>
          <w:rFonts w:ascii="Symbol" w:hAnsi="Symbol"/>
          <w:szCs w:val="23"/>
        </w:rPr>
        <w:t></w:t>
      </w:r>
      <w:r>
        <w:rPr>
          <w:rFonts w:ascii="Symbol" w:hAnsi="Symbol"/>
          <w:szCs w:val="23"/>
        </w:rPr>
        <w:tab/>
      </w:r>
      <w:r>
        <w:rPr>
          <w:b/>
          <w:szCs w:val="23"/>
        </w:rPr>
        <w:t xml:space="preserve">Algebra </w:t>
      </w:r>
      <w:r>
        <w:rPr>
          <w:szCs w:val="23"/>
        </w:rPr>
        <w:t>(including representations and relationships)</w:t>
      </w:r>
    </w:p>
    <w:p w14:paraId="7EEE6905" w14:textId="77777777" w:rsidR="006B72DF" w:rsidRDefault="006B72DF">
      <w:pPr>
        <w:rPr>
          <w:szCs w:val="23"/>
        </w:rPr>
      </w:pPr>
    </w:p>
    <w:p w14:paraId="1B3FDDAE" w14:textId="77777777" w:rsidR="006B72DF" w:rsidRDefault="006B72DF">
      <w:pPr>
        <w:rPr>
          <w:szCs w:val="23"/>
        </w:rPr>
      </w:pPr>
      <w:r>
        <w:rPr>
          <w:szCs w:val="23"/>
        </w:rPr>
        <w:t>These divisions are not intended to separate mathematics into discrete elements. Rather, they are intended to provide a helpful classification scheme that describes the full spe</w:t>
      </w:r>
      <w:r>
        <w:rPr>
          <w:szCs w:val="23"/>
        </w:rPr>
        <w:t>c</w:t>
      </w:r>
      <w:r>
        <w:rPr>
          <w:szCs w:val="23"/>
        </w:rPr>
        <w:t xml:space="preserve">trum of mathematical </w:t>
      </w:r>
      <w:r w:rsidRPr="008D097A">
        <w:rPr>
          <w:szCs w:val="23"/>
        </w:rPr>
        <w:t>content assessed by NAEP. Classification of items into one primary content area is not always clear</w:t>
      </w:r>
      <w:r w:rsidR="00DE77B0" w:rsidRPr="008D097A">
        <w:rPr>
          <w:szCs w:val="23"/>
        </w:rPr>
        <w:t>-</w:t>
      </w:r>
      <w:r w:rsidRPr="008D097A">
        <w:rPr>
          <w:szCs w:val="23"/>
        </w:rPr>
        <w:t>cut</w:t>
      </w:r>
      <w:r>
        <w:rPr>
          <w:szCs w:val="23"/>
        </w:rPr>
        <w:t>, but it helps ensure that important mathematical co</w:t>
      </w:r>
      <w:r>
        <w:rPr>
          <w:szCs w:val="23"/>
        </w:rPr>
        <w:t>n</w:t>
      </w:r>
      <w:r>
        <w:rPr>
          <w:szCs w:val="23"/>
        </w:rPr>
        <w:t>cepts and skills are assessed in a balanced way.</w:t>
      </w:r>
    </w:p>
    <w:p w14:paraId="7C280F3C" w14:textId="77777777" w:rsidR="006B72DF" w:rsidRDefault="006B72DF">
      <w:pPr>
        <w:rPr>
          <w:szCs w:val="23"/>
        </w:rPr>
      </w:pPr>
    </w:p>
    <w:p w14:paraId="27DD6563" w14:textId="3BE8D9AB" w:rsidR="006B72DF" w:rsidRDefault="006B72DF">
      <w:pPr>
        <w:rPr>
          <w:szCs w:val="23"/>
        </w:rPr>
      </w:pPr>
      <w:r w:rsidRPr="00612C6B">
        <w:rPr>
          <w:szCs w:val="23"/>
        </w:rPr>
        <w:t>At grade 12, the five content areas are collapsed into four, with geometry and measur</w:t>
      </w:r>
      <w:r w:rsidRPr="00612C6B">
        <w:rPr>
          <w:szCs w:val="23"/>
        </w:rPr>
        <w:t>e</w:t>
      </w:r>
      <w:r w:rsidRPr="00612C6B">
        <w:rPr>
          <w:szCs w:val="23"/>
        </w:rPr>
        <w:t>ment combined into one.</w:t>
      </w:r>
      <w:r>
        <w:rPr>
          <w:szCs w:val="23"/>
        </w:rPr>
        <w:t xml:space="preserve"> This reflects the fact that the majority of measurement topics suitable for 12th-grade students are geometric in nature. Separating these two areas of mathematics at 1</w:t>
      </w:r>
      <w:r w:rsidR="00715227">
        <w:rPr>
          <w:szCs w:val="23"/>
        </w:rPr>
        <w:t xml:space="preserve">2th </w:t>
      </w:r>
      <w:r w:rsidR="00426380">
        <w:rPr>
          <w:szCs w:val="23"/>
        </w:rPr>
        <w:t>grade</w:t>
      </w:r>
      <w:r>
        <w:rPr>
          <w:szCs w:val="23"/>
        </w:rPr>
        <w:t xml:space="preserve"> becomes forced and unnecessary. </w:t>
      </w:r>
    </w:p>
    <w:p w14:paraId="738752B7" w14:textId="77777777" w:rsidR="006B72DF" w:rsidRDefault="006B72DF">
      <w:pPr>
        <w:rPr>
          <w:szCs w:val="23"/>
        </w:rPr>
      </w:pPr>
    </w:p>
    <w:p w14:paraId="297D28D3" w14:textId="3E498385" w:rsidR="006B72DF" w:rsidRDefault="006B72DF">
      <w:pPr>
        <w:suppressAutoHyphens/>
        <w:rPr>
          <w:szCs w:val="23"/>
        </w:rPr>
      </w:pPr>
      <w:r>
        <w:rPr>
          <w:szCs w:val="23"/>
        </w:rPr>
        <w:t xml:space="preserve">It is important to note that certain aspects of mathematics occur in all content areas. The best example of this is </w:t>
      </w:r>
      <w:r w:rsidRPr="00964D66">
        <w:rPr>
          <w:i/>
          <w:szCs w:val="23"/>
        </w:rPr>
        <w:t>computation,</w:t>
      </w:r>
      <w:r>
        <w:rPr>
          <w:szCs w:val="23"/>
        </w:rPr>
        <w:t xml:space="preserve"> or the skill of performing operations on numbers. This skill should not be confused with the Number Properties and Operations content area, which encompasses a wide range of concepts about our numeration system. </w:t>
      </w:r>
      <w:r w:rsidR="00DE77B0">
        <w:rPr>
          <w:szCs w:val="23"/>
        </w:rPr>
        <w:t>T</w:t>
      </w:r>
      <w:r>
        <w:rPr>
          <w:szCs w:val="23"/>
        </w:rPr>
        <w:t xml:space="preserve">he area of Number Properties and Operations includes a variety of computational skills, ranging from operations with whole numbers to work with decimals, fractions, and real </w:t>
      </w:r>
      <w:r>
        <w:rPr>
          <w:szCs w:val="23"/>
        </w:rPr>
        <w:lastRenderedPageBreak/>
        <w:t xml:space="preserve">numbers. However, computation is also critical in Measurement and Geometry in calculating the perimeter of a rectangle, estimating the height of a building, or finding the hypotenuse of a right triangle. Data </w:t>
      </w:r>
      <w:r w:rsidR="00B479C9">
        <w:rPr>
          <w:szCs w:val="23"/>
        </w:rPr>
        <w:t>a</w:t>
      </w:r>
      <w:r>
        <w:rPr>
          <w:szCs w:val="23"/>
        </w:rPr>
        <w:t>nalysis often involves computation in calculating a mean or the range of a set of data, for example. Probability often entails work with rational numbers. Solving algebraic equations also usually involves numerical computation. Computation, therefore, is a foundational skill in every content area. Although the main NAEP assessment is not designed to report a separate score for computation, results from the long-term NAEP assessment can provide insight into students’ computational abilities.</w:t>
      </w:r>
    </w:p>
    <w:p w14:paraId="4193E152" w14:textId="77777777" w:rsidR="006B72DF" w:rsidRDefault="006B72DF">
      <w:pPr>
        <w:rPr>
          <w:szCs w:val="23"/>
        </w:rPr>
      </w:pPr>
    </w:p>
    <w:p w14:paraId="6137E93E" w14:textId="19B79918" w:rsidR="006B72DF" w:rsidRDefault="006B72DF">
      <w:pPr>
        <w:rPr>
          <w:szCs w:val="23"/>
        </w:rPr>
      </w:pPr>
      <w:r>
        <w:rPr>
          <w:szCs w:val="23"/>
        </w:rPr>
        <w:t xml:space="preserve">As described in chapter one, one of the changes made from the 2005 framework is the addition of a subtopic for mathematical reasoning that appears in Number Properties and Operations; Geometry; Data Analysis, Statistics, and Probability; and Algebra. </w:t>
      </w:r>
      <w:r w:rsidR="004E0689">
        <w:rPr>
          <w:szCs w:val="23"/>
        </w:rPr>
        <w:t>No new objectives were written at</w:t>
      </w:r>
      <w:r>
        <w:rPr>
          <w:szCs w:val="23"/>
        </w:rPr>
        <w:t xml:space="preserve"> grades </w:t>
      </w:r>
      <w:r w:rsidR="00C63F6D">
        <w:rPr>
          <w:szCs w:val="23"/>
        </w:rPr>
        <w:t>4</w:t>
      </w:r>
      <w:r w:rsidR="004E0689">
        <w:rPr>
          <w:szCs w:val="23"/>
        </w:rPr>
        <w:t xml:space="preserve"> </w:t>
      </w:r>
      <w:r>
        <w:rPr>
          <w:szCs w:val="23"/>
        </w:rPr>
        <w:t xml:space="preserve">and </w:t>
      </w:r>
      <w:r w:rsidR="00C63F6D">
        <w:rPr>
          <w:szCs w:val="23"/>
        </w:rPr>
        <w:t>8</w:t>
      </w:r>
      <w:r>
        <w:rPr>
          <w:szCs w:val="23"/>
        </w:rPr>
        <w:t>, but some of the objectives from the 2005 framework were moved into this new subtopic area. This reflects a new emphasis on the importance of mathematical reasoning across each content area.</w:t>
      </w:r>
    </w:p>
    <w:p w14:paraId="38FBE34A" w14:textId="77777777" w:rsidR="006B72DF" w:rsidRPr="000B5642" w:rsidRDefault="006B72DF" w:rsidP="006B72DF">
      <w:pPr>
        <w:pStyle w:val="Heading3"/>
        <w:rPr>
          <w:rFonts w:ascii="Times New Roman" w:hAnsi="Times New Roman"/>
        </w:rPr>
      </w:pPr>
      <w:bookmarkStart w:id="55" w:name="_Toc485696315"/>
      <w:r w:rsidRPr="000B5642">
        <w:rPr>
          <w:rFonts w:ascii="Times New Roman" w:hAnsi="Times New Roman"/>
        </w:rPr>
        <w:t>Item Distribution</w:t>
      </w:r>
      <w:bookmarkEnd w:id="55"/>
    </w:p>
    <w:p w14:paraId="0FBD6E11" w14:textId="664771BF" w:rsidR="006B72DF" w:rsidRDefault="006B72DF">
      <w:pPr>
        <w:tabs>
          <w:tab w:val="left" w:pos="8460"/>
          <w:tab w:val="left" w:pos="8640"/>
        </w:tabs>
        <w:rPr>
          <w:szCs w:val="23"/>
        </w:rPr>
      </w:pPr>
      <w:r>
        <w:rPr>
          <w:szCs w:val="23"/>
        </w:rPr>
        <w:t>The distribution of items among the various mathematical content areas is a critical fe</w:t>
      </w:r>
      <w:r>
        <w:rPr>
          <w:szCs w:val="23"/>
        </w:rPr>
        <w:t>a</w:t>
      </w:r>
      <w:r>
        <w:rPr>
          <w:szCs w:val="23"/>
        </w:rPr>
        <w:t>ture of the assessment design because it reflects the relative importance and value given to each. As has been the case with past NAEP assessments, the categories receive diffe</w:t>
      </w:r>
      <w:r>
        <w:rPr>
          <w:szCs w:val="23"/>
        </w:rPr>
        <w:t>r</w:t>
      </w:r>
      <w:r>
        <w:rPr>
          <w:szCs w:val="23"/>
        </w:rPr>
        <w:t>ential emphasis at each grade. Exhibit 2 provides the recommended balance of items in the assessment by content area for each grade (4, 8, and 12). The recommended item di</w:t>
      </w:r>
      <w:r>
        <w:rPr>
          <w:szCs w:val="23"/>
        </w:rPr>
        <w:t>s</w:t>
      </w:r>
      <w:r>
        <w:rPr>
          <w:szCs w:val="23"/>
        </w:rPr>
        <w:t>tribution is identical to the percentages found in the 2005 NAEP Mathematics Fram</w:t>
      </w:r>
      <w:r>
        <w:rPr>
          <w:szCs w:val="23"/>
        </w:rPr>
        <w:t>e</w:t>
      </w:r>
      <w:r>
        <w:rPr>
          <w:szCs w:val="23"/>
        </w:rPr>
        <w:t>work. Note that the percentages refer to numbers of items, not the amount of testing time.</w:t>
      </w:r>
    </w:p>
    <w:p w14:paraId="71343892" w14:textId="77777777" w:rsidR="006B72DF" w:rsidRDefault="006B72DF">
      <w:pPr>
        <w:tabs>
          <w:tab w:val="left" w:pos="8460"/>
          <w:tab w:val="left" w:pos="8640"/>
        </w:tabs>
        <w:rPr>
          <w:szCs w:val="23"/>
        </w:rPr>
      </w:pPr>
    </w:p>
    <w:p w14:paraId="7B6B344B" w14:textId="77777777" w:rsidR="006B72DF" w:rsidRDefault="006B72DF">
      <w:pPr>
        <w:pStyle w:val="EXHIBIT"/>
      </w:pPr>
      <w:bookmarkStart w:id="56" w:name="_Toc141517159"/>
      <w:r>
        <w:t>Exhibit 2. Percentage distribution of items by grade and content area</w:t>
      </w:r>
      <w:bookmarkEnd w:id="5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338"/>
        <w:gridCol w:w="1506"/>
        <w:gridCol w:w="1506"/>
        <w:gridCol w:w="1506"/>
      </w:tblGrid>
      <w:tr w:rsidR="006B72DF" w14:paraId="635D6326" w14:textId="77777777">
        <w:tc>
          <w:tcPr>
            <w:tcW w:w="4338" w:type="dxa"/>
            <w:shd w:val="clear" w:color="auto" w:fill="B3B3B3"/>
          </w:tcPr>
          <w:p w14:paraId="5AC219CE" w14:textId="77777777" w:rsidR="006B72DF" w:rsidRPr="00D41E60" w:rsidRDefault="006B72DF" w:rsidP="006B72DF">
            <w:pPr>
              <w:pStyle w:val="Heading7"/>
            </w:pPr>
            <w:r w:rsidRPr="00D41E60">
              <w:t>Content Area</w:t>
            </w:r>
          </w:p>
        </w:tc>
        <w:tc>
          <w:tcPr>
            <w:tcW w:w="1506" w:type="dxa"/>
            <w:shd w:val="clear" w:color="auto" w:fill="B3B3B3"/>
          </w:tcPr>
          <w:p w14:paraId="6364D7B7" w14:textId="77777777" w:rsidR="006B72DF" w:rsidRPr="00D41E60" w:rsidRDefault="006B72DF" w:rsidP="003D7444">
            <w:pPr>
              <w:pStyle w:val="Heading7"/>
              <w:jc w:val="center"/>
            </w:pPr>
            <w:r w:rsidRPr="00D41E60">
              <w:t>Grade 4</w:t>
            </w:r>
          </w:p>
        </w:tc>
        <w:tc>
          <w:tcPr>
            <w:tcW w:w="1506" w:type="dxa"/>
            <w:shd w:val="clear" w:color="auto" w:fill="B3B3B3"/>
          </w:tcPr>
          <w:p w14:paraId="2EB46631" w14:textId="77777777" w:rsidR="006B72DF" w:rsidRPr="00D41E60" w:rsidRDefault="006B72DF" w:rsidP="003D7444">
            <w:pPr>
              <w:pStyle w:val="Heading7"/>
              <w:jc w:val="center"/>
            </w:pPr>
            <w:r w:rsidRPr="00D41E60">
              <w:t>Grade 8</w:t>
            </w:r>
          </w:p>
        </w:tc>
        <w:tc>
          <w:tcPr>
            <w:tcW w:w="1506" w:type="dxa"/>
            <w:shd w:val="clear" w:color="auto" w:fill="B3B3B3"/>
          </w:tcPr>
          <w:p w14:paraId="59C1300E" w14:textId="77777777" w:rsidR="006B72DF" w:rsidRPr="00D41E60" w:rsidRDefault="006B72DF" w:rsidP="00DE77B0">
            <w:pPr>
              <w:pStyle w:val="Heading7"/>
              <w:jc w:val="center"/>
            </w:pPr>
            <w:r w:rsidRPr="00D41E60">
              <w:t>Grade 12</w:t>
            </w:r>
          </w:p>
        </w:tc>
      </w:tr>
      <w:tr w:rsidR="006B72DF" w14:paraId="32BF5F49" w14:textId="77777777">
        <w:tc>
          <w:tcPr>
            <w:tcW w:w="4338" w:type="dxa"/>
            <w:shd w:val="clear" w:color="auto" w:fill="FFFFFF"/>
          </w:tcPr>
          <w:p w14:paraId="10B18F62" w14:textId="5EA3B1EA" w:rsidR="006B72DF" w:rsidRDefault="006B72DF" w:rsidP="00C63F6D">
            <w:pPr>
              <w:spacing w:before="120" w:after="120"/>
              <w:rPr>
                <w:bCs/>
                <w:szCs w:val="23"/>
              </w:rPr>
            </w:pPr>
            <w:r>
              <w:rPr>
                <w:bCs/>
                <w:szCs w:val="23"/>
              </w:rPr>
              <w:t>Number Properties and Operations</w:t>
            </w:r>
          </w:p>
        </w:tc>
        <w:tc>
          <w:tcPr>
            <w:tcW w:w="1506" w:type="dxa"/>
          </w:tcPr>
          <w:p w14:paraId="06D66FA2" w14:textId="77777777" w:rsidR="006B72DF" w:rsidRDefault="006B72DF">
            <w:pPr>
              <w:spacing w:before="120" w:after="120"/>
              <w:jc w:val="center"/>
              <w:rPr>
                <w:bCs/>
                <w:szCs w:val="23"/>
              </w:rPr>
            </w:pPr>
            <w:r>
              <w:rPr>
                <w:bCs/>
                <w:szCs w:val="23"/>
              </w:rPr>
              <w:t>40</w:t>
            </w:r>
          </w:p>
        </w:tc>
        <w:tc>
          <w:tcPr>
            <w:tcW w:w="1506" w:type="dxa"/>
          </w:tcPr>
          <w:p w14:paraId="6B8542D6" w14:textId="77777777" w:rsidR="006B72DF" w:rsidRDefault="006B72DF">
            <w:pPr>
              <w:spacing w:before="120" w:after="120"/>
              <w:jc w:val="center"/>
              <w:rPr>
                <w:bCs/>
                <w:szCs w:val="23"/>
              </w:rPr>
            </w:pPr>
            <w:r>
              <w:rPr>
                <w:bCs/>
                <w:szCs w:val="23"/>
              </w:rPr>
              <w:t>20</w:t>
            </w:r>
          </w:p>
        </w:tc>
        <w:tc>
          <w:tcPr>
            <w:tcW w:w="1506" w:type="dxa"/>
          </w:tcPr>
          <w:p w14:paraId="7261F34A" w14:textId="77777777" w:rsidR="006B72DF" w:rsidRDefault="006B72DF">
            <w:pPr>
              <w:spacing w:before="120" w:after="120"/>
              <w:jc w:val="center"/>
              <w:rPr>
                <w:bCs/>
                <w:szCs w:val="23"/>
              </w:rPr>
            </w:pPr>
            <w:r>
              <w:rPr>
                <w:bCs/>
                <w:szCs w:val="23"/>
              </w:rPr>
              <w:t>10</w:t>
            </w:r>
          </w:p>
        </w:tc>
      </w:tr>
      <w:tr w:rsidR="006B72DF" w14:paraId="74F46811" w14:textId="77777777">
        <w:trPr>
          <w:cantSplit/>
        </w:trPr>
        <w:tc>
          <w:tcPr>
            <w:tcW w:w="4338" w:type="dxa"/>
            <w:shd w:val="clear" w:color="auto" w:fill="FFFFFF"/>
          </w:tcPr>
          <w:p w14:paraId="72B741AB" w14:textId="77777777" w:rsidR="006B72DF" w:rsidRDefault="006B72DF">
            <w:pPr>
              <w:spacing w:before="120" w:after="120"/>
              <w:rPr>
                <w:bCs/>
                <w:szCs w:val="23"/>
              </w:rPr>
            </w:pPr>
            <w:r>
              <w:rPr>
                <w:bCs/>
                <w:szCs w:val="23"/>
              </w:rPr>
              <w:t>Measurement</w:t>
            </w:r>
          </w:p>
        </w:tc>
        <w:tc>
          <w:tcPr>
            <w:tcW w:w="1506" w:type="dxa"/>
          </w:tcPr>
          <w:p w14:paraId="7B5F2844" w14:textId="77777777" w:rsidR="006B72DF" w:rsidRDefault="006B72DF">
            <w:pPr>
              <w:spacing w:before="120" w:after="120"/>
              <w:jc w:val="center"/>
              <w:rPr>
                <w:bCs/>
                <w:szCs w:val="23"/>
              </w:rPr>
            </w:pPr>
            <w:r>
              <w:rPr>
                <w:bCs/>
                <w:szCs w:val="23"/>
              </w:rPr>
              <w:t>20</w:t>
            </w:r>
          </w:p>
        </w:tc>
        <w:tc>
          <w:tcPr>
            <w:tcW w:w="1506" w:type="dxa"/>
          </w:tcPr>
          <w:p w14:paraId="0C98AF51" w14:textId="77777777" w:rsidR="006B72DF" w:rsidRDefault="006B72DF">
            <w:pPr>
              <w:spacing w:before="120" w:after="120"/>
              <w:jc w:val="center"/>
              <w:rPr>
                <w:bCs/>
                <w:szCs w:val="23"/>
              </w:rPr>
            </w:pPr>
            <w:r>
              <w:rPr>
                <w:bCs/>
                <w:szCs w:val="23"/>
              </w:rPr>
              <w:t>15</w:t>
            </w:r>
          </w:p>
        </w:tc>
        <w:tc>
          <w:tcPr>
            <w:tcW w:w="1506" w:type="dxa"/>
            <w:vMerge w:val="restart"/>
          </w:tcPr>
          <w:p w14:paraId="5426F0E5" w14:textId="7C3DF8D8" w:rsidR="006B72DF" w:rsidRDefault="004E0689">
            <w:pPr>
              <w:spacing w:before="120" w:after="120"/>
              <w:jc w:val="center"/>
              <w:rPr>
                <w:bCs/>
                <w:szCs w:val="23"/>
              </w:rPr>
            </w:pPr>
            <w:r>
              <w:rPr>
                <w:bCs/>
                <w:szCs w:val="23"/>
              </w:rPr>
              <w:br/>
            </w:r>
            <w:r w:rsidR="006B72DF">
              <w:rPr>
                <w:bCs/>
                <w:szCs w:val="23"/>
              </w:rPr>
              <w:t>30</w:t>
            </w:r>
          </w:p>
        </w:tc>
      </w:tr>
      <w:tr w:rsidR="006B72DF" w14:paraId="335F9522" w14:textId="77777777">
        <w:trPr>
          <w:cantSplit/>
        </w:trPr>
        <w:tc>
          <w:tcPr>
            <w:tcW w:w="4338" w:type="dxa"/>
            <w:shd w:val="clear" w:color="auto" w:fill="FFFFFF"/>
          </w:tcPr>
          <w:p w14:paraId="5F493D13" w14:textId="77777777" w:rsidR="006B72DF" w:rsidRDefault="006B72DF">
            <w:pPr>
              <w:spacing w:before="120" w:after="120"/>
              <w:rPr>
                <w:bCs/>
                <w:szCs w:val="23"/>
              </w:rPr>
            </w:pPr>
            <w:r>
              <w:rPr>
                <w:bCs/>
                <w:szCs w:val="23"/>
              </w:rPr>
              <w:t>Geometry</w:t>
            </w:r>
          </w:p>
        </w:tc>
        <w:tc>
          <w:tcPr>
            <w:tcW w:w="1506" w:type="dxa"/>
          </w:tcPr>
          <w:p w14:paraId="17B8E722" w14:textId="77777777" w:rsidR="006B72DF" w:rsidRDefault="006B72DF">
            <w:pPr>
              <w:spacing w:before="120" w:after="120"/>
              <w:jc w:val="center"/>
              <w:rPr>
                <w:bCs/>
                <w:szCs w:val="23"/>
              </w:rPr>
            </w:pPr>
            <w:r>
              <w:rPr>
                <w:bCs/>
                <w:szCs w:val="23"/>
              </w:rPr>
              <w:t>15</w:t>
            </w:r>
          </w:p>
        </w:tc>
        <w:tc>
          <w:tcPr>
            <w:tcW w:w="1506" w:type="dxa"/>
          </w:tcPr>
          <w:p w14:paraId="2B87C60A" w14:textId="77777777" w:rsidR="006B72DF" w:rsidRDefault="006B72DF">
            <w:pPr>
              <w:spacing w:before="120" w:after="120"/>
              <w:jc w:val="center"/>
              <w:rPr>
                <w:bCs/>
                <w:szCs w:val="23"/>
              </w:rPr>
            </w:pPr>
            <w:r>
              <w:rPr>
                <w:bCs/>
                <w:szCs w:val="23"/>
              </w:rPr>
              <w:t>20</w:t>
            </w:r>
          </w:p>
        </w:tc>
        <w:tc>
          <w:tcPr>
            <w:tcW w:w="1506" w:type="dxa"/>
            <w:vMerge/>
          </w:tcPr>
          <w:p w14:paraId="12C53A70" w14:textId="77777777" w:rsidR="006B72DF" w:rsidRDefault="006B72DF">
            <w:pPr>
              <w:spacing w:before="120" w:after="120"/>
              <w:jc w:val="center"/>
              <w:rPr>
                <w:bCs/>
                <w:szCs w:val="23"/>
              </w:rPr>
            </w:pPr>
          </w:p>
        </w:tc>
      </w:tr>
      <w:tr w:rsidR="006B72DF" w14:paraId="0D788BF9" w14:textId="77777777">
        <w:tc>
          <w:tcPr>
            <w:tcW w:w="4338" w:type="dxa"/>
            <w:shd w:val="clear" w:color="auto" w:fill="FFFFFF"/>
          </w:tcPr>
          <w:p w14:paraId="74E906E6" w14:textId="2EF49744" w:rsidR="006B72DF" w:rsidRDefault="006B72DF" w:rsidP="00C63F6D">
            <w:pPr>
              <w:spacing w:before="120" w:after="120"/>
              <w:rPr>
                <w:bCs/>
                <w:szCs w:val="23"/>
              </w:rPr>
            </w:pPr>
            <w:r>
              <w:rPr>
                <w:bCs/>
                <w:szCs w:val="23"/>
              </w:rPr>
              <w:t>Data Analysis, Statistics, and Probability</w:t>
            </w:r>
          </w:p>
        </w:tc>
        <w:tc>
          <w:tcPr>
            <w:tcW w:w="1506" w:type="dxa"/>
          </w:tcPr>
          <w:p w14:paraId="2ABAA5AF" w14:textId="77777777" w:rsidR="006B72DF" w:rsidRDefault="006B72DF">
            <w:pPr>
              <w:spacing w:before="120" w:after="120"/>
              <w:jc w:val="center"/>
              <w:rPr>
                <w:bCs/>
                <w:szCs w:val="23"/>
              </w:rPr>
            </w:pPr>
            <w:r>
              <w:rPr>
                <w:bCs/>
                <w:szCs w:val="23"/>
              </w:rPr>
              <w:t>10</w:t>
            </w:r>
          </w:p>
        </w:tc>
        <w:tc>
          <w:tcPr>
            <w:tcW w:w="1506" w:type="dxa"/>
          </w:tcPr>
          <w:p w14:paraId="5572F56D" w14:textId="77777777" w:rsidR="006B72DF" w:rsidRDefault="006B72DF">
            <w:pPr>
              <w:spacing w:before="120" w:after="120"/>
              <w:jc w:val="center"/>
              <w:rPr>
                <w:bCs/>
                <w:szCs w:val="23"/>
              </w:rPr>
            </w:pPr>
            <w:r>
              <w:rPr>
                <w:bCs/>
                <w:szCs w:val="23"/>
              </w:rPr>
              <w:t>15</w:t>
            </w:r>
          </w:p>
        </w:tc>
        <w:tc>
          <w:tcPr>
            <w:tcW w:w="1506" w:type="dxa"/>
          </w:tcPr>
          <w:p w14:paraId="363E420C" w14:textId="77777777" w:rsidR="006B72DF" w:rsidRDefault="006B72DF">
            <w:pPr>
              <w:spacing w:before="120" w:after="120"/>
              <w:jc w:val="center"/>
              <w:rPr>
                <w:bCs/>
                <w:szCs w:val="23"/>
              </w:rPr>
            </w:pPr>
            <w:r>
              <w:rPr>
                <w:bCs/>
                <w:szCs w:val="23"/>
              </w:rPr>
              <w:t>25</w:t>
            </w:r>
          </w:p>
        </w:tc>
      </w:tr>
      <w:tr w:rsidR="006B72DF" w14:paraId="657D277B" w14:textId="77777777">
        <w:tc>
          <w:tcPr>
            <w:tcW w:w="4338" w:type="dxa"/>
            <w:shd w:val="clear" w:color="auto" w:fill="FFFFFF"/>
          </w:tcPr>
          <w:p w14:paraId="649E791E" w14:textId="77777777" w:rsidR="006B72DF" w:rsidRDefault="006B72DF">
            <w:pPr>
              <w:spacing w:before="120" w:after="120"/>
              <w:rPr>
                <w:bCs/>
                <w:szCs w:val="23"/>
              </w:rPr>
            </w:pPr>
            <w:r>
              <w:rPr>
                <w:bCs/>
                <w:szCs w:val="23"/>
              </w:rPr>
              <w:t>Algebra</w:t>
            </w:r>
          </w:p>
        </w:tc>
        <w:tc>
          <w:tcPr>
            <w:tcW w:w="1506" w:type="dxa"/>
          </w:tcPr>
          <w:p w14:paraId="2E994D70" w14:textId="77777777" w:rsidR="006B72DF" w:rsidRDefault="006B72DF">
            <w:pPr>
              <w:spacing w:before="120" w:after="120"/>
              <w:jc w:val="center"/>
              <w:rPr>
                <w:bCs/>
                <w:szCs w:val="23"/>
              </w:rPr>
            </w:pPr>
            <w:r>
              <w:rPr>
                <w:bCs/>
                <w:szCs w:val="23"/>
              </w:rPr>
              <w:t>15</w:t>
            </w:r>
          </w:p>
        </w:tc>
        <w:tc>
          <w:tcPr>
            <w:tcW w:w="1506" w:type="dxa"/>
          </w:tcPr>
          <w:p w14:paraId="4A3C9DD9" w14:textId="77777777" w:rsidR="006B72DF" w:rsidRDefault="006B72DF">
            <w:pPr>
              <w:spacing w:before="120" w:after="120"/>
              <w:jc w:val="center"/>
              <w:rPr>
                <w:bCs/>
                <w:szCs w:val="23"/>
              </w:rPr>
            </w:pPr>
            <w:r>
              <w:rPr>
                <w:bCs/>
                <w:szCs w:val="23"/>
              </w:rPr>
              <w:t>30</w:t>
            </w:r>
          </w:p>
        </w:tc>
        <w:tc>
          <w:tcPr>
            <w:tcW w:w="1506" w:type="dxa"/>
          </w:tcPr>
          <w:p w14:paraId="128077B5" w14:textId="77777777" w:rsidR="006B72DF" w:rsidRDefault="006B72DF">
            <w:pPr>
              <w:spacing w:before="120" w:after="120"/>
              <w:jc w:val="center"/>
              <w:rPr>
                <w:bCs/>
                <w:szCs w:val="23"/>
              </w:rPr>
            </w:pPr>
            <w:r>
              <w:rPr>
                <w:bCs/>
                <w:szCs w:val="23"/>
              </w:rPr>
              <w:t>35</w:t>
            </w:r>
          </w:p>
        </w:tc>
      </w:tr>
    </w:tbl>
    <w:p w14:paraId="0D607387" w14:textId="77777777" w:rsidR="006B72DF" w:rsidRDefault="006B72DF">
      <w:pPr>
        <w:tabs>
          <w:tab w:val="left" w:pos="8460"/>
          <w:tab w:val="left" w:pos="8640"/>
        </w:tabs>
        <w:rPr>
          <w:szCs w:val="23"/>
        </w:rPr>
      </w:pPr>
    </w:p>
    <w:p w14:paraId="483CAD5A" w14:textId="77777777" w:rsidR="006B72DF" w:rsidRPr="000B5642" w:rsidRDefault="006B72DF" w:rsidP="006B72DF">
      <w:pPr>
        <w:pStyle w:val="Heading3"/>
        <w:rPr>
          <w:rFonts w:ascii="Times New Roman" w:hAnsi="Times New Roman"/>
        </w:rPr>
      </w:pPr>
      <w:bookmarkStart w:id="57" w:name="_Toc485696316"/>
      <w:r w:rsidRPr="000B5642">
        <w:rPr>
          <w:rFonts w:ascii="Times New Roman" w:hAnsi="Times New Roman"/>
        </w:rPr>
        <w:t>NAEP Mathematics Objectives Organization</w:t>
      </w:r>
      <w:bookmarkEnd w:id="57"/>
      <w:r w:rsidRPr="000B5642">
        <w:rPr>
          <w:rFonts w:ascii="Times New Roman" w:hAnsi="Times New Roman"/>
        </w:rPr>
        <w:t xml:space="preserve"> </w:t>
      </w:r>
    </w:p>
    <w:p w14:paraId="5AD32F15" w14:textId="77777777" w:rsidR="006B72DF" w:rsidRDefault="006B72DF">
      <w:pPr>
        <w:rPr>
          <w:szCs w:val="23"/>
        </w:rPr>
      </w:pPr>
      <w:r>
        <w:rPr>
          <w:szCs w:val="23"/>
        </w:rPr>
        <w:t>Organizing the framework by content areas has the potential for fragmentation. However, the intent is that the objectives and the test items built on them will, in many cases, cross content area boundaries.</w:t>
      </w:r>
    </w:p>
    <w:p w14:paraId="72C22D37" w14:textId="77777777" w:rsidR="006B72DF" w:rsidRDefault="006B72DF">
      <w:pPr>
        <w:rPr>
          <w:szCs w:val="23"/>
        </w:rPr>
      </w:pPr>
    </w:p>
    <w:p w14:paraId="1E4D8919" w14:textId="48189B73" w:rsidR="006B72DF" w:rsidRDefault="006B72DF">
      <w:pPr>
        <w:rPr>
          <w:szCs w:val="23"/>
        </w:rPr>
      </w:pPr>
      <w:r>
        <w:rPr>
          <w:szCs w:val="23"/>
        </w:rPr>
        <w:t>To provide clarity and specificity in the objectives for each grade level, the framework matrix</w:t>
      </w:r>
      <w:r w:rsidR="001E666A">
        <w:rPr>
          <w:szCs w:val="23"/>
        </w:rPr>
        <w:t xml:space="preserve"> </w:t>
      </w:r>
      <w:r w:rsidR="001E666A" w:rsidRPr="008D097A">
        <w:rPr>
          <w:szCs w:val="23"/>
        </w:rPr>
        <w:t>(Exhibits 3,</w:t>
      </w:r>
      <w:r w:rsidR="00F321C8" w:rsidRPr="008D097A">
        <w:rPr>
          <w:szCs w:val="23"/>
        </w:rPr>
        <w:t xml:space="preserve"> </w:t>
      </w:r>
      <w:r w:rsidR="001E666A" w:rsidRPr="008D097A">
        <w:rPr>
          <w:szCs w:val="23"/>
        </w:rPr>
        <w:t>4,</w:t>
      </w:r>
      <w:r w:rsidR="00F321C8" w:rsidRPr="008D097A">
        <w:rPr>
          <w:szCs w:val="23"/>
        </w:rPr>
        <w:t xml:space="preserve"> </w:t>
      </w:r>
      <w:r w:rsidR="001E666A" w:rsidRPr="008D097A">
        <w:rPr>
          <w:szCs w:val="23"/>
        </w:rPr>
        <w:t>5,</w:t>
      </w:r>
      <w:r w:rsidR="00F321C8" w:rsidRPr="008D097A">
        <w:rPr>
          <w:szCs w:val="23"/>
        </w:rPr>
        <w:t xml:space="preserve"> </w:t>
      </w:r>
      <w:r w:rsidR="001E666A" w:rsidRPr="008D097A">
        <w:rPr>
          <w:szCs w:val="23"/>
        </w:rPr>
        <w:t>6, and 7)</w:t>
      </w:r>
      <w:r>
        <w:rPr>
          <w:szCs w:val="23"/>
        </w:rPr>
        <w:t xml:space="preserve"> depicts the particular objectives appropriate for asses</w:t>
      </w:r>
      <w:r>
        <w:rPr>
          <w:szCs w:val="23"/>
        </w:rPr>
        <w:t>s</w:t>
      </w:r>
      <w:r>
        <w:rPr>
          <w:szCs w:val="23"/>
        </w:rPr>
        <w:t>ment under each subtopic. For example, within the Number Properties and Operations subtopic of Number Sense, specific objectives are listed for assessment at grades 4, 8, and 12. The same objective at different grade levels depicts a developmental sequence for that concept or skill. An empty cell in the matrix conveys that a particular objective is not appropriate for assessment at that grade level.</w:t>
      </w:r>
    </w:p>
    <w:p w14:paraId="1F915023" w14:textId="77777777" w:rsidR="006B72DF" w:rsidRDefault="006B72DF">
      <w:pPr>
        <w:rPr>
          <w:szCs w:val="23"/>
        </w:rPr>
      </w:pPr>
    </w:p>
    <w:p w14:paraId="24BC1034" w14:textId="77777777" w:rsidR="006B72DF" w:rsidRDefault="006B72DF" w:rsidP="006B72DF">
      <w:pPr>
        <w:pBdr>
          <w:top w:val="single" w:sz="4" w:space="4" w:color="auto"/>
          <w:left w:val="single" w:sz="4" w:space="8" w:color="auto"/>
          <w:bottom w:val="single" w:sz="4" w:space="4" w:color="auto"/>
          <w:right w:val="single" w:sz="4" w:space="8" w:color="auto"/>
        </w:pBdr>
        <w:rPr>
          <w:b/>
          <w:bCs/>
          <w:sz w:val="22"/>
          <w:szCs w:val="22"/>
        </w:rPr>
      </w:pPr>
      <w:r>
        <w:rPr>
          <w:b/>
          <w:bCs/>
          <w:sz w:val="22"/>
          <w:szCs w:val="22"/>
        </w:rPr>
        <w:t>To fully understand these objectives and their intent, please note the following:</w:t>
      </w:r>
    </w:p>
    <w:p w14:paraId="5DC66B4A" w14:textId="77777777" w:rsidR="006B72DF" w:rsidRDefault="006B72DF" w:rsidP="006B72DF">
      <w:pPr>
        <w:pBdr>
          <w:top w:val="single" w:sz="4" w:space="4" w:color="auto"/>
          <w:left w:val="single" w:sz="4" w:space="8" w:color="auto"/>
          <w:bottom w:val="single" w:sz="4" w:space="4" w:color="auto"/>
          <w:right w:val="single" w:sz="4" w:space="8" w:color="auto"/>
        </w:pBdr>
        <w:rPr>
          <w:b/>
          <w:bCs/>
          <w:sz w:val="22"/>
          <w:szCs w:val="22"/>
        </w:rPr>
      </w:pPr>
    </w:p>
    <w:p w14:paraId="200ECBE7" w14:textId="77777777" w:rsidR="006B72DF" w:rsidRDefault="006B72DF" w:rsidP="006B72DF">
      <w:pPr>
        <w:pBdr>
          <w:top w:val="single" w:sz="4" w:space="4" w:color="auto"/>
          <w:left w:val="single" w:sz="4" w:space="8" w:color="auto"/>
          <w:bottom w:val="single" w:sz="4" w:space="4" w:color="auto"/>
          <w:right w:val="single" w:sz="4" w:space="8" w:color="auto"/>
        </w:pBdr>
        <w:tabs>
          <w:tab w:val="left" w:pos="432"/>
        </w:tabs>
        <w:ind w:left="432" w:hanging="432"/>
        <w:rPr>
          <w:sz w:val="22"/>
          <w:szCs w:val="22"/>
        </w:rPr>
      </w:pPr>
      <w:r>
        <w:rPr>
          <w:rFonts w:ascii="Symbol" w:hAnsi="Symbol"/>
          <w:sz w:val="22"/>
          <w:szCs w:val="22"/>
        </w:rPr>
        <w:t></w:t>
      </w:r>
      <w:r>
        <w:rPr>
          <w:rFonts w:ascii="Symbol" w:hAnsi="Symbol"/>
          <w:sz w:val="22"/>
          <w:szCs w:val="22"/>
        </w:rPr>
        <w:tab/>
      </w:r>
      <w:r>
        <w:rPr>
          <w:sz w:val="22"/>
          <w:szCs w:val="22"/>
        </w:rPr>
        <w:t xml:space="preserve">These objectives describe what is to be </w:t>
      </w:r>
      <w:r>
        <w:rPr>
          <w:b/>
          <w:sz w:val="22"/>
          <w:szCs w:val="22"/>
        </w:rPr>
        <w:t>assessed</w:t>
      </w:r>
      <w:r>
        <w:rPr>
          <w:sz w:val="22"/>
          <w:szCs w:val="22"/>
        </w:rPr>
        <w:t xml:space="preserve"> on NAEP. They should not be interpreted as a complete description of mathematics that should be </w:t>
      </w:r>
      <w:r>
        <w:rPr>
          <w:b/>
          <w:sz w:val="22"/>
          <w:szCs w:val="22"/>
        </w:rPr>
        <w:t>taught</w:t>
      </w:r>
      <w:r>
        <w:rPr>
          <w:sz w:val="22"/>
          <w:szCs w:val="22"/>
        </w:rPr>
        <w:t xml:space="preserve"> at these grade levels.</w:t>
      </w:r>
    </w:p>
    <w:p w14:paraId="72B12479" w14:textId="77777777" w:rsidR="006B72DF" w:rsidRPr="0097485B" w:rsidRDefault="006B72DF" w:rsidP="006B72DF">
      <w:pPr>
        <w:numPr>
          <w:ilvl w:val="0"/>
          <w:numId w:val="4"/>
        </w:numPr>
        <w:pBdr>
          <w:top w:val="single" w:sz="4" w:space="4" w:color="auto"/>
          <w:left w:val="single" w:sz="4" w:space="8" w:color="auto"/>
          <w:bottom w:val="single" w:sz="4" w:space="4" w:color="auto"/>
          <w:right w:val="single" w:sz="4" w:space="8" w:color="auto"/>
        </w:pBdr>
        <w:tabs>
          <w:tab w:val="clear" w:pos="720"/>
          <w:tab w:val="num" w:pos="450"/>
        </w:tabs>
        <w:ind w:left="450" w:hanging="450"/>
        <w:rPr>
          <w:sz w:val="22"/>
          <w:szCs w:val="22"/>
        </w:rPr>
      </w:pPr>
      <w:r>
        <w:rPr>
          <w:sz w:val="22"/>
          <w:szCs w:val="22"/>
        </w:rPr>
        <w:t>Some of the grade 12 objectives are marked with an asterisk (*). This denotes objectives that describe mathematics content beyond that typically taught in a standard 3-year course of study (the equivalent of 1 year of geometry and 2 years of algebra). Therefore, these obje</w:t>
      </w:r>
      <w:r>
        <w:rPr>
          <w:sz w:val="22"/>
          <w:szCs w:val="22"/>
        </w:rPr>
        <w:t>c</w:t>
      </w:r>
      <w:r>
        <w:rPr>
          <w:sz w:val="22"/>
          <w:szCs w:val="22"/>
        </w:rPr>
        <w:t>tives will be selected less often than the others for inclusion on the assessments. Although all test items will be assigned a primary classification, some test items could potentially fall into more than one content area or under more than one objective.</w:t>
      </w:r>
      <w:r>
        <w:rPr>
          <w:rFonts w:ascii="Symbol" w:hAnsi="Symbol"/>
          <w:sz w:val="22"/>
          <w:szCs w:val="22"/>
        </w:rPr>
        <w:t></w:t>
      </w:r>
    </w:p>
    <w:p w14:paraId="10D121B5" w14:textId="77777777" w:rsidR="006B72DF" w:rsidRDefault="006B72DF" w:rsidP="006B72DF">
      <w:pPr>
        <w:numPr>
          <w:ilvl w:val="0"/>
          <w:numId w:val="4"/>
        </w:numPr>
        <w:pBdr>
          <w:top w:val="single" w:sz="4" w:space="4" w:color="auto"/>
          <w:left w:val="single" w:sz="4" w:space="8" w:color="auto"/>
          <w:bottom w:val="single" w:sz="4" w:space="4" w:color="auto"/>
          <w:right w:val="single" w:sz="4" w:space="8" w:color="auto"/>
        </w:pBdr>
        <w:tabs>
          <w:tab w:val="clear" w:pos="720"/>
          <w:tab w:val="num" w:pos="450"/>
        </w:tabs>
        <w:ind w:left="450" w:hanging="450"/>
        <w:rPr>
          <w:sz w:val="22"/>
          <w:szCs w:val="22"/>
        </w:rPr>
      </w:pPr>
      <w:r>
        <w:rPr>
          <w:sz w:val="22"/>
          <w:szCs w:val="22"/>
        </w:rPr>
        <w:t xml:space="preserve">When the word </w:t>
      </w:r>
      <w:r>
        <w:rPr>
          <w:i/>
          <w:sz w:val="22"/>
          <w:szCs w:val="22"/>
        </w:rPr>
        <w:t>or</w:t>
      </w:r>
      <w:r>
        <w:rPr>
          <w:sz w:val="22"/>
          <w:szCs w:val="22"/>
        </w:rPr>
        <w:t xml:space="preserve"> is used in an objective, it should be understood that an item may assess one or more of the concepts included. </w:t>
      </w:r>
    </w:p>
    <w:p w14:paraId="4206D806" w14:textId="77777777" w:rsidR="006B72DF" w:rsidRDefault="006B72DF" w:rsidP="006B72DF">
      <w:pPr>
        <w:pBdr>
          <w:top w:val="single" w:sz="4" w:space="4" w:color="auto"/>
          <w:left w:val="single" w:sz="4" w:space="8" w:color="auto"/>
          <w:bottom w:val="single" w:sz="4" w:space="4" w:color="auto"/>
          <w:right w:val="single" w:sz="4" w:space="8" w:color="auto"/>
        </w:pBdr>
        <w:tabs>
          <w:tab w:val="left" w:pos="432"/>
        </w:tabs>
        <w:ind w:left="432" w:hanging="432"/>
        <w:rPr>
          <w:sz w:val="22"/>
          <w:szCs w:val="22"/>
        </w:rPr>
      </w:pPr>
      <w:r>
        <w:rPr>
          <w:rFonts w:ascii="Symbol" w:hAnsi="Symbol"/>
          <w:sz w:val="22"/>
          <w:szCs w:val="22"/>
        </w:rPr>
        <w:t></w:t>
      </w:r>
      <w:r>
        <w:rPr>
          <w:rFonts w:ascii="Symbol" w:hAnsi="Symbol"/>
          <w:sz w:val="22"/>
          <w:szCs w:val="22"/>
        </w:rPr>
        <w:tab/>
      </w:r>
      <w:r>
        <w:rPr>
          <w:sz w:val="22"/>
          <w:szCs w:val="22"/>
        </w:rPr>
        <w:t xml:space="preserve">Further clarification of some objectives along with sample items may be found in </w:t>
      </w:r>
      <w:r>
        <w:rPr>
          <w:i/>
          <w:iCs/>
          <w:sz w:val="22"/>
          <w:szCs w:val="22"/>
        </w:rPr>
        <w:t>Asses</w:t>
      </w:r>
      <w:r>
        <w:rPr>
          <w:i/>
          <w:iCs/>
          <w:sz w:val="22"/>
          <w:szCs w:val="22"/>
        </w:rPr>
        <w:t>s</w:t>
      </w:r>
      <w:r>
        <w:rPr>
          <w:i/>
          <w:iCs/>
          <w:sz w:val="22"/>
          <w:szCs w:val="22"/>
        </w:rPr>
        <w:t>ment and Item Specifications for the NAEP Mathematics Assessment.</w:t>
      </w:r>
    </w:p>
    <w:p w14:paraId="1B9A2BA8" w14:textId="77777777" w:rsidR="001E666A" w:rsidRDefault="001E666A" w:rsidP="006B72DF"/>
    <w:p w14:paraId="04899ED5" w14:textId="77777777" w:rsidR="006B72DF" w:rsidRPr="000B5642" w:rsidRDefault="006B72DF" w:rsidP="006B72DF">
      <w:pPr>
        <w:pStyle w:val="Heading3"/>
        <w:rPr>
          <w:rFonts w:ascii="Times New Roman" w:hAnsi="Times New Roman"/>
        </w:rPr>
      </w:pPr>
      <w:bookmarkStart w:id="58" w:name="_Toc485696317"/>
      <w:r w:rsidRPr="000B5642">
        <w:rPr>
          <w:rFonts w:ascii="Times New Roman" w:hAnsi="Times New Roman"/>
        </w:rPr>
        <w:t>Mathematical Content Areas</w:t>
      </w:r>
      <w:bookmarkEnd w:id="58"/>
    </w:p>
    <w:p w14:paraId="2E9EF9D7" w14:textId="77777777" w:rsidR="006B72DF" w:rsidRDefault="006B72DF" w:rsidP="00AE15C1">
      <w:pPr>
        <w:pStyle w:val="Heading4"/>
      </w:pPr>
      <w:r>
        <w:t>Number Properties and Operations</w:t>
      </w:r>
    </w:p>
    <w:p w14:paraId="23E38A3E" w14:textId="77777777" w:rsidR="006B72DF" w:rsidRDefault="006B72DF"/>
    <w:p w14:paraId="6B3B3DE5" w14:textId="57A5CDFB" w:rsidR="001E666A" w:rsidRDefault="006B72DF" w:rsidP="001E666A">
      <w:pPr>
        <w:rPr>
          <w:szCs w:val="23"/>
        </w:rPr>
      </w:pPr>
      <w:r>
        <w:rPr>
          <w:szCs w:val="23"/>
        </w:rPr>
        <w:t xml:space="preserve">Numbers are our main tools for describing the world quantitatively. As such, they </w:t>
      </w:r>
      <w:r w:rsidR="001E666A">
        <w:rPr>
          <w:szCs w:val="23"/>
        </w:rPr>
        <w:br/>
      </w:r>
      <w:r>
        <w:rPr>
          <w:szCs w:val="23"/>
        </w:rPr>
        <w:t xml:space="preserve">deserve a privileged place in the NAEP Mathematics Framework. With whole numbers, we can count collections of discrete objects of any type. We can also use numbers to </w:t>
      </w:r>
      <w:r w:rsidR="001E666A">
        <w:rPr>
          <w:szCs w:val="23"/>
        </w:rPr>
        <w:br/>
      </w:r>
      <w:r>
        <w:rPr>
          <w:szCs w:val="23"/>
        </w:rPr>
        <w:t>describe fractional parts, to describe continuous quantities such as length, area, volume, weight, and time, and even to describe more complicated derived quantities such as rates of speed, density, inflation, interest, and so on. Thanks to Cartesian coordinates, we can use pairs of numbers to describe points in a plane or triads of numbers to label points in space. Numbers let us talk in a precise way about anything that can be counted, mea</w:t>
      </w:r>
      <w:r>
        <w:rPr>
          <w:szCs w:val="23"/>
        </w:rPr>
        <w:t>s</w:t>
      </w:r>
      <w:r>
        <w:rPr>
          <w:szCs w:val="23"/>
        </w:rPr>
        <w:t>ured, or located in space.</w:t>
      </w:r>
    </w:p>
    <w:p w14:paraId="5AC25E12" w14:textId="77777777" w:rsidR="001E666A" w:rsidRDefault="001E666A" w:rsidP="001E666A">
      <w:pPr>
        <w:rPr>
          <w:szCs w:val="23"/>
        </w:rPr>
      </w:pPr>
    </w:p>
    <w:p w14:paraId="6D9FB752" w14:textId="31CAABF7" w:rsidR="006B72DF" w:rsidRDefault="006B72DF" w:rsidP="00962018">
      <w:pPr>
        <w:rPr>
          <w:szCs w:val="23"/>
        </w:rPr>
      </w:pPr>
      <w:r>
        <w:rPr>
          <w:szCs w:val="23"/>
        </w:rPr>
        <w:t>Numbers are not simply labels for quantities</w:t>
      </w:r>
      <w:r w:rsidR="00831466">
        <w:rPr>
          <w:szCs w:val="23"/>
        </w:rPr>
        <w:t>;</w:t>
      </w:r>
      <w:r>
        <w:rPr>
          <w:szCs w:val="23"/>
        </w:rPr>
        <w:t xml:space="preserve"> they form systems with their own internal structure. Arithmetic operations (addition, subtraction, multiplication, and division) help us model basic real-world operations. For example, joining two collections or laying two lengths end to end can be described by addition, whereas the concept of rate depends on division. Multiplication and division of whole numbers lead to the beginnings of number theory, including concepts of factorization, remainder, and prime number. The other </w:t>
      </w:r>
      <w:r>
        <w:rPr>
          <w:szCs w:val="23"/>
        </w:rPr>
        <w:lastRenderedPageBreak/>
        <w:t>basic structure of real numbers is ordering, as in which is greater and which is lesser. These reflect our intuitions about the relative size of quantities and provide a basis for making sensible estimates.</w:t>
      </w:r>
    </w:p>
    <w:p w14:paraId="2348BC60" w14:textId="77777777" w:rsidR="006B72DF" w:rsidRDefault="006B72DF">
      <w:pPr>
        <w:rPr>
          <w:szCs w:val="23"/>
        </w:rPr>
      </w:pPr>
    </w:p>
    <w:p w14:paraId="386F84D2" w14:textId="77777777" w:rsidR="006B72DF" w:rsidRDefault="006B72DF">
      <w:pPr>
        <w:rPr>
          <w:szCs w:val="23"/>
        </w:rPr>
      </w:pPr>
      <w:r>
        <w:rPr>
          <w:szCs w:val="23"/>
        </w:rPr>
        <w:t>The accessibility and usefulness of arithmetic is greatly enhanced by our efficient means for representing numbers: the Hindu-Arabic decimal place value system. In its full deve</w:t>
      </w:r>
      <w:r>
        <w:rPr>
          <w:szCs w:val="23"/>
        </w:rPr>
        <w:t>l</w:t>
      </w:r>
      <w:r>
        <w:rPr>
          <w:szCs w:val="23"/>
        </w:rPr>
        <w:t>opment, this remarkable system includes decimal fractions, which let us approximate any real number as closely as we wish. Decimal notation allows us to do arithmetic by means of simple routine algorithms and it also makes size comparisons and estimation easy. The decimal system achieves its efficiency through sophistication as all the basic algebraic operations are implicitly used in writing decimal numbers. To represent ratios of two whole numbers exactly, we supplement decimal notation with fractions.</w:t>
      </w:r>
    </w:p>
    <w:p w14:paraId="29472CE1" w14:textId="77777777" w:rsidR="006B72DF" w:rsidRDefault="006B72DF">
      <w:pPr>
        <w:rPr>
          <w:szCs w:val="23"/>
        </w:rPr>
      </w:pPr>
    </w:p>
    <w:p w14:paraId="2A917D3F" w14:textId="0A688DC1" w:rsidR="006B72DF" w:rsidRDefault="006B72DF">
      <w:pPr>
        <w:rPr>
          <w:szCs w:val="23"/>
        </w:rPr>
      </w:pPr>
      <w:r>
        <w:rPr>
          <w:szCs w:val="23"/>
        </w:rPr>
        <w:t xml:space="preserve">Comfort in dealing with numbers effectively is called </w:t>
      </w:r>
      <w:r w:rsidRPr="00612C6B">
        <w:rPr>
          <w:i/>
          <w:iCs/>
          <w:szCs w:val="23"/>
        </w:rPr>
        <w:t>number sense</w:t>
      </w:r>
      <w:r w:rsidR="00962018">
        <w:rPr>
          <w:szCs w:val="23"/>
        </w:rPr>
        <w:t>. It includes</w:t>
      </w:r>
      <w:r w:rsidR="0057199F">
        <w:rPr>
          <w:szCs w:val="23"/>
        </w:rPr>
        <w:t xml:space="preserve"> </w:t>
      </w:r>
      <w:r>
        <w:rPr>
          <w:szCs w:val="23"/>
        </w:rPr>
        <w:t xml:space="preserve">intuition about what numbers tell us; understanding the ways to represent </w:t>
      </w:r>
      <w:r w:rsidR="00962018" w:rsidRPr="008D097A">
        <w:rPr>
          <w:szCs w:val="23"/>
        </w:rPr>
        <w:t>numbers</w:t>
      </w:r>
      <w:r>
        <w:rPr>
          <w:szCs w:val="23"/>
        </w:rPr>
        <w:t xml:space="preserve"> symbolically (including facility with converting between different representations); ability to calculate, either exactly or approximately, and by several means (mentally, with paper and pencil, or with calculator, as appropriate); and skill in estimation. Ability to deal with </w:t>
      </w:r>
      <w:r w:rsidRPr="00612C6B">
        <w:rPr>
          <w:szCs w:val="23"/>
        </w:rPr>
        <w:t>proportion (including percent)</w:t>
      </w:r>
      <w:r>
        <w:rPr>
          <w:szCs w:val="23"/>
        </w:rPr>
        <w:t xml:space="preserve"> is another important part of number sense.</w:t>
      </w:r>
    </w:p>
    <w:p w14:paraId="2A7E94A2" w14:textId="77777777" w:rsidR="006B72DF" w:rsidRDefault="006B72DF"/>
    <w:p w14:paraId="5518CDE9" w14:textId="4DE4EB84" w:rsidR="006B72DF" w:rsidRDefault="006B72DF">
      <w:r w:rsidRPr="008D097A">
        <w:t xml:space="preserve">Number sense is a major expectation of the NAEP mathematics assessment. In fourth grade, students are expected to have a solid grasp of whole numbers as represented by the decimal system and to </w:t>
      </w:r>
      <w:r w:rsidR="00460620" w:rsidRPr="008D097A">
        <w:t>begin understanding</w:t>
      </w:r>
      <w:r w:rsidRPr="008D097A">
        <w:t xml:space="preserve"> fractions. By eighth grade, they should be comfortable with rational numbers, represented either as decim</w:t>
      </w:r>
      <w:r w:rsidR="00460620" w:rsidRPr="008D097A">
        <w:t>al fractions (including percentages</w:t>
      </w:r>
      <w:r w:rsidRPr="008D097A">
        <w:t>) or as common fractions, and should be able to use them to solve problems involving proportionality and rates. At this level, numbers should also begin to coalesce with geometry by extending students’ understanding of the number line. This concept should be connected with ideas of approximation and the use of scientific notation. Eighth graders should also have some acquaintance with naturally occurring irrational numbers such as square roots and pi. By 12th grade, students should be comfortable dea</w:t>
      </w:r>
      <w:r w:rsidRPr="008D097A">
        <w:t>l</w:t>
      </w:r>
      <w:r w:rsidRPr="008D097A">
        <w:t>ing with all types of real numbers and various representations such as exponents or log</w:t>
      </w:r>
      <w:r w:rsidRPr="008D097A">
        <w:t>a</w:t>
      </w:r>
      <w:r w:rsidRPr="008D097A">
        <w:t>rithms. Students at the 12th-grade level should be familiar with complex numbers and be able to establish the validity of numerical properties using mathematical arguments.</w:t>
      </w:r>
    </w:p>
    <w:p w14:paraId="33A0534A" w14:textId="77777777" w:rsidR="006B72DF" w:rsidRDefault="006B72DF"/>
    <w:p w14:paraId="28A80A16" w14:textId="77777777" w:rsidR="006B72DF" w:rsidRDefault="006B72DF" w:rsidP="006B72DF">
      <w:pPr>
        <w:pStyle w:val="EXHIBIT"/>
        <w:keepNext/>
        <w:widowControl w:val="0"/>
      </w:pPr>
      <w:bookmarkStart w:id="59" w:name="_Toc199234993"/>
      <w:r>
        <w:br w:type="page"/>
      </w:r>
      <w:bookmarkStart w:id="60" w:name="_Toc141517160"/>
      <w:r>
        <w:lastRenderedPageBreak/>
        <w:t>Exhibit 3. Number properties and operations</w:t>
      </w:r>
      <w:bookmarkEnd w:id="59"/>
      <w:bookmarkEnd w:id="60"/>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2954"/>
        <w:gridCol w:w="2880"/>
        <w:gridCol w:w="2875"/>
      </w:tblGrid>
      <w:tr w:rsidR="006B72DF" w14:paraId="454A7A07" w14:textId="77777777">
        <w:trPr>
          <w:tblHeader/>
          <w:tblCellSpacing w:w="7" w:type="dxa"/>
        </w:trPr>
        <w:tc>
          <w:tcPr>
            <w:tcW w:w="8681" w:type="dxa"/>
            <w:gridSpan w:val="3"/>
            <w:shd w:val="clear" w:color="auto" w:fill="C5C0C0"/>
          </w:tcPr>
          <w:p w14:paraId="5197BD6A" w14:textId="77777777" w:rsidR="006B72DF" w:rsidRDefault="006B72DF" w:rsidP="006B72DF">
            <w:pPr>
              <w:pStyle w:val="Heading7"/>
              <w:rPr>
                <w:rFonts w:ascii="Arial Unicode MS" w:eastAsia="Arial Unicode MS" w:hAnsi="Arial Unicode MS" w:cs="Arial Unicode MS"/>
              </w:rPr>
            </w:pPr>
            <w:r>
              <w:t>1) Number sense</w:t>
            </w:r>
          </w:p>
        </w:tc>
      </w:tr>
      <w:tr w:rsidR="006B72DF" w14:paraId="75E00D33" w14:textId="77777777">
        <w:trPr>
          <w:tblHeader/>
          <w:tblCellSpacing w:w="7" w:type="dxa"/>
        </w:trPr>
        <w:tc>
          <w:tcPr>
            <w:tcW w:w="2933" w:type="dxa"/>
            <w:shd w:val="clear" w:color="auto" w:fill="E6E6E6"/>
          </w:tcPr>
          <w:p w14:paraId="5538354F" w14:textId="77777777" w:rsidR="006B72DF" w:rsidRDefault="006B72DF" w:rsidP="00390FB1">
            <w:pPr>
              <w:pStyle w:val="Heading7"/>
              <w:jc w:val="center"/>
              <w:rPr>
                <w:rFonts w:ascii="Arial Unicode MS" w:eastAsia="Arial Unicode MS" w:hAnsi="Arial Unicode MS" w:cs="Arial Unicode MS"/>
              </w:rPr>
            </w:pPr>
            <w:r>
              <w:t>Grade 4</w:t>
            </w:r>
          </w:p>
        </w:tc>
        <w:tc>
          <w:tcPr>
            <w:tcW w:w="2866" w:type="dxa"/>
            <w:shd w:val="clear" w:color="auto" w:fill="E6E6E6"/>
          </w:tcPr>
          <w:p w14:paraId="6861FE93" w14:textId="77777777" w:rsidR="006B72DF" w:rsidRDefault="006B72DF" w:rsidP="00390FB1">
            <w:pPr>
              <w:pStyle w:val="Heading7"/>
              <w:jc w:val="center"/>
              <w:rPr>
                <w:rFonts w:ascii="Arial Unicode MS" w:eastAsia="Arial Unicode MS" w:hAnsi="Arial Unicode MS" w:cs="Arial Unicode MS"/>
              </w:rPr>
            </w:pPr>
            <w:r>
              <w:t>Grade 8</w:t>
            </w:r>
          </w:p>
        </w:tc>
        <w:tc>
          <w:tcPr>
            <w:tcW w:w="2854" w:type="dxa"/>
            <w:shd w:val="clear" w:color="auto" w:fill="E6E6E6"/>
          </w:tcPr>
          <w:p w14:paraId="1270364E" w14:textId="77777777" w:rsidR="006B72DF" w:rsidRDefault="006B72DF" w:rsidP="00390FB1">
            <w:pPr>
              <w:pStyle w:val="Heading7"/>
              <w:jc w:val="center"/>
              <w:rPr>
                <w:rFonts w:ascii="Arial Unicode MS" w:eastAsia="Arial Unicode MS" w:hAnsi="Arial Unicode MS" w:cs="Arial Unicode MS"/>
              </w:rPr>
            </w:pPr>
            <w:r>
              <w:t>Grade 12</w:t>
            </w:r>
          </w:p>
        </w:tc>
      </w:tr>
      <w:tr w:rsidR="006B72DF" w14:paraId="6AFD2D60" w14:textId="77777777">
        <w:trPr>
          <w:tblCellSpacing w:w="7" w:type="dxa"/>
        </w:trPr>
        <w:tc>
          <w:tcPr>
            <w:tcW w:w="2933" w:type="dxa"/>
          </w:tcPr>
          <w:p w14:paraId="2F674694" w14:textId="77777777" w:rsidR="006B72DF" w:rsidRDefault="006B72DF">
            <w:pPr>
              <w:suppressAutoHyphens/>
              <w:rPr>
                <w:rFonts w:ascii="Arial Unicode MS" w:eastAsia="Arial Unicode MS" w:hAnsi="Arial Unicode MS" w:cs="Arial Unicode MS"/>
                <w:sz w:val="22"/>
                <w:szCs w:val="22"/>
              </w:rPr>
            </w:pPr>
            <w:r>
              <w:rPr>
                <w:sz w:val="22"/>
                <w:szCs w:val="22"/>
              </w:rPr>
              <w:t xml:space="preserve">a) Identify place value and actual value of digits in whole numbers. </w:t>
            </w:r>
          </w:p>
        </w:tc>
        <w:tc>
          <w:tcPr>
            <w:tcW w:w="2866" w:type="dxa"/>
          </w:tcPr>
          <w:p w14:paraId="280B68B8" w14:textId="77777777" w:rsidR="006B72DF" w:rsidRDefault="006B72DF">
            <w:pPr>
              <w:suppressAutoHyphens/>
              <w:rPr>
                <w:rFonts w:ascii="Arial Unicode MS" w:eastAsia="Arial Unicode MS" w:hAnsi="Arial Unicode MS" w:cs="Arial Unicode MS"/>
                <w:sz w:val="22"/>
                <w:szCs w:val="22"/>
              </w:rPr>
            </w:pPr>
            <w:r>
              <w:rPr>
                <w:sz w:val="22"/>
                <w:szCs w:val="22"/>
              </w:rPr>
              <w:t xml:space="preserve">a) Use place value to model and describe integers and decimals. </w:t>
            </w:r>
          </w:p>
        </w:tc>
        <w:tc>
          <w:tcPr>
            <w:tcW w:w="2854" w:type="dxa"/>
          </w:tcPr>
          <w:p w14:paraId="58BD2339" w14:textId="77777777" w:rsidR="006B72DF" w:rsidRDefault="006B72DF">
            <w:pPr>
              <w:suppressAutoHyphens/>
              <w:rPr>
                <w:rFonts w:ascii="Arial Unicode MS" w:eastAsia="Arial Unicode MS" w:hAnsi="Arial Unicode MS" w:cs="Arial Unicode MS"/>
                <w:sz w:val="22"/>
                <w:szCs w:val="22"/>
              </w:rPr>
            </w:pPr>
            <w:r>
              <w:rPr>
                <w:sz w:val="22"/>
                <w:szCs w:val="22"/>
              </w:rPr>
              <w:t xml:space="preserve"> </w:t>
            </w:r>
          </w:p>
        </w:tc>
      </w:tr>
      <w:tr w:rsidR="006B72DF" w14:paraId="5E239059" w14:textId="77777777">
        <w:trPr>
          <w:tblCellSpacing w:w="7" w:type="dxa"/>
        </w:trPr>
        <w:tc>
          <w:tcPr>
            <w:tcW w:w="2933" w:type="dxa"/>
          </w:tcPr>
          <w:p w14:paraId="0DC2BCC1" w14:textId="6AE84D18" w:rsidR="006B72DF" w:rsidRDefault="006B72DF">
            <w:pPr>
              <w:suppressAutoHyphens/>
              <w:rPr>
                <w:rFonts w:ascii="Arial Unicode MS" w:eastAsia="Arial Unicode MS" w:hAnsi="Arial Unicode MS" w:cs="Arial Unicode MS"/>
                <w:sz w:val="22"/>
                <w:szCs w:val="22"/>
              </w:rPr>
            </w:pPr>
            <w:r>
              <w:rPr>
                <w:sz w:val="22"/>
                <w:szCs w:val="22"/>
              </w:rPr>
              <w:t xml:space="preserve">b) Represent numbers using models such as base 10 representations, number lines, and two-dimensional models. </w:t>
            </w:r>
          </w:p>
        </w:tc>
        <w:tc>
          <w:tcPr>
            <w:tcW w:w="2866" w:type="dxa"/>
          </w:tcPr>
          <w:p w14:paraId="02CFFBC7" w14:textId="77777777" w:rsidR="006B72DF" w:rsidRDefault="006B72DF">
            <w:pPr>
              <w:suppressAutoHyphens/>
              <w:rPr>
                <w:sz w:val="22"/>
                <w:szCs w:val="22"/>
              </w:rPr>
            </w:pPr>
            <w:r>
              <w:rPr>
                <w:sz w:val="22"/>
                <w:szCs w:val="22"/>
              </w:rPr>
              <w:t xml:space="preserve">b) Model or describe rational numbers or numerical </w:t>
            </w:r>
          </w:p>
          <w:p w14:paraId="7FFAB597" w14:textId="77777777" w:rsidR="006B72DF" w:rsidRDefault="006B72DF">
            <w:pPr>
              <w:suppressAutoHyphens/>
              <w:rPr>
                <w:rFonts w:ascii="Arial Unicode MS" w:eastAsia="Arial Unicode MS" w:hAnsi="Arial Unicode MS" w:cs="Arial Unicode MS"/>
                <w:sz w:val="22"/>
                <w:szCs w:val="22"/>
              </w:rPr>
            </w:pPr>
            <w:r>
              <w:rPr>
                <w:sz w:val="22"/>
                <w:szCs w:val="22"/>
              </w:rPr>
              <w:t xml:space="preserve">relationships using number lines and diagrams. </w:t>
            </w:r>
          </w:p>
        </w:tc>
        <w:tc>
          <w:tcPr>
            <w:tcW w:w="2854" w:type="dxa"/>
          </w:tcPr>
          <w:p w14:paraId="501559D1" w14:textId="77777777" w:rsidR="006B72DF" w:rsidRDefault="006B72DF">
            <w:pPr>
              <w:suppressAutoHyphens/>
              <w:rPr>
                <w:rFonts w:ascii="Arial Unicode MS" w:eastAsia="Arial Unicode MS" w:hAnsi="Arial Unicode MS" w:cs="Arial Unicode MS"/>
                <w:sz w:val="22"/>
                <w:szCs w:val="22"/>
              </w:rPr>
            </w:pPr>
            <w:r>
              <w:rPr>
                <w:sz w:val="22"/>
                <w:szCs w:val="22"/>
              </w:rPr>
              <w:t xml:space="preserve"> </w:t>
            </w:r>
          </w:p>
        </w:tc>
      </w:tr>
      <w:tr w:rsidR="006B72DF" w14:paraId="014E4778" w14:textId="77777777">
        <w:trPr>
          <w:tblCellSpacing w:w="7" w:type="dxa"/>
        </w:trPr>
        <w:tc>
          <w:tcPr>
            <w:tcW w:w="2933" w:type="dxa"/>
          </w:tcPr>
          <w:p w14:paraId="156595FA" w14:textId="77777777" w:rsidR="006B72DF" w:rsidRDefault="006B72DF">
            <w:pPr>
              <w:suppressAutoHyphens/>
              <w:rPr>
                <w:rFonts w:ascii="Arial Unicode MS" w:eastAsia="Arial Unicode MS" w:hAnsi="Arial Unicode MS" w:cs="Arial Unicode MS"/>
                <w:sz w:val="22"/>
                <w:szCs w:val="22"/>
              </w:rPr>
            </w:pPr>
            <w:r>
              <w:rPr>
                <w:sz w:val="22"/>
                <w:szCs w:val="22"/>
              </w:rPr>
              <w:t xml:space="preserve">c) Compose or decompose whole quantities by place value (e.g., write whole numbers in expanded notation using place value: 342 = 300 + 40 + 2). </w:t>
            </w:r>
          </w:p>
        </w:tc>
        <w:tc>
          <w:tcPr>
            <w:tcW w:w="2866" w:type="dxa"/>
          </w:tcPr>
          <w:p w14:paraId="75376405" w14:textId="77777777" w:rsidR="006B72DF" w:rsidRDefault="006B72DF">
            <w:pPr>
              <w:suppressAutoHyphens/>
              <w:rPr>
                <w:rFonts w:ascii="Arial Unicode MS" w:eastAsia="Arial Unicode MS" w:hAnsi="Arial Unicode MS" w:cs="Arial Unicode MS"/>
                <w:sz w:val="22"/>
                <w:szCs w:val="22"/>
              </w:rPr>
            </w:pPr>
            <w:r>
              <w:rPr>
                <w:sz w:val="22"/>
                <w:szCs w:val="22"/>
              </w:rPr>
              <w:t xml:space="preserve"> </w:t>
            </w:r>
          </w:p>
        </w:tc>
        <w:tc>
          <w:tcPr>
            <w:tcW w:w="2854" w:type="dxa"/>
          </w:tcPr>
          <w:p w14:paraId="6905099A" w14:textId="77777777" w:rsidR="006B72DF" w:rsidRDefault="006B72DF">
            <w:pPr>
              <w:suppressAutoHyphens/>
              <w:rPr>
                <w:rFonts w:ascii="Arial Unicode MS" w:eastAsia="Arial Unicode MS" w:hAnsi="Arial Unicode MS" w:cs="Arial Unicode MS"/>
                <w:sz w:val="22"/>
                <w:szCs w:val="22"/>
              </w:rPr>
            </w:pPr>
            <w:r>
              <w:rPr>
                <w:sz w:val="22"/>
                <w:szCs w:val="22"/>
              </w:rPr>
              <w:t xml:space="preserve"> </w:t>
            </w:r>
          </w:p>
        </w:tc>
      </w:tr>
      <w:tr w:rsidR="006B72DF" w14:paraId="645C11BF" w14:textId="77777777">
        <w:trPr>
          <w:tblCellSpacing w:w="7" w:type="dxa"/>
        </w:trPr>
        <w:tc>
          <w:tcPr>
            <w:tcW w:w="2933" w:type="dxa"/>
          </w:tcPr>
          <w:p w14:paraId="33187700" w14:textId="77777777" w:rsidR="006B72DF" w:rsidRDefault="006B72DF">
            <w:pPr>
              <w:suppressAutoHyphens/>
              <w:rPr>
                <w:rFonts w:ascii="Arial Unicode MS" w:eastAsia="Arial Unicode MS" w:hAnsi="Arial Unicode MS" w:cs="Arial Unicode MS"/>
                <w:sz w:val="22"/>
                <w:szCs w:val="22"/>
              </w:rPr>
            </w:pPr>
            <w:r>
              <w:rPr>
                <w:sz w:val="22"/>
                <w:szCs w:val="22"/>
              </w:rPr>
              <w:t xml:space="preserve">d) Write or rename whole numbers (e.g., 10: 5 + 5, 12 – 2, 2 </w:t>
            </w:r>
            <w:r>
              <w:rPr>
                <w:sz w:val="22"/>
                <w:szCs w:val="22"/>
              </w:rPr>
              <w:sym w:font="Symbol" w:char="F0B4"/>
            </w:r>
            <w:r>
              <w:rPr>
                <w:sz w:val="22"/>
                <w:szCs w:val="22"/>
              </w:rPr>
              <w:t xml:space="preserve"> 5). </w:t>
            </w:r>
          </w:p>
        </w:tc>
        <w:tc>
          <w:tcPr>
            <w:tcW w:w="2866" w:type="dxa"/>
          </w:tcPr>
          <w:p w14:paraId="4C99FB84" w14:textId="77777777" w:rsidR="006B72DF" w:rsidRDefault="006B72DF">
            <w:pPr>
              <w:suppressAutoHyphens/>
              <w:rPr>
                <w:rFonts w:ascii="Arial Unicode MS" w:eastAsia="Arial Unicode MS" w:hAnsi="Arial Unicode MS" w:cs="Arial Unicode MS"/>
                <w:sz w:val="22"/>
                <w:szCs w:val="22"/>
              </w:rPr>
            </w:pPr>
            <w:r>
              <w:rPr>
                <w:sz w:val="22"/>
                <w:szCs w:val="22"/>
              </w:rPr>
              <w:t xml:space="preserve">d) Write or rename rational numbers. </w:t>
            </w:r>
          </w:p>
        </w:tc>
        <w:tc>
          <w:tcPr>
            <w:tcW w:w="2854" w:type="dxa"/>
          </w:tcPr>
          <w:p w14:paraId="4A52C4FE" w14:textId="77777777" w:rsidR="006B72DF" w:rsidRDefault="006B72DF" w:rsidP="006B72DF">
            <w:pPr>
              <w:suppressAutoHyphens/>
              <w:rPr>
                <w:rFonts w:ascii="Arial Unicode MS" w:eastAsia="Arial Unicode MS" w:hAnsi="Arial Unicode MS" w:cs="Arial Unicode MS"/>
                <w:i/>
                <w:color w:val="3366FF"/>
                <w:sz w:val="22"/>
                <w:szCs w:val="22"/>
              </w:rPr>
            </w:pPr>
            <w:r>
              <w:rPr>
                <w:sz w:val="22"/>
                <w:szCs w:val="22"/>
              </w:rPr>
              <w:t>d) Represent, interpret, or compare expressions for real numbers, including expressions using exponents and logarithms.</w:t>
            </w:r>
          </w:p>
        </w:tc>
      </w:tr>
      <w:tr w:rsidR="006B72DF" w14:paraId="552F2479" w14:textId="77777777">
        <w:trPr>
          <w:tblCellSpacing w:w="7" w:type="dxa"/>
        </w:trPr>
        <w:tc>
          <w:tcPr>
            <w:tcW w:w="2933" w:type="dxa"/>
          </w:tcPr>
          <w:p w14:paraId="3B21C58C" w14:textId="77777777" w:rsidR="006B72DF" w:rsidRDefault="006B72DF">
            <w:pPr>
              <w:suppressAutoHyphens/>
              <w:rPr>
                <w:rFonts w:ascii="Arial Unicode MS" w:eastAsia="Arial Unicode MS" w:hAnsi="Arial Unicode MS" w:cs="Arial Unicode MS"/>
                <w:sz w:val="22"/>
                <w:szCs w:val="22"/>
              </w:rPr>
            </w:pPr>
            <w:r>
              <w:rPr>
                <w:sz w:val="22"/>
                <w:szCs w:val="22"/>
              </w:rPr>
              <w:t xml:space="preserve">e) Connect model, number word, or number using various models and representations for whole numbers, fractions, and decimals. </w:t>
            </w:r>
          </w:p>
        </w:tc>
        <w:tc>
          <w:tcPr>
            <w:tcW w:w="2866" w:type="dxa"/>
          </w:tcPr>
          <w:p w14:paraId="19A45AB0" w14:textId="3520456E" w:rsidR="006B72DF" w:rsidRDefault="006B72DF" w:rsidP="006B72DF">
            <w:pPr>
              <w:suppressAutoHyphens/>
              <w:rPr>
                <w:rFonts w:ascii="Arial Unicode MS" w:eastAsia="Arial Unicode MS" w:hAnsi="Arial Unicode MS" w:cs="Arial Unicode MS"/>
                <w:sz w:val="22"/>
                <w:szCs w:val="22"/>
              </w:rPr>
            </w:pPr>
            <w:r>
              <w:rPr>
                <w:sz w:val="22"/>
                <w:szCs w:val="22"/>
              </w:rPr>
              <w:t xml:space="preserve">e) Recognize, translate or apply multiple representations of rational numbers (fractions, decimals, and percents) in meaningful contexts. </w:t>
            </w:r>
          </w:p>
        </w:tc>
        <w:tc>
          <w:tcPr>
            <w:tcW w:w="2854" w:type="dxa"/>
          </w:tcPr>
          <w:p w14:paraId="5137C8B6" w14:textId="77777777" w:rsidR="006B72DF" w:rsidRDefault="006B72DF">
            <w:pPr>
              <w:suppressAutoHyphens/>
              <w:rPr>
                <w:sz w:val="22"/>
                <w:szCs w:val="22"/>
              </w:rPr>
            </w:pPr>
            <w:r>
              <w:rPr>
                <w:sz w:val="22"/>
                <w:szCs w:val="22"/>
              </w:rPr>
              <w:t xml:space="preserve"> </w:t>
            </w:r>
          </w:p>
          <w:p w14:paraId="641BBF7D" w14:textId="77777777" w:rsidR="006B72DF" w:rsidRDefault="006B72DF">
            <w:pPr>
              <w:suppressAutoHyphens/>
              <w:rPr>
                <w:sz w:val="22"/>
                <w:szCs w:val="22"/>
              </w:rPr>
            </w:pPr>
          </w:p>
          <w:p w14:paraId="178E024B" w14:textId="77777777" w:rsidR="006B72DF" w:rsidRDefault="006B72DF">
            <w:pPr>
              <w:suppressAutoHyphens/>
              <w:rPr>
                <w:sz w:val="22"/>
                <w:szCs w:val="22"/>
              </w:rPr>
            </w:pPr>
          </w:p>
          <w:p w14:paraId="3DFAAF98" w14:textId="77777777" w:rsidR="006B72DF" w:rsidRDefault="006B72DF">
            <w:pPr>
              <w:suppressAutoHyphens/>
              <w:rPr>
                <w:rFonts w:ascii="Arial Unicode MS" w:eastAsia="Arial Unicode MS" w:hAnsi="Arial Unicode MS" w:cs="Arial Unicode MS"/>
                <w:sz w:val="22"/>
                <w:szCs w:val="22"/>
              </w:rPr>
            </w:pPr>
          </w:p>
        </w:tc>
      </w:tr>
      <w:tr w:rsidR="006B72DF" w14:paraId="3880DB32" w14:textId="77777777">
        <w:trPr>
          <w:tblCellSpacing w:w="7" w:type="dxa"/>
        </w:trPr>
        <w:tc>
          <w:tcPr>
            <w:tcW w:w="2933" w:type="dxa"/>
          </w:tcPr>
          <w:p w14:paraId="0C971006" w14:textId="77777777" w:rsidR="006B72DF" w:rsidRDefault="006B72DF">
            <w:pPr>
              <w:suppressAutoHyphens/>
              <w:rPr>
                <w:rFonts w:ascii="Arial Unicode MS" w:eastAsia="Arial Unicode MS" w:hAnsi="Arial Unicode MS" w:cs="Arial Unicode MS"/>
                <w:sz w:val="22"/>
                <w:szCs w:val="22"/>
              </w:rPr>
            </w:pPr>
            <w:r>
              <w:rPr>
                <w:sz w:val="22"/>
                <w:szCs w:val="22"/>
              </w:rPr>
              <w:t xml:space="preserve"> </w:t>
            </w:r>
          </w:p>
        </w:tc>
        <w:tc>
          <w:tcPr>
            <w:tcW w:w="2866" w:type="dxa"/>
          </w:tcPr>
          <w:p w14:paraId="1A4E7665" w14:textId="77777777" w:rsidR="006B72DF" w:rsidRDefault="006B72DF">
            <w:pPr>
              <w:suppressAutoHyphens/>
              <w:rPr>
                <w:rFonts w:ascii="Arial Unicode MS" w:eastAsia="Arial Unicode MS" w:hAnsi="Arial Unicode MS" w:cs="Arial Unicode MS"/>
                <w:sz w:val="22"/>
                <w:szCs w:val="22"/>
              </w:rPr>
            </w:pPr>
            <w:r>
              <w:rPr>
                <w:sz w:val="22"/>
                <w:szCs w:val="22"/>
              </w:rPr>
              <w:t xml:space="preserve">f) Express or interpret numbers using scientific notation from real-life contexts. </w:t>
            </w:r>
          </w:p>
        </w:tc>
        <w:tc>
          <w:tcPr>
            <w:tcW w:w="2854" w:type="dxa"/>
          </w:tcPr>
          <w:p w14:paraId="4F20CDB8" w14:textId="77777777" w:rsidR="006B72DF" w:rsidRDefault="006B72DF">
            <w:pPr>
              <w:suppressAutoHyphens/>
              <w:rPr>
                <w:rFonts w:ascii="Arial Unicode MS" w:eastAsia="Arial Unicode MS" w:hAnsi="Arial Unicode MS" w:cs="Arial Unicode MS"/>
                <w:i/>
                <w:color w:val="3366FF"/>
                <w:sz w:val="22"/>
                <w:szCs w:val="22"/>
              </w:rPr>
            </w:pPr>
            <w:r>
              <w:rPr>
                <w:sz w:val="22"/>
                <w:szCs w:val="22"/>
              </w:rPr>
              <w:t>f) Represent or interpret expressions involving very large or very small numbers in scientific notation.</w:t>
            </w:r>
          </w:p>
        </w:tc>
      </w:tr>
      <w:tr w:rsidR="006B72DF" w14:paraId="736373E8" w14:textId="77777777">
        <w:trPr>
          <w:tblCellSpacing w:w="7" w:type="dxa"/>
        </w:trPr>
        <w:tc>
          <w:tcPr>
            <w:tcW w:w="2933" w:type="dxa"/>
          </w:tcPr>
          <w:p w14:paraId="4265CE5A" w14:textId="77777777" w:rsidR="006B72DF" w:rsidRDefault="006B72DF">
            <w:pPr>
              <w:suppressAutoHyphens/>
              <w:rPr>
                <w:rFonts w:ascii="Arial Unicode MS" w:eastAsia="Arial Unicode MS" w:hAnsi="Arial Unicode MS" w:cs="Arial Unicode MS"/>
                <w:sz w:val="22"/>
                <w:szCs w:val="22"/>
              </w:rPr>
            </w:pPr>
            <w:r>
              <w:rPr>
                <w:sz w:val="22"/>
                <w:szCs w:val="22"/>
              </w:rPr>
              <w:t xml:space="preserve"> </w:t>
            </w:r>
          </w:p>
        </w:tc>
        <w:tc>
          <w:tcPr>
            <w:tcW w:w="2866" w:type="dxa"/>
          </w:tcPr>
          <w:p w14:paraId="56AA2D95" w14:textId="77777777" w:rsidR="006B72DF" w:rsidRDefault="006B72DF">
            <w:pPr>
              <w:suppressAutoHyphens/>
              <w:rPr>
                <w:rFonts w:ascii="Arial Unicode MS" w:eastAsia="Arial Unicode MS" w:hAnsi="Arial Unicode MS" w:cs="Arial Unicode MS"/>
                <w:sz w:val="22"/>
                <w:szCs w:val="22"/>
              </w:rPr>
            </w:pPr>
            <w:r>
              <w:rPr>
                <w:sz w:val="22"/>
                <w:szCs w:val="22"/>
              </w:rPr>
              <w:t>g) Find or model absolute value or apply to problem situations.</w:t>
            </w:r>
          </w:p>
        </w:tc>
        <w:tc>
          <w:tcPr>
            <w:tcW w:w="2854" w:type="dxa"/>
          </w:tcPr>
          <w:p w14:paraId="59A393A1" w14:textId="77777777" w:rsidR="006B72DF" w:rsidRDefault="006B72DF">
            <w:pPr>
              <w:suppressAutoHyphens/>
              <w:rPr>
                <w:rFonts w:ascii="Arial Unicode MS" w:eastAsia="Arial Unicode MS" w:hAnsi="Arial Unicode MS" w:cs="Arial Unicode MS"/>
                <w:sz w:val="22"/>
                <w:szCs w:val="22"/>
              </w:rPr>
            </w:pPr>
            <w:r>
              <w:rPr>
                <w:sz w:val="22"/>
                <w:szCs w:val="22"/>
              </w:rPr>
              <w:t>g) Represent, interpret, or compare expressions or problem situations involving absolute values.</w:t>
            </w:r>
          </w:p>
        </w:tc>
      </w:tr>
      <w:tr w:rsidR="006B72DF" w14:paraId="4D7D0791" w14:textId="77777777">
        <w:trPr>
          <w:tblCellSpacing w:w="7" w:type="dxa"/>
        </w:trPr>
        <w:tc>
          <w:tcPr>
            <w:tcW w:w="2933" w:type="dxa"/>
          </w:tcPr>
          <w:p w14:paraId="4962851D" w14:textId="77777777" w:rsidR="006B72DF" w:rsidRDefault="006B72DF">
            <w:pPr>
              <w:suppressAutoHyphens/>
              <w:rPr>
                <w:rFonts w:ascii="Arial Unicode MS" w:eastAsia="Arial Unicode MS" w:hAnsi="Arial Unicode MS" w:cs="Arial Unicode MS"/>
                <w:sz w:val="22"/>
                <w:szCs w:val="22"/>
              </w:rPr>
            </w:pPr>
            <w:r>
              <w:rPr>
                <w:sz w:val="22"/>
                <w:szCs w:val="22"/>
              </w:rPr>
              <w:t xml:space="preserve"> </w:t>
            </w:r>
          </w:p>
        </w:tc>
        <w:tc>
          <w:tcPr>
            <w:tcW w:w="2866" w:type="dxa"/>
          </w:tcPr>
          <w:p w14:paraId="639990DC" w14:textId="77777777" w:rsidR="006B72DF" w:rsidRDefault="006B72DF">
            <w:pPr>
              <w:suppressAutoHyphens/>
              <w:rPr>
                <w:rFonts w:ascii="Arial Unicode MS" w:eastAsia="Arial Unicode MS" w:hAnsi="Arial Unicode MS" w:cs="Arial Unicode MS"/>
                <w:sz w:val="22"/>
                <w:szCs w:val="22"/>
              </w:rPr>
            </w:pPr>
            <w:r>
              <w:rPr>
                <w:sz w:val="22"/>
                <w:szCs w:val="22"/>
              </w:rPr>
              <w:t>h) Order or compare rational numbers (fractions, decimals, percents, or integers) using various models and repre-sentations (e.g., number line).</w:t>
            </w:r>
          </w:p>
        </w:tc>
        <w:tc>
          <w:tcPr>
            <w:tcW w:w="2854" w:type="dxa"/>
          </w:tcPr>
          <w:p w14:paraId="15573445" w14:textId="77777777" w:rsidR="006B72DF" w:rsidRDefault="006B72DF">
            <w:pPr>
              <w:suppressAutoHyphens/>
              <w:rPr>
                <w:rFonts w:ascii="Arial Unicode MS" w:eastAsia="Arial Unicode MS" w:hAnsi="Arial Unicode MS" w:cs="Arial Unicode MS"/>
                <w:sz w:val="22"/>
                <w:szCs w:val="22"/>
              </w:rPr>
            </w:pPr>
            <w:r>
              <w:rPr>
                <w:sz w:val="22"/>
                <w:szCs w:val="22"/>
              </w:rPr>
              <w:t> </w:t>
            </w:r>
          </w:p>
        </w:tc>
      </w:tr>
      <w:tr w:rsidR="006B72DF" w14:paraId="6C05F892" w14:textId="77777777">
        <w:trPr>
          <w:tblCellSpacing w:w="7" w:type="dxa"/>
        </w:trPr>
        <w:tc>
          <w:tcPr>
            <w:tcW w:w="2933" w:type="dxa"/>
          </w:tcPr>
          <w:p w14:paraId="509830F9" w14:textId="77777777" w:rsidR="006B72DF" w:rsidRDefault="006B72DF">
            <w:pPr>
              <w:suppressAutoHyphens/>
              <w:rPr>
                <w:rFonts w:ascii="Arial Unicode MS" w:eastAsia="Arial Unicode MS" w:hAnsi="Arial Unicode MS" w:cs="Arial Unicode MS"/>
                <w:sz w:val="22"/>
                <w:szCs w:val="22"/>
              </w:rPr>
            </w:pPr>
            <w:r>
              <w:rPr>
                <w:sz w:val="22"/>
                <w:szCs w:val="22"/>
              </w:rPr>
              <w:t xml:space="preserve">i) Order or compare whole numbers, decimals, or fractions. </w:t>
            </w:r>
          </w:p>
        </w:tc>
        <w:tc>
          <w:tcPr>
            <w:tcW w:w="2866" w:type="dxa"/>
          </w:tcPr>
          <w:p w14:paraId="799B9E7D" w14:textId="26B61E05" w:rsidR="006B72DF" w:rsidRDefault="006B72DF">
            <w:pPr>
              <w:suppressAutoHyphens/>
              <w:rPr>
                <w:rFonts w:ascii="Arial Unicode MS" w:eastAsia="Arial Unicode MS" w:hAnsi="Arial Unicode MS" w:cs="Arial Unicode MS"/>
                <w:sz w:val="22"/>
                <w:szCs w:val="22"/>
              </w:rPr>
            </w:pPr>
            <w:r>
              <w:rPr>
                <w:sz w:val="22"/>
                <w:szCs w:val="22"/>
              </w:rPr>
              <w:t xml:space="preserve">i) Order or compare rational numbers including very large and small integers, and deci-mals and fractions close to zero. </w:t>
            </w:r>
          </w:p>
        </w:tc>
        <w:tc>
          <w:tcPr>
            <w:tcW w:w="2854" w:type="dxa"/>
          </w:tcPr>
          <w:p w14:paraId="621C200A" w14:textId="77777777" w:rsidR="006B72DF" w:rsidRDefault="006B72DF">
            <w:pPr>
              <w:suppressAutoHyphens/>
              <w:rPr>
                <w:rFonts w:ascii="Arial Unicode MS" w:eastAsia="Arial Unicode MS" w:hAnsi="Arial Unicode MS" w:cs="Arial Unicode MS"/>
                <w:sz w:val="22"/>
                <w:szCs w:val="22"/>
              </w:rPr>
            </w:pPr>
            <w:r>
              <w:rPr>
                <w:sz w:val="22"/>
                <w:szCs w:val="22"/>
              </w:rPr>
              <w:t xml:space="preserve">i) Order or compare real numbers, including very large and very small real numbers. </w:t>
            </w:r>
          </w:p>
        </w:tc>
      </w:tr>
    </w:tbl>
    <w:p w14:paraId="3C1DEA2E" w14:textId="77777777" w:rsidR="006B72DF" w:rsidRDefault="006B72DF" w:rsidP="006B72DF">
      <w:pPr>
        <w:pStyle w:val="EXHIBIT"/>
      </w:pPr>
    </w:p>
    <w:p w14:paraId="62ADCB56" w14:textId="77777777" w:rsidR="006B72DF" w:rsidRPr="004D7FBA" w:rsidRDefault="006B72DF" w:rsidP="006B72DF">
      <w:pPr>
        <w:pStyle w:val="EXHIBIT"/>
      </w:pPr>
      <w:r>
        <w:br w:type="page"/>
      </w:r>
      <w:r w:rsidRPr="004D7FBA">
        <w:lastRenderedPageBreak/>
        <w:t>Exhibit 3</w:t>
      </w:r>
      <w:r w:rsidR="00120DF8">
        <w:t xml:space="preserve"> </w:t>
      </w:r>
      <w:r w:rsidR="00120DF8" w:rsidRPr="008D097A">
        <w:t>(continued)</w:t>
      </w:r>
      <w:r w:rsidRPr="004D7FBA">
        <w:t>. Number properties and operations</w:t>
      </w:r>
      <w:r w:rsidR="00740E1D">
        <w:t xml:space="preserve"> </w:t>
      </w:r>
    </w:p>
    <w:tbl>
      <w:tblPr>
        <w:tblW w:w="0" w:type="auto"/>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000" w:firstRow="0" w:lastRow="0" w:firstColumn="0" w:lastColumn="0" w:noHBand="0" w:noVBand="0"/>
      </w:tblPr>
      <w:tblGrid>
        <w:gridCol w:w="2954"/>
        <w:gridCol w:w="2880"/>
        <w:gridCol w:w="2899"/>
      </w:tblGrid>
      <w:tr w:rsidR="006B72DF" w14:paraId="093764D7" w14:textId="77777777">
        <w:trPr>
          <w:tblHeader/>
          <w:tblCellSpacing w:w="7" w:type="dxa"/>
        </w:trPr>
        <w:tc>
          <w:tcPr>
            <w:tcW w:w="8705" w:type="dxa"/>
            <w:gridSpan w:val="3"/>
            <w:tcBorders>
              <w:top w:val="single" w:sz="4" w:space="0" w:color="auto"/>
              <w:left w:val="single" w:sz="4" w:space="0" w:color="auto"/>
              <w:right w:val="single" w:sz="4" w:space="0" w:color="auto"/>
            </w:tcBorders>
            <w:shd w:val="clear" w:color="auto" w:fill="C5C0C0"/>
          </w:tcPr>
          <w:p w14:paraId="405EA046" w14:textId="77777777" w:rsidR="006B72DF" w:rsidRDefault="006B72DF" w:rsidP="006B72DF">
            <w:pPr>
              <w:pStyle w:val="Heading7"/>
              <w:rPr>
                <w:rFonts w:ascii="Arial Unicode MS" w:eastAsia="Arial Unicode MS" w:hAnsi="Arial Unicode MS" w:cs="Arial Unicode MS"/>
              </w:rPr>
            </w:pPr>
            <w:r>
              <w:t>2) Estimation</w:t>
            </w:r>
          </w:p>
        </w:tc>
      </w:tr>
      <w:tr w:rsidR="006B72DF" w14:paraId="1C2A7C42" w14:textId="77777777">
        <w:trPr>
          <w:tblHeader/>
          <w:tblCellSpacing w:w="7" w:type="dxa"/>
        </w:trPr>
        <w:tc>
          <w:tcPr>
            <w:tcW w:w="2933" w:type="dxa"/>
            <w:tcBorders>
              <w:left w:val="single" w:sz="4" w:space="0" w:color="auto"/>
              <w:right w:val="single" w:sz="4" w:space="0" w:color="auto"/>
            </w:tcBorders>
            <w:shd w:val="clear" w:color="auto" w:fill="EBEAEA"/>
          </w:tcPr>
          <w:p w14:paraId="2D24438E" w14:textId="77777777" w:rsidR="006B72DF" w:rsidRDefault="006B72DF" w:rsidP="00390FB1">
            <w:pPr>
              <w:pStyle w:val="Heading7"/>
              <w:jc w:val="center"/>
              <w:rPr>
                <w:rFonts w:ascii="Arial Unicode MS" w:eastAsia="Arial Unicode MS" w:hAnsi="Arial Unicode MS" w:cs="Arial Unicode MS"/>
              </w:rPr>
            </w:pPr>
            <w:r>
              <w:t>Grade 4</w:t>
            </w:r>
          </w:p>
        </w:tc>
        <w:tc>
          <w:tcPr>
            <w:tcW w:w="2866" w:type="dxa"/>
            <w:tcBorders>
              <w:left w:val="single" w:sz="4" w:space="0" w:color="auto"/>
              <w:right w:val="single" w:sz="4" w:space="0" w:color="auto"/>
            </w:tcBorders>
            <w:shd w:val="clear" w:color="auto" w:fill="EBEAEA"/>
          </w:tcPr>
          <w:p w14:paraId="634061F2" w14:textId="77777777" w:rsidR="006B72DF" w:rsidRDefault="006B72DF" w:rsidP="00390FB1">
            <w:pPr>
              <w:pStyle w:val="Heading7"/>
              <w:jc w:val="center"/>
              <w:rPr>
                <w:rFonts w:ascii="Arial Unicode MS" w:eastAsia="Arial Unicode MS" w:hAnsi="Arial Unicode MS" w:cs="Arial Unicode MS"/>
              </w:rPr>
            </w:pPr>
            <w:r>
              <w:t>Grade 8</w:t>
            </w:r>
          </w:p>
        </w:tc>
        <w:tc>
          <w:tcPr>
            <w:tcW w:w="2878" w:type="dxa"/>
            <w:tcBorders>
              <w:left w:val="single" w:sz="4" w:space="0" w:color="auto"/>
              <w:right w:val="single" w:sz="4" w:space="0" w:color="auto"/>
            </w:tcBorders>
            <w:shd w:val="clear" w:color="auto" w:fill="EBEAEA"/>
          </w:tcPr>
          <w:p w14:paraId="37FA6611" w14:textId="77777777" w:rsidR="006B72DF" w:rsidRDefault="006B72DF" w:rsidP="00390FB1">
            <w:pPr>
              <w:pStyle w:val="Heading7"/>
              <w:jc w:val="center"/>
              <w:rPr>
                <w:rFonts w:ascii="Arial Unicode MS" w:eastAsia="Arial Unicode MS" w:hAnsi="Arial Unicode MS" w:cs="Arial Unicode MS"/>
              </w:rPr>
            </w:pPr>
            <w:r>
              <w:t>Grade 12</w:t>
            </w:r>
          </w:p>
        </w:tc>
      </w:tr>
      <w:tr w:rsidR="006B72DF" w14:paraId="6F5936EC" w14:textId="77777777">
        <w:trPr>
          <w:tblCellSpacing w:w="7" w:type="dxa"/>
        </w:trPr>
        <w:tc>
          <w:tcPr>
            <w:tcW w:w="2933" w:type="dxa"/>
            <w:tcBorders>
              <w:left w:val="single" w:sz="4" w:space="0" w:color="auto"/>
              <w:right w:val="single" w:sz="4" w:space="0" w:color="auto"/>
            </w:tcBorders>
          </w:tcPr>
          <w:p w14:paraId="24EDC0E7" w14:textId="77777777" w:rsidR="006B72DF" w:rsidRDefault="006B72DF">
            <w:pPr>
              <w:suppressAutoHyphens/>
              <w:rPr>
                <w:rFonts w:ascii="Arial Unicode MS" w:eastAsia="Arial Unicode MS" w:hAnsi="Arial Unicode MS" w:cs="Arial Unicode MS"/>
                <w:sz w:val="22"/>
                <w:szCs w:val="22"/>
              </w:rPr>
            </w:pPr>
            <w:r>
              <w:rPr>
                <w:sz w:val="22"/>
                <w:szCs w:val="22"/>
              </w:rPr>
              <w:t xml:space="preserve">a) Use benchmarks (well-known numbers used as meaningful points for comparison) for whole numbers, decimals, or fractions in contexts (e.g., ½ and .5 may be used as benchmarks for fractions and decimals between 0 and 1.00). </w:t>
            </w:r>
          </w:p>
        </w:tc>
        <w:tc>
          <w:tcPr>
            <w:tcW w:w="2866" w:type="dxa"/>
            <w:tcBorders>
              <w:left w:val="single" w:sz="4" w:space="0" w:color="auto"/>
              <w:right w:val="single" w:sz="4" w:space="0" w:color="auto"/>
            </w:tcBorders>
          </w:tcPr>
          <w:p w14:paraId="500E17FD" w14:textId="77777777" w:rsidR="006B72DF" w:rsidRDefault="006B72DF">
            <w:pPr>
              <w:suppressAutoHyphens/>
              <w:rPr>
                <w:rFonts w:ascii="Arial Unicode MS" w:eastAsia="Arial Unicode MS" w:hAnsi="Arial Unicode MS" w:cs="Arial Unicode MS"/>
                <w:sz w:val="22"/>
                <w:szCs w:val="22"/>
              </w:rPr>
            </w:pPr>
            <w:r>
              <w:rPr>
                <w:sz w:val="22"/>
                <w:szCs w:val="22"/>
              </w:rPr>
              <w:t>a) Establish or apply benchmarks for rational numbers and common irrational numbers (e.g., π) in contexts.</w:t>
            </w:r>
          </w:p>
        </w:tc>
        <w:tc>
          <w:tcPr>
            <w:tcW w:w="2878" w:type="dxa"/>
            <w:tcBorders>
              <w:left w:val="single" w:sz="4" w:space="0" w:color="auto"/>
              <w:right w:val="single" w:sz="4" w:space="0" w:color="auto"/>
            </w:tcBorders>
          </w:tcPr>
          <w:p w14:paraId="47BB15FC" w14:textId="77777777" w:rsidR="006B72DF" w:rsidRDefault="006B72DF">
            <w:pPr>
              <w:suppressAutoHyphens/>
              <w:rPr>
                <w:rFonts w:ascii="Arial Unicode MS" w:eastAsia="Arial Unicode MS" w:hAnsi="Arial Unicode MS" w:cs="Arial Unicode MS"/>
                <w:sz w:val="22"/>
                <w:szCs w:val="22"/>
              </w:rPr>
            </w:pPr>
          </w:p>
          <w:p w14:paraId="6F472C8D" w14:textId="77777777" w:rsidR="006B72DF" w:rsidRDefault="006B72DF">
            <w:pPr>
              <w:suppressAutoHyphens/>
              <w:rPr>
                <w:rFonts w:ascii="Arial Unicode MS" w:eastAsia="Arial Unicode MS" w:hAnsi="Arial Unicode MS" w:cs="Arial Unicode MS"/>
                <w:sz w:val="22"/>
                <w:szCs w:val="22"/>
              </w:rPr>
            </w:pPr>
          </w:p>
          <w:p w14:paraId="18850C6B" w14:textId="77777777" w:rsidR="006B72DF" w:rsidRDefault="006B72DF">
            <w:pPr>
              <w:suppressAutoHyphens/>
              <w:rPr>
                <w:rFonts w:ascii="Arial Unicode MS" w:eastAsia="Arial Unicode MS" w:hAnsi="Arial Unicode MS" w:cs="Arial Unicode MS"/>
                <w:sz w:val="22"/>
                <w:szCs w:val="22"/>
              </w:rPr>
            </w:pPr>
          </w:p>
          <w:p w14:paraId="433A2DA0" w14:textId="77777777" w:rsidR="006B72DF" w:rsidRDefault="006B72DF">
            <w:pPr>
              <w:suppressAutoHyphens/>
              <w:rPr>
                <w:rFonts w:ascii="Arial Unicode MS" w:eastAsia="Arial Unicode MS" w:hAnsi="Arial Unicode MS" w:cs="Arial Unicode MS"/>
                <w:sz w:val="22"/>
                <w:szCs w:val="22"/>
              </w:rPr>
            </w:pPr>
          </w:p>
          <w:p w14:paraId="29F53B47" w14:textId="77777777" w:rsidR="006B72DF" w:rsidRDefault="006B72DF">
            <w:pPr>
              <w:suppressAutoHyphens/>
              <w:rPr>
                <w:rFonts w:ascii="Arial Unicode MS" w:eastAsia="Arial Unicode MS" w:hAnsi="Arial Unicode MS" w:cs="Arial Unicode MS"/>
                <w:sz w:val="22"/>
                <w:szCs w:val="22"/>
              </w:rPr>
            </w:pPr>
          </w:p>
          <w:p w14:paraId="3FEFD8B4" w14:textId="77777777" w:rsidR="006B72DF" w:rsidRDefault="006B72DF">
            <w:pPr>
              <w:suppressAutoHyphens/>
              <w:rPr>
                <w:rFonts w:ascii="Arial Unicode MS" w:eastAsia="Arial Unicode MS" w:hAnsi="Arial Unicode MS" w:cs="Arial Unicode MS"/>
                <w:sz w:val="22"/>
                <w:szCs w:val="22"/>
              </w:rPr>
            </w:pPr>
          </w:p>
        </w:tc>
      </w:tr>
      <w:tr w:rsidR="006B72DF" w14:paraId="054D29B2" w14:textId="77777777">
        <w:trPr>
          <w:tblCellSpacing w:w="7" w:type="dxa"/>
        </w:trPr>
        <w:tc>
          <w:tcPr>
            <w:tcW w:w="2933" w:type="dxa"/>
            <w:tcBorders>
              <w:left w:val="single" w:sz="4" w:space="0" w:color="auto"/>
              <w:right w:val="single" w:sz="4" w:space="0" w:color="auto"/>
            </w:tcBorders>
          </w:tcPr>
          <w:p w14:paraId="4C9CEB27" w14:textId="77777777" w:rsidR="006B72DF" w:rsidRDefault="006B72DF">
            <w:pPr>
              <w:suppressAutoHyphens/>
              <w:rPr>
                <w:sz w:val="22"/>
                <w:szCs w:val="22"/>
              </w:rPr>
            </w:pPr>
            <w:r>
              <w:rPr>
                <w:sz w:val="22"/>
                <w:szCs w:val="22"/>
              </w:rPr>
              <w:t>b) Make estimates appropriate to a given situation with whole numbers, fractions, or decimals by</w:t>
            </w:r>
            <w:r w:rsidR="00390FB1">
              <w:rPr>
                <w:sz w:val="22"/>
                <w:szCs w:val="22"/>
              </w:rPr>
              <w:t>:</w:t>
            </w:r>
          </w:p>
          <w:p w14:paraId="3AF614E7" w14:textId="3043F77A" w:rsidR="006B72DF" w:rsidRDefault="006B72DF">
            <w:pPr>
              <w:pStyle w:val="ListBullet"/>
              <w:suppressAutoHyphens/>
              <w:rPr>
                <w:sz w:val="22"/>
                <w:szCs w:val="22"/>
              </w:rPr>
            </w:pPr>
            <w:r>
              <w:rPr>
                <w:sz w:val="22"/>
                <w:szCs w:val="22"/>
              </w:rPr>
              <w:t xml:space="preserve">Knowing when to estimate, </w:t>
            </w:r>
          </w:p>
          <w:p w14:paraId="0D8CC4AD" w14:textId="6FF841A2" w:rsidR="006B72DF" w:rsidRDefault="006B72DF">
            <w:pPr>
              <w:pStyle w:val="ListBullet"/>
              <w:suppressAutoHyphens/>
              <w:rPr>
                <w:sz w:val="22"/>
                <w:szCs w:val="22"/>
              </w:rPr>
            </w:pPr>
            <w:r>
              <w:rPr>
                <w:sz w:val="22"/>
                <w:szCs w:val="22"/>
              </w:rPr>
              <w:t xml:space="preserve">Selecting the appropriate type of estimate, including overestimate, underestimate, and range of estimate, or </w:t>
            </w:r>
          </w:p>
          <w:p w14:paraId="6C61E3C2" w14:textId="77777777" w:rsidR="006B72DF" w:rsidRDefault="006B72DF">
            <w:pPr>
              <w:pStyle w:val="ListBullet"/>
              <w:suppressAutoHyphens/>
              <w:rPr>
                <w:rFonts w:ascii="Arial Unicode MS" w:eastAsia="Arial Unicode MS" w:hAnsi="Arial Unicode MS" w:cs="Arial Unicode MS"/>
                <w:sz w:val="22"/>
                <w:szCs w:val="22"/>
              </w:rPr>
            </w:pPr>
            <w:r>
              <w:rPr>
                <w:sz w:val="22"/>
                <w:szCs w:val="22"/>
              </w:rPr>
              <w:t xml:space="preserve">Selecting the appropriate method of estimation (e.g., rounding). </w:t>
            </w:r>
          </w:p>
        </w:tc>
        <w:tc>
          <w:tcPr>
            <w:tcW w:w="2866" w:type="dxa"/>
            <w:tcBorders>
              <w:left w:val="single" w:sz="4" w:space="0" w:color="auto"/>
              <w:right w:val="single" w:sz="4" w:space="0" w:color="auto"/>
            </w:tcBorders>
          </w:tcPr>
          <w:p w14:paraId="026B6B30" w14:textId="77777777" w:rsidR="006B72DF" w:rsidRDefault="006B72DF">
            <w:pPr>
              <w:suppressAutoHyphens/>
              <w:rPr>
                <w:sz w:val="22"/>
                <w:szCs w:val="22"/>
              </w:rPr>
            </w:pPr>
            <w:r>
              <w:rPr>
                <w:sz w:val="22"/>
                <w:szCs w:val="22"/>
              </w:rPr>
              <w:t>b) Make estimates appropriate to a given situation by:</w:t>
            </w:r>
          </w:p>
          <w:p w14:paraId="6DFBBE84" w14:textId="77777777" w:rsidR="006B72DF" w:rsidRDefault="006B72DF">
            <w:pPr>
              <w:pStyle w:val="ListBullet"/>
              <w:suppressAutoHyphens/>
              <w:rPr>
                <w:sz w:val="22"/>
                <w:szCs w:val="22"/>
              </w:rPr>
            </w:pPr>
            <w:r>
              <w:rPr>
                <w:sz w:val="22"/>
                <w:szCs w:val="22"/>
              </w:rPr>
              <w:t xml:space="preserve">Identifying when estimation is appropriate, </w:t>
            </w:r>
          </w:p>
          <w:p w14:paraId="6DC8C2FE" w14:textId="77777777" w:rsidR="006B72DF" w:rsidRDefault="006B72DF">
            <w:pPr>
              <w:pStyle w:val="ListBullet"/>
              <w:suppressAutoHyphens/>
              <w:rPr>
                <w:sz w:val="22"/>
                <w:szCs w:val="22"/>
              </w:rPr>
            </w:pPr>
            <w:r>
              <w:rPr>
                <w:sz w:val="22"/>
                <w:szCs w:val="22"/>
              </w:rPr>
              <w:t xml:space="preserve">Determining the level of accuracy needed, </w:t>
            </w:r>
          </w:p>
          <w:p w14:paraId="49ED708D" w14:textId="77777777" w:rsidR="006B72DF" w:rsidRDefault="006B72DF">
            <w:pPr>
              <w:pStyle w:val="ListBullet"/>
              <w:suppressAutoHyphens/>
              <w:rPr>
                <w:sz w:val="22"/>
                <w:szCs w:val="22"/>
              </w:rPr>
            </w:pPr>
            <w:r>
              <w:rPr>
                <w:sz w:val="22"/>
                <w:szCs w:val="22"/>
              </w:rPr>
              <w:t xml:space="preserve">Selecting the appropriate method of estimation, or </w:t>
            </w:r>
          </w:p>
          <w:p w14:paraId="3503A8D1" w14:textId="77777777" w:rsidR="006B72DF" w:rsidRDefault="006B72DF">
            <w:pPr>
              <w:pStyle w:val="ListBullet"/>
              <w:suppressAutoHyphens/>
              <w:rPr>
                <w:rFonts w:ascii="Arial Unicode MS" w:eastAsia="Arial Unicode MS" w:hAnsi="Arial Unicode MS" w:cs="Arial Unicode MS"/>
                <w:sz w:val="22"/>
                <w:szCs w:val="22"/>
              </w:rPr>
            </w:pPr>
            <w:r>
              <w:rPr>
                <w:sz w:val="22"/>
                <w:szCs w:val="22"/>
              </w:rPr>
              <w:t xml:space="preserve">Analyzing the effect of an estimation method on the accuracy of results. </w:t>
            </w:r>
          </w:p>
        </w:tc>
        <w:tc>
          <w:tcPr>
            <w:tcW w:w="2878" w:type="dxa"/>
            <w:tcBorders>
              <w:left w:val="single" w:sz="4" w:space="0" w:color="auto"/>
              <w:right w:val="single" w:sz="4" w:space="0" w:color="auto"/>
            </w:tcBorders>
          </w:tcPr>
          <w:p w14:paraId="68701A5D" w14:textId="77777777" w:rsidR="006B72DF" w:rsidRDefault="006B72DF">
            <w:pPr>
              <w:suppressAutoHyphens/>
              <w:rPr>
                <w:sz w:val="22"/>
                <w:szCs w:val="22"/>
              </w:rPr>
            </w:pPr>
            <w:r>
              <w:rPr>
                <w:sz w:val="22"/>
                <w:szCs w:val="22"/>
              </w:rPr>
              <w:t xml:space="preserve">b) Identify situations where estimation is appropriate, determine the needed degree of accuracy, and analyze* the effect of the estimation method on the accuracy of results. </w:t>
            </w:r>
          </w:p>
          <w:p w14:paraId="2FB043B8" w14:textId="77777777" w:rsidR="006B72DF" w:rsidRDefault="006B72DF">
            <w:pPr>
              <w:pStyle w:val="NormalWeb"/>
              <w:suppressAutoHyphens/>
              <w:spacing w:before="0" w:beforeAutospacing="0" w:after="0" w:afterAutospacing="0"/>
              <w:rPr>
                <w:sz w:val="22"/>
                <w:szCs w:val="22"/>
              </w:rPr>
            </w:pPr>
          </w:p>
          <w:p w14:paraId="1822ACD5" w14:textId="77777777" w:rsidR="006B72DF" w:rsidRDefault="006B72DF">
            <w:pPr>
              <w:pStyle w:val="NormalWeb"/>
              <w:suppressAutoHyphens/>
              <w:spacing w:before="0" w:beforeAutospacing="0" w:after="0" w:afterAutospacing="0"/>
              <w:rPr>
                <w:sz w:val="22"/>
                <w:szCs w:val="22"/>
              </w:rPr>
            </w:pPr>
          </w:p>
        </w:tc>
      </w:tr>
      <w:tr w:rsidR="006B72DF" w14:paraId="034C867F" w14:textId="77777777">
        <w:trPr>
          <w:tblCellSpacing w:w="7" w:type="dxa"/>
        </w:trPr>
        <w:tc>
          <w:tcPr>
            <w:tcW w:w="2933" w:type="dxa"/>
            <w:tcBorders>
              <w:left w:val="single" w:sz="4" w:space="0" w:color="auto"/>
              <w:right w:val="single" w:sz="4" w:space="0" w:color="auto"/>
            </w:tcBorders>
          </w:tcPr>
          <w:p w14:paraId="7C453B9F" w14:textId="77777777" w:rsidR="006B72DF" w:rsidRDefault="006B72DF">
            <w:pPr>
              <w:suppressAutoHyphens/>
              <w:rPr>
                <w:rFonts w:ascii="Arial Unicode MS" w:eastAsia="Arial Unicode MS" w:hAnsi="Arial Unicode MS" w:cs="Arial Unicode MS"/>
                <w:sz w:val="22"/>
                <w:szCs w:val="22"/>
              </w:rPr>
            </w:pPr>
            <w:r>
              <w:rPr>
                <w:sz w:val="22"/>
                <w:szCs w:val="22"/>
              </w:rPr>
              <w:t xml:space="preserve">c) Verify solutions or determine the reasonableness of results in meaningful contexts. </w:t>
            </w:r>
          </w:p>
        </w:tc>
        <w:tc>
          <w:tcPr>
            <w:tcW w:w="2866" w:type="dxa"/>
            <w:tcBorders>
              <w:left w:val="single" w:sz="4" w:space="0" w:color="auto"/>
              <w:right w:val="single" w:sz="4" w:space="0" w:color="auto"/>
            </w:tcBorders>
          </w:tcPr>
          <w:p w14:paraId="070D382E" w14:textId="77777777" w:rsidR="006B72DF" w:rsidRDefault="006B72DF">
            <w:pPr>
              <w:suppressAutoHyphens/>
              <w:rPr>
                <w:rFonts w:ascii="Arial Unicode MS" w:eastAsia="Arial Unicode MS" w:hAnsi="Arial Unicode MS" w:cs="Arial Unicode MS"/>
                <w:sz w:val="22"/>
                <w:szCs w:val="22"/>
              </w:rPr>
            </w:pPr>
            <w:r>
              <w:rPr>
                <w:sz w:val="22"/>
                <w:szCs w:val="22"/>
              </w:rPr>
              <w:t xml:space="preserve">c) Verify solutions or determine the reasonableness of results in a variety of situations, including calculator and computer results. </w:t>
            </w:r>
          </w:p>
        </w:tc>
        <w:tc>
          <w:tcPr>
            <w:tcW w:w="2878" w:type="dxa"/>
            <w:tcBorders>
              <w:left w:val="single" w:sz="4" w:space="0" w:color="auto"/>
              <w:right w:val="single" w:sz="4" w:space="0" w:color="auto"/>
            </w:tcBorders>
          </w:tcPr>
          <w:p w14:paraId="2130E21A" w14:textId="77777777" w:rsidR="006B72DF" w:rsidRDefault="006B72DF">
            <w:pPr>
              <w:suppressAutoHyphens/>
              <w:rPr>
                <w:sz w:val="22"/>
                <w:szCs w:val="22"/>
              </w:rPr>
            </w:pPr>
            <w:r>
              <w:rPr>
                <w:sz w:val="22"/>
                <w:szCs w:val="22"/>
              </w:rPr>
              <w:t>c) Verify solutions or determine the reasonableness of results in a variety of situations.</w:t>
            </w:r>
          </w:p>
          <w:p w14:paraId="6B5ECB6C" w14:textId="77777777" w:rsidR="006B72DF" w:rsidRDefault="006B72DF">
            <w:pPr>
              <w:suppressAutoHyphens/>
              <w:rPr>
                <w:sz w:val="22"/>
                <w:szCs w:val="22"/>
              </w:rPr>
            </w:pPr>
          </w:p>
          <w:p w14:paraId="2EAECF1E" w14:textId="77777777" w:rsidR="006B72DF" w:rsidRDefault="006B72DF">
            <w:pPr>
              <w:suppressAutoHyphens/>
              <w:rPr>
                <w:rFonts w:ascii="Arial Unicode MS" w:eastAsia="Arial Unicode MS" w:hAnsi="Arial Unicode MS" w:cs="Arial Unicode MS"/>
                <w:sz w:val="22"/>
                <w:szCs w:val="22"/>
              </w:rPr>
            </w:pPr>
            <w:r>
              <w:rPr>
                <w:i/>
                <w:color w:val="3366FF"/>
                <w:sz w:val="22"/>
                <w:szCs w:val="22"/>
              </w:rPr>
              <w:t xml:space="preserve"> </w:t>
            </w:r>
          </w:p>
        </w:tc>
      </w:tr>
      <w:tr w:rsidR="006B72DF" w14:paraId="0BC8CFF7" w14:textId="77777777">
        <w:trPr>
          <w:tblCellSpacing w:w="7" w:type="dxa"/>
        </w:trPr>
        <w:tc>
          <w:tcPr>
            <w:tcW w:w="2933" w:type="dxa"/>
            <w:tcBorders>
              <w:left w:val="single" w:sz="4" w:space="0" w:color="auto"/>
              <w:bottom w:val="single" w:sz="4" w:space="0" w:color="auto"/>
              <w:right w:val="single" w:sz="4" w:space="0" w:color="auto"/>
            </w:tcBorders>
          </w:tcPr>
          <w:p w14:paraId="29D06C63" w14:textId="77777777" w:rsidR="006B72DF" w:rsidRDefault="006B72DF">
            <w:pPr>
              <w:suppressAutoHyphens/>
              <w:rPr>
                <w:rFonts w:ascii="Arial Unicode MS" w:eastAsia="Arial Unicode MS" w:hAnsi="Arial Unicode MS" w:cs="Arial Unicode MS"/>
                <w:sz w:val="22"/>
                <w:szCs w:val="22"/>
              </w:rPr>
            </w:pPr>
            <w:r>
              <w:rPr>
                <w:sz w:val="22"/>
                <w:szCs w:val="22"/>
              </w:rPr>
              <w:t xml:space="preserve"> </w:t>
            </w:r>
          </w:p>
        </w:tc>
        <w:tc>
          <w:tcPr>
            <w:tcW w:w="2866" w:type="dxa"/>
            <w:tcBorders>
              <w:left w:val="single" w:sz="4" w:space="0" w:color="auto"/>
              <w:bottom w:val="single" w:sz="4" w:space="0" w:color="auto"/>
              <w:right w:val="single" w:sz="4" w:space="0" w:color="auto"/>
            </w:tcBorders>
          </w:tcPr>
          <w:p w14:paraId="3BDAD8ED" w14:textId="005BF2E2" w:rsidR="006B72DF" w:rsidRPr="00612C6B" w:rsidRDefault="006B72DF">
            <w:pPr>
              <w:suppressAutoHyphens/>
              <w:rPr>
                <w:rFonts w:ascii="Arial Unicode MS" w:eastAsia="Arial Unicode MS" w:hAnsi="Arial Unicode MS" w:cs="Arial Unicode MS"/>
                <w:sz w:val="22"/>
                <w:szCs w:val="22"/>
              </w:rPr>
            </w:pPr>
            <w:r w:rsidRPr="00612C6B">
              <w:rPr>
                <w:sz w:val="22"/>
                <w:szCs w:val="22"/>
              </w:rPr>
              <w:t xml:space="preserve">d) Estimate square or cube roots of numbers less than 1,000 between two whole numbers. </w:t>
            </w:r>
          </w:p>
        </w:tc>
        <w:tc>
          <w:tcPr>
            <w:tcW w:w="2878" w:type="dxa"/>
            <w:tcBorders>
              <w:left w:val="single" w:sz="4" w:space="0" w:color="auto"/>
              <w:bottom w:val="single" w:sz="4" w:space="0" w:color="auto"/>
              <w:right w:val="single" w:sz="4" w:space="0" w:color="auto"/>
            </w:tcBorders>
          </w:tcPr>
          <w:p w14:paraId="55C0C71A" w14:textId="55947C3D" w:rsidR="006B72DF" w:rsidRPr="00612C6B" w:rsidRDefault="006B72DF">
            <w:pPr>
              <w:suppressAutoHyphens/>
              <w:rPr>
                <w:sz w:val="22"/>
                <w:szCs w:val="22"/>
              </w:rPr>
            </w:pPr>
            <w:r w:rsidRPr="00612C6B">
              <w:rPr>
                <w:sz w:val="22"/>
                <w:szCs w:val="22"/>
              </w:rPr>
              <w:t xml:space="preserve">d) Estimate square or cube roots of numbers less than 1,000 between two whole numbers. </w:t>
            </w:r>
          </w:p>
          <w:p w14:paraId="5FA30377" w14:textId="77777777" w:rsidR="006B72DF" w:rsidRPr="00612C6B" w:rsidRDefault="006B72DF" w:rsidP="00612C6B">
            <w:pPr>
              <w:pStyle w:val="NormalWeb"/>
              <w:suppressAutoHyphens/>
              <w:spacing w:before="0" w:beforeAutospacing="0" w:after="0" w:afterAutospacing="0"/>
            </w:pPr>
          </w:p>
        </w:tc>
      </w:tr>
    </w:tbl>
    <w:p w14:paraId="31DEE124" w14:textId="35021498" w:rsidR="00A73859" w:rsidRPr="004F1149" w:rsidRDefault="00A73859" w:rsidP="0064635D">
      <w:pPr>
        <w:spacing w:before="120"/>
      </w:pPr>
      <w:r w:rsidRPr="004D2839">
        <w:t>* Objectives that describe mathematics content beyond that typically taught in a standard 3-year course of study (the equivalent of 1 year of geometry and 2 years of algebra)</w:t>
      </w:r>
      <w:r w:rsidR="00FC0892">
        <w:t>.</w:t>
      </w:r>
    </w:p>
    <w:p w14:paraId="4E6FF493" w14:textId="77777777" w:rsidR="006B72DF" w:rsidRDefault="006B72DF">
      <w:pPr>
        <w:suppressAutoHyphens/>
        <w:spacing w:after="240"/>
      </w:pPr>
    </w:p>
    <w:p w14:paraId="380684B8" w14:textId="77777777" w:rsidR="006B72DF" w:rsidRDefault="006B72DF">
      <w:pPr>
        <w:jc w:val="center"/>
        <w:rPr>
          <w:b/>
        </w:rPr>
      </w:pPr>
      <w:r>
        <w:br w:type="page"/>
      </w:r>
      <w:r>
        <w:rPr>
          <w:b/>
        </w:rPr>
        <w:lastRenderedPageBreak/>
        <w:t>Exhibit 3</w:t>
      </w:r>
      <w:r w:rsidR="004D2839">
        <w:rPr>
          <w:b/>
        </w:rPr>
        <w:t xml:space="preserve"> </w:t>
      </w:r>
      <w:r w:rsidR="004D2839" w:rsidRPr="004D2839">
        <w:rPr>
          <w:b/>
        </w:rPr>
        <w:t>(continued)</w:t>
      </w:r>
      <w:r>
        <w:rPr>
          <w:b/>
        </w:rPr>
        <w:t xml:space="preserve">. Number properties and operations </w:t>
      </w:r>
    </w:p>
    <w:tbl>
      <w:tblPr>
        <w:tblW w:w="0" w:type="auto"/>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000" w:firstRow="0" w:lastRow="0" w:firstColumn="0" w:lastColumn="0" w:noHBand="0" w:noVBand="0"/>
      </w:tblPr>
      <w:tblGrid>
        <w:gridCol w:w="2954"/>
        <w:gridCol w:w="2880"/>
        <w:gridCol w:w="2880"/>
      </w:tblGrid>
      <w:tr w:rsidR="006B72DF" w14:paraId="3EA70B52" w14:textId="77777777">
        <w:trPr>
          <w:tblHeader/>
          <w:tblCellSpacing w:w="7" w:type="dxa"/>
        </w:trPr>
        <w:tc>
          <w:tcPr>
            <w:tcW w:w="8686" w:type="dxa"/>
            <w:gridSpan w:val="3"/>
            <w:tcBorders>
              <w:top w:val="single" w:sz="4" w:space="0" w:color="auto"/>
              <w:left w:val="single" w:sz="4" w:space="0" w:color="auto"/>
              <w:right w:val="single" w:sz="4" w:space="0" w:color="auto"/>
            </w:tcBorders>
            <w:shd w:val="clear" w:color="auto" w:fill="C5C0C0"/>
          </w:tcPr>
          <w:p w14:paraId="6D1E4E19" w14:textId="77777777" w:rsidR="006B72DF" w:rsidRDefault="006B72DF" w:rsidP="006B72DF">
            <w:pPr>
              <w:pStyle w:val="Heading7"/>
              <w:rPr>
                <w:rFonts w:eastAsia="Arial Unicode MS"/>
              </w:rPr>
            </w:pPr>
            <w:r>
              <w:t>3) Number operations</w:t>
            </w:r>
          </w:p>
        </w:tc>
      </w:tr>
      <w:tr w:rsidR="006B72DF" w14:paraId="3AF5CAA0" w14:textId="77777777">
        <w:trPr>
          <w:tblHeader/>
          <w:tblCellSpacing w:w="7" w:type="dxa"/>
        </w:trPr>
        <w:tc>
          <w:tcPr>
            <w:tcW w:w="2933" w:type="dxa"/>
            <w:tcBorders>
              <w:left w:val="single" w:sz="4" w:space="0" w:color="auto"/>
              <w:right w:val="single" w:sz="4" w:space="0" w:color="auto"/>
            </w:tcBorders>
            <w:shd w:val="clear" w:color="auto" w:fill="EBEAEA"/>
          </w:tcPr>
          <w:p w14:paraId="296A148B" w14:textId="77777777" w:rsidR="006B72DF" w:rsidRDefault="006B72DF" w:rsidP="00B521AD">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65A2E479" w14:textId="77777777" w:rsidR="006B72DF" w:rsidRDefault="006B72DF" w:rsidP="00B521AD">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3523D6D7" w14:textId="77777777" w:rsidR="006B72DF" w:rsidRDefault="006B72DF" w:rsidP="00B521AD">
            <w:pPr>
              <w:pStyle w:val="Heading7"/>
              <w:jc w:val="center"/>
              <w:rPr>
                <w:rFonts w:eastAsia="Arial Unicode MS"/>
              </w:rPr>
            </w:pPr>
            <w:r>
              <w:t>Grade 12</w:t>
            </w:r>
          </w:p>
        </w:tc>
      </w:tr>
      <w:tr w:rsidR="006B72DF" w14:paraId="10E41A0A" w14:textId="77777777">
        <w:trPr>
          <w:tblCellSpacing w:w="7" w:type="dxa"/>
        </w:trPr>
        <w:tc>
          <w:tcPr>
            <w:tcW w:w="2933" w:type="dxa"/>
            <w:tcBorders>
              <w:left w:val="single" w:sz="4" w:space="0" w:color="auto"/>
              <w:right w:val="single" w:sz="4" w:space="0" w:color="auto"/>
            </w:tcBorders>
          </w:tcPr>
          <w:p w14:paraId="026B31C6" w14:textId="77777777" w:rsidR="006B72DF" w:rsidRDefault="006B72DF">
            <w:pPr>
              <w:suppressAutoHyphens/>
              <w:rPr>
                <w:sz w:val="22"/>
                <w:szCs w:val="22"/>
              </w:rPr>
            </w:pPr>
            <w:r>
              <w:rPr>
                <w:sz w:val="22"/>
                <w:szCs w:val="22"/>
              </w:rPr>
              <w:t xml:space="preserve">a) Add and subtract: </w:t>
            </w:r>
          </w:p>
          <w:p w14:paraId="65611DA5" w14:textId="77777777" w:rsidR="006B72DF" w:rsidRDefault="006B72DF">
            <w:pPr>
              <w:pStyle w:val="ListBullet"/>
              <w:suppressAutoHyphens/>
              <w:rPr>
                <w:sz w:val="22"/>
                <w:szCs w:val="22"/>
              </w:rPr>
            </w:pPr>
            <w:r>
              <w:rPr>
                <w:sz w:val="22"/>
                <w:szCs w:val="22"/>
              </w:rPr>
              <w:t xml:space="preserve">Whole numbers, or </w:t>
            </w:r>
          </w:p>
          <w:p w14:paraId="59BB1CEE" w14:textId="77777777" w:rsidR="006B72DF" w:rsidRDefault="006B72DF">
            <w:pPr>
              <w:pStyle w:val="ListBullet"/>
              <w:suppressAutoHyphens/>
              <w:rPr>
                <w:sz w:val="22"/>
                <w:szCs w:val="22"/>
              </w:rPr>
            </w:pPr>
            <w:r>
              <w:rPr>
                <w:sz w:val="22"/>
                <w:szCs w:val="22"/>
              </w:rPr>
              <w:t xml:space="preserve">Fractions with like denominators, or </w:t>
            </w:r>
          </w:p>
          <w:p w14:paraId="7A51CD12" w14:textId="77777777" w:rsidR="006B72DF" w:rsidRDefault="006B72DF">
            <w:pPr>
              <w:pStyle w:val="ListBullet"/>
              <w:suppressAutoHyphens/>
              <w:rPr>
                <w:rFonts w:eastAsia="Arial Unicode MS"/>
                <w:sz w:val="22"/>
                <w:szCs w:val="22"/>
              </w:rPr>
            </w:pPr>
            <w:r>
              <w:rPr>
                <w:sz w:val="22"/>
                <w:szCs w:val="22"/>
              </w:rPr>
              <w:t xml:space="preserve">Decimals through hundredths. </w:t>
            </w:r>
          </w:p>
        </w:tc>
        <w:tc>
          <w:tcPr>
            <w:tcW w:w="2866" w:type="dxa"/>
            <w:tcBorders>
              <w:left w:val="single" w:sz="4" w:space="0" w:color="auto"/>
              <w:right w:val="single" w:sz="4" w:space="0" w:color="auto"/>
            </w:tcBorders>
          </w:tcPr>
          <w:p w14:paraId="2F3519FC" w14:textId="77777777" w:rsidR="006B72DF" w:rsidRDefault="006B72DF">
            <w:pPr>
              <w:suppressAutoHyphens/>
              <w:rPr>
                <w:rFonts w:eastAsia="Arial Unicode MS"/>
                <w:sz w:val="22"/>
                <w:szCs w:val="22"/>
              </w:rPr>
            </w:pPr>
            <w:r>
              <w:rPr>
                <w:sz w:val="22"/>
                <w:szCs w:val="22"/>
              </w:rPr>
              <w:t xml:space="preserve">a) Perform computations with rational numbers. </w:t>
            </w:r>
          </w:p>
        </w:tc>
        <w:tc>
          <w:tcPr>
            <w:tcW w:w="2859" w:type="dxa"/>
            <w:tcBorders>
              <w:left w:val="single" w:sz="4" w:space="0" w:color="auto"/>
              <w:right w:val="single" w:sz="4" w:space="0" w:color="auto"/>
            </w:tcBorders>
          </w:tcPr>
          <w:p w14:paraId="2332A87F" w14:textId="77777777" w:rsidR="006B72DF" w:rsidRDefault="006B72DF">
            <w:pPr>
              <w:suppressAutoHyphens/>
              <w:rPr>
                <w:sz w:val="22"/>
                <w:szCs w:val="22"/>
              </w:rPr>
            </w:pPr>
            <w:r>
              <w:rPr>
                <w:sz w:val="22"/>
                <w:szCs w:val="22"/>
              </w:rPr>
              <w:t xml:space="preserve">a) Find integral or simple fractional powers of real numbers. </w:t>
            </w:r>
          </w:p>
          <w:p w14:paraId="6976E2B5" w14:textId="77777777" w:rsidR="006B72DF" w:rsidRDefault="006B72DF">
            <w:pPr>
              <w:suppressAutoHyphens/>
              <w:rPr>
                <w:rFonts w:eastAsia="Arial Unicode MS"/>
                <w:i/>
                <w:iCs/>
                <w:color w:val="3366FF"/>
                <w:sz w:val="22"/>
                <w:szCs w:val="22"/>
              </w:rPr>
            </w:pPr>
          </w:p>
        </w:tc>
      </w:tr>
      <w:tr w:rsidR="006B72DF" w14:paraId="651089A1" w14:textId="77777777">
        <w:trPr>
          <w:tblCellSpacing w:w="7" w:type="dxa"/>
        </w:trPr>
        <w:tc>
          <w:tcPr>
            <w:tcW w:w="2933" w:type="dxa"/>
            <w:tcBorders>
              <w:left w:val="single" w:sz="4" w:space="0" w:color="auto"/>
              <w:right w:val="single" w:sz="4" w:space="0" w:color="auto"/>
            </w:tcBorders>
          </w:tcPr>
          <w:p w14:paraId="19C7B4C5" w14:textId="77777777" w:rsidR="006B72DF" w:rsidRDefault="006B72DF">
            <w:pPr>
              <w:suppressAutoHyphens/>
              <w:rPr>
                <w:sz w:val="22"/>
                <w:szCs w:val="22"/>
              </w:rPr>
            </w:pPr>
            <w:r>
              <w:rPr>
                <w:sz w:val="22"/>
                <w:szCs w:val="22"/>
              </w:rPr>
              <w:t xml:space="preserve">b) Multiply whole numbers: </w:t>
            </w:r>
          </w:p>
          <w:p w14:paraId="1D6EB9D1" w14:textId="77777777" w:rsidR="006B72DF" w:rsidRDefault="006B72DF">
            <w:pPr>
              <w:pStyle w:val="ListBullet"/>
              <w:suppressAutoHyphens/>
              <w:rPr>
                <w:sz w:val="22"/>
                <w:szCs w:val="22"/>
              </w:rPr>
            </w:pPr>
            <w:r>
              <w:rPr>
                <w:sz w:val="22"/>
                <w:szCs w:val="22"/>
              </w:rPr>
              <w:t xml:space="preserve">No larger than two digit by two digit with paper and pencil computation, or </w:t>
            </w:r>
          </w:p>
          <w:p w14:paraId="3BDB4F02" w14:textId="77777777" w:rsidR="006B72DF" w:rsidRDefault="006B72DF">
            <w:pPr>
              <w:pStyle w:val="ListBullet"/>
              <w:suppressAutoHyphens/>
              <w:rPr>
                <w:rFonts w:eastAsia="Arial Unicode MS"/>
                <w:sz w:val="22"/>
                <w:szCs w:val="22"/>
              </w:rPr>
            </w:pPr>
            <w:r>
              <w:rPr>
                <w:sz w:val="22"/>
                <w:szCs w:val="22"/>
              </w:rPr>
              <w:t xml:space="preserve">Larger numbers with use of calculator. </w:t>
            </w:r>
          </w:p>
        </w:tc>
        <w:tc>
          <w:tcPr>
            <w:tcW w:w="2866" w:type="dxa"/>
            <w:tcBorders>
              <w:left w:val="single" w:sz="4" w:space="0" w:color="auto"/>
              <w:right w:val="single" w:sz="4" w:space="0" w:color="auto"/>
            </w:tcBorders>
          </w:tcPr>
          <w:p w14:paraId="6772CF86" w14:textId="77777777" w:rsidR="006B72DF" w:rsidRDefault="006B72DF">
            <w:pPr>
              <w:suppressAutoHyphens/>
              <w:rPr>
                <w:rFonts w:eastAsia="Arial Unicode MS"/>
                <w:sz w:val="22"/>
                <w:szCs w:val="22"/>
              </w:rPr>
            </w:pPr>
            <w:r>
              <w:rPr>
                <w:sz w:val="22"/>
                <w:szCs w:val="22"/>
              </w:rPr>
              <w:t xml:space="preserve"> </w:t>
            </w:r>
          </w:p>
        </w:tc>
        <w:tc>
          <w:tcPr>
            <w:tcW w:w="2859" w:type="dxa"/>
            <w:tcBorders>
              <w:left w:val="single" w:sz="4" w:space="0" w:color="auto"/>
              <w:right w:val="single" w:sz="4" w:space="0" w:color="auto"/>
            </w:tcBorders>
          </w:tcPr>
          <w:p w14:paraId="3A9032AE" w14:textId="77777777" w:rsidR="006B72DF" w:rsidRDefault="006B72DF">
            <w:pPr>
              <w:suppressAutoHyphens/>
              <w:rPr>
                <w:sz w:val="22"/>
                <w:szCs w:val="22"/>
              </w:rPr>
            </w:pPr>
            <w:r>
              <w:rPr>
                <w:sz w:val="22"/>
                <w:szCs w:val="22"/>
              </w:rPr>
              <w:t>b) Perform arithmetic operations with real numbers, including common irrational numbers.</w:t>
            </w:r>
          </w:p>
          <w:p w14:paraId="48F4FF5F" w14:textId="77777777" w:rsidR="006B72DF" w:rsidRDefault="006B72DF">
            <w:pPr>
              <w:suppressAutoHyphens/>
              <w:ind w:left="360"/>
              <w:rPr>
                <w:sz w:val="22"/>
                <w:szCs w:val="22"/>
              </w:rPr>
            </w:pPr>
          </w:p>
          <w:p w14:paraId="79F5C842" w14:textId="77777777" w:rsidR="006B72DF" w:rsidRDefault="006B72DF">
            <w:pPr>
              <w:pStyle w:val="BodyText2"/>
              <w:suppressAutoHyphens/>
              <w:rPr>
                <w:rFonts w:eastAsia="Arial Unicode MS"/>
                <w:i w:val="0"/>
                <w:color w:val="FF0000"/>
                <w:sz w:val="22"/>
                <w:szCs w:val="22"/>
              </w:rPr>
            </w:pPr>
          </w:p>
        </w:tc>
      </w:tr>
      <w:tr w:rsidR="006B72DF" w14:paraId="141A7BE2" w14:textId="77777777">
        <w:trPr>
          <w:tblCellSpacing w:w="7" w:type="dxa"/>
        </w:trPr>
        <w:tc>
          <w:tcPr>
            <w:tcW w:w="2933" w:type="dxa"/>
            <w:tcBorders>
              <w:left w:val="single" w:sz="4" w:space="0" w:color="auto"/>
              <w:right w:val="single" w:sz="4" w:space="0" w:color="auto"/>
            </w:tcBorders>
          </w:tcPr>
          <w:p w14:paraId="467CD6DB" w14:textId="77777777" w:rsidR="006B72DF" w:rsidRDefault="006B72DF">
            <w:pPr>
              <w:suppressAutoHyphens/>
              <w:rPr>
                <w:sz w:val="22"/>
                <w:szCs w:val="22"/>
              </w:rPr>
            </w:pPr>
            <w:r>
              <w:rPr>
                <w:sz w:val="22"/>
                <w:szCs w:val="22"/>
              </w:rPr>
              <w:t xml:space="preserve">c) Divide whole numbers: </w:t>
            </w:r>
          </w:p>
          <w:p w14:paraId="3E4B6294" w14:textId="77777777" w:rsidR="006B72DF" w:rsidRDefault="006B72DF">
            <w:pPr>
              <w:pStyle w:val="ListBullet"/>
              <w:suppressAutoHyphens/>
              <w:rPr>
                <w:sz w:val="22"/>
                <w:szCs w:val="22"/>
              </w:rPr>
            </w:pPr>
            <w:r>
              <w:rPr>
                <w:sz w:val="22"/>
                <w:szCs w:val="22"/>
              </w:rPr>
              <w:t xml:space="preserve">Up to three digits by one digit with paper and pencil computation, or </w:t>
            </w:r>
          </w:p>
          <w:p w14:paraId="6D11AB7E" w14:textId="77777777" w:rsidR="006B72DF" w:rsidRDefault="006B72DF">
            <w:pPr>
              <w:pStyle w:val="ListBullet"/>
              <w:suppressAutoHyphens/>
              <w:rPr>
                <w:rFonts w:eastAsia="Arial Unicode MS"/>
                <w:sz w:val="22"/>
                <w:szCs w:val="22"/>
              </w:rPr>
            </w:pPr>
            <w:r>
              <w:rPr>
                <w:sz w:val="22"/>
                <w:szCs w:val="22"/>
              </w:rPr>
              <w:t xml:space="preserve">Up to five digits by two digits with use of calculator. </w:t>
            </w:r>
          </w:p>
        </w:tc>
        <w:tc>
          <w:tcPr>
            <w:tcW w:w="2866" w:type="dxa"/>
            <w:tcBorders>
              <w:left w:val="single" w:sz="4" w:space="0" w:color="auto"/>
              <w:right w:val="single" w:sz="4" w:space="0" w:color="auto"/>
            </w:tcBorders>
          </w:tcPr>
          <w:p w14:paraId="59ECF7E8" w14:textId="77777777" w:rsidR="006B72DF" w:rsidRDefault="006B72DF">
            <w:pPr>
              <w:suppressAutoHyphens/>
              <w:rPr>
                <w:rFonts w:eastAsia="Arial Unicode MS"/>
                <w:sz w:val="22"/>
                <w:szCs w:val="22"/>
              </w:rPr>
            </w:pPr>
            <w:r>
              <w:rPr>
                <w:sz w:val="22"/>
                <w:szCs w:val="22"/>
              </w:rPr>
              <w:t xml:space="preserve"> </w:t>
            </w:r>
          </w:p>
        </w:tc>
        <w:tc>
          <w:tcPr>
            <w:tcW w:w="2859" w:type="dxa"/>
            <w:tcBorders>
              <w:left w:val="single" w:sz="4" w:space="0" w:color="auto"/>
              <w:right w:val="single" w:sz="4" w:space="0" w:color="auto"/>
            </w:tcBorders>
          </w:tcPr>
          <w:p w14:paraId="72EF784A" w14:textId="77777777" w:rsidR="006B72DF" w:rsidRDefault="006B72DF">
            <w:pPr>
              <w:suppressAutoHyphens/>
              <w:rPr>
                <w:sz w:val="22"/>
                <w:szCs w:val="22"/>
              </w:rPr>
            </w:pPr>
            <w:r>
              <w:rPr>
                <w:sz w:val="22"/>
                <w:szCs w:val="22"/>
              </w:rPr>
              <w:t xml:space="preserve"> c) Perform arithmetic operations with expressions involving absolute value. </w:t>
            </w:r>
          </w:p>
          <w:p w14:paraId="67E69622" w14:textId="77777777" w:rsidR="006B72DF" w:rsidRDefault="006B72DF">
            <w:pPr>
              <w:suppressAutoHyphens/>
              <w:rPr>
                <w:rFonts w:eastAsia="Arial Unicode MS"/>
                <w:sz w:val="22"/>
                <w:szCs w:val="22"/>
              </w:rPr>
            </w:pPr>
          </w:p>
        </w:tc>
      </w:tr>
      <w:tr w:rsidR="006B72DF" w14:paraId="2C57F120" w14:textId="77777777">
        <w:trPr>
          <w:tblCellSpacing w:w="7" w:type="dxa"/>
        </w:trPr>
        <w:tc>
          <w:tcPr>
            <w:tcW w:w="2933" w:type="dxa"/>
            <w:tcBorders>
              <w:left w:val="single" w:sz="4" w:space="0" w:color="auto"/>
              <w:right w:val="single" w:sz="4" w:space="0" w:color="auto"/>
            </w:tcBorders>
          </w:tcPr>
          <w:p w14:paraId="570F454C" w14:textId="77777777" w:rsidR="006B72DF" w:rsidRDefault="006B72DF">
            <w:pPr>
              <w:suppressAutoHyphens/>
              <w:rPr>
                <w:sz w:val="22"/>
                <w:szCs w:val="22"/>
              </w:rPr>
            </w:pPr>
            <w:r>
              <w:rPr>
                <w:sz w:val="22"/>
                <w:szCs w:val="22"/>
              </w:rPr>
              <w:t xml:space="preserve">d) Describe the effect of operations on size (whole numbers). </w:t>
            </w:r>
          </w:p>
        </w:tc>
        <w:tc>
          <w:tcPr>
            <w:tcW w:w="2866" w:type="dxa"/>
            <w:tcBorders>
              <w:left w:val="single" w:sz="4" w:space="0" w:color="auto"/>
              <w:right w:val="single" w:sz="4" w:space="0" w:color="auto"/>
            </w:tcBorders>
          </w:tcPr>
          <w:p w14:paraId="7FE25749" w14:textId="77777777" w:rsidR="006B72DF" w:rsidRDefault="006B72DF">
            <w:pPr>
              <w:suppressAutoHyphens/>
              <w:rPr>
                <w:sz w:val="22"/>
                <w:szCs w:val="22"/>
              </w:rPr>
            </w:pPr>
            <w:r>
              <w:rPr>
                <w:sz w:val="22"/>
                <w:szCs w:val="22"/>
              </w:rPr>
              <w:t xml:space="preserve">d) Describe the effect of multiplying and dividing by numbers including the effect of multiplying or dividing a rational number by: </w:t>
            </w:r>
          </w:p>
          <w:p w14:paraId="293B9431" w14:textId="77777777" w:rsidR="006B72DF" w:rsidRDefault="006B72DF">
            <w:pPr>
              <w:pStyle w:val="ListBullet"/>
              <w:suppressAutoHyphens/>
              <w:rPr>
                <w:sz w:val="22"/>
                <w:szCs w:val="22"/>
              </w:rPr>
            </w:pPr>
            <w:r>
              <w:rPr>
                <w:sz w:val="22"/>
                <w:szCs w:val="22"/>
              </w:rPr>
              <w:t xml:space="preserve">Zero, or </w:t>
            </w:r>
          </w:p>
          <w:p w14:paraId="6DB0DB43" w14:textId="77777777" w:rsidR="006B72DF" w:rsidRDefault="006B72DF">
            <w:pPr>
              <w:pStyle w:val="ListBullet"/>
              <w:suppressAutoHyphens/>
              <w:rPr>
                <w:sz w:val="22"/>
                <w:szCs w:val="22"/>
              </w:rPr>
            </w:pPr>
            <w:r>
              <w:rPr>
                <w:sz w:val="22"/>
                <w:szCs w:val="22"/>
              </w:rPr>
              <w:t xml:space="preserve">A number less than zero, or </w:t>
            </w:r>
          </w:p>
          <w:p w14:paraId="34D893C6" w14:textId="77777777" w:rsidR="006B72DF" w:rsidRDefault="006B72DF">
            <w:pPr>
              <w:pStyle w:val="ListBullet"/>
              <w:suppressAutoHyphens/>
              <w:rPr>
                <w:sz w:val="22"/>
                <w:szCs w:val="22"/>
              </w:rPr>
            </w:pPr>
            <w:r>
              <w:rPr>
                <w:sz w:val="22"/>
                <w:szCs w:val="22"/>
              </w:rPr>
              <w:t xml:space="preserve">A number between zero and one, </w:t>
            </w:r>
          </w:p>
          <w:p w14:paraId="73A9E546" w14:textId="77777777" w:rsidR="006B72DF" w:rsidRDefault="006B72DF">
            <w:pPr>
              <w:pStyle w:val="ListBullet"/>
              <w:suppressAutoHyphens/>
              <w:rPr>
                <w:sz w:val="22"/>
                <w:szCs w:val="22"/>
              </w:rPr>
            </w:pPr>
            <w:r>
              <w:rPr>
                <w:sz w:val="22"/>
                <w:szCs w:val="22"/>
              </w:rPr>
              <w:t xml:space="preserve">One, or </w:t>
            </w:r>
          </w:p>
          <w:p w14:paraId="57CDA02B" w14:textId="77777777" w:rsidR="006B72DF" w:rsidRDefault="006B72DF">
            <w:pPr>
              <w:pStyle w:val="ListBullet"/>
              <w:suppressAutoHyphens/>
              <w:rPr>
                <w:sz w:val="22"/>
                <w:szCs w:val="22"/>
              </w:rPr>
            </w:pPr>
            <w:r>
              <w:rPr>
                <w:sz w:val="22"/>
                <w:szCs w:val="22"/>
              </w:rPr>
              <w:t>A number greater than one.</w:t>
            </w:r>
          </w:p>
        </w:tc>
        <w:tc>
          <w:tcPr>
            <w:tcW w:w="2859" w:type="dxa"/>
            <w:tcBorders>
              <w:left w:val="single" w:sz="4" w:space="0" w:color="auto"/>
              <w:right w:val="single" w:sz="4" w:space="0" w:color="auto"/>
            </w:tcBorders>
          </w:tcPr>
          <w:p w14:paraId="068687A3" w14:textId="77777777" w:rsidR="006B72DF" w:rsidRDefault="006B72DF">
            <w:pPr>
              <w:suppressAutoHyphens/>
              <w:rPr>
                <w:sz w:val="22"/>
                <w:szCs w:val="22"/>
              </w:rPr>
            </w:pPr>
            <w:r>
              <w:rPr>
                <w:sz w:val="22"/>
                <w:szCs w:val="22"/>
              </w:rPr>
              <w:t xml:space="preserve">d) Describe the effect of multiplying and dividing by numbers including the effect of multiplying or dividing a real number by: </w:t>
            </w:r>
          </w:p>
          <w:p w14:paraId="720E2EE9" w14:textId="77777777" w:rsidR="006B72DF" w:rsidRDefault="006B72DF">
            <w:pPr>
              <w:pStyle w:val="ListBullet"/>
              <w:suppressAutoHyphens/>
              <w:rPr>
                <w:sz w:val="22"/>
                <w:szCs w:val="22"/>
              </w:rPr>
            </w:pPr>
            <w:r>
              <w:rPr>
                <w:sz w:val="22"/>
                <w:szCs w:val="22"/>
              </w:rPr>
              <w:t xml:space="preserve">Zero, or </w:t>
            </w:r>
          </w:p>
          <w:p w14:paraId="252A916A" w14:textId="77777777" w:rsidR="006B72DF" w:rsidRDefault="006B72DF">
            <w:pPr>
              <w:pStyle w:val="ListBullet"/>
              <w:suppressAutoHyphens/>
              <w:rPr>
                <w:sz w:val="22"/>
                <w:szCs w:val="22"/>
              </w:rPr>
            </w:pPr>
            <w:r>
              <w:rPr>
                <w:sz w:val="22"/>
                <w:szCs w:val="22"/>
              </w:rPr>
              <w:t xml:space="preserve">A number less than zero, or </w:t>
            </w:r>
          </w:p>
          <w:p w14:paraId="6D195138" w14:textId="77777777" w:rsidR="006B72DF" w:rsidRDefault="006B72DF">
            <w:pPr>
              <w:pStyle w:val="ListBullet"/>
              <w:suppressAutoHyphens/>
              <w:rPr>
                <w:sz w:val="22"/>
                <w:szCs w:val="22"/>
              </w:rPr>
            </w:pPr>
            <w:r>
              <w:rPr>
                <w:sz w:val="22"/>
                <w:szCs w:val="22"/>
              </w:rPr>
              <w:t xml:space="preserve">A number between zero and one, or </w:t>
            </w:r>
          </w:p>
          <w:p w14:paraId="7F4DB6A5" w14:textId="77777777" w:rsidR="006B72DF" w:rsidRDefault="006B72DF">
            <w:pPr>
              <w:pStyle w:val="ListBullet"/>
              <w:suppressAutoHyphens/>
              <w:rPr>
                <w:sz w:val="22"/>
                <w:szCs w:val="22"/>
              </w:rPr>
            </w:pPr>
            <w:r>
              <w:rPr>
                <w:sz w:val="22"/>
                <w:szCs w:val="22"/>
              </w:rPr>
              <w:t xml:space="preserve">One, or </w:t>
            </w:r>
          </w:p>
          <w:p w14:paraId="6364C7F5" w14:textId="77777777" w:rsidR="006B72DF" w:rsidRDefault="006B72DF">
            <w:pPr>
              <w:pStyle w:val="ListBullet"/>
              <w:suppressAutoHyphens/>
              <w:rPr>
                <w:sz w:val="22"/>
                <w:szCs w:val="22"/>
              </w:rPr>
            </w:pPr>
            <w:r>
              <w:rPr>
                <w:sz w:val="22"/>
                <w:szCs w:val="22"/>
              </w:rPr>
              <w:t xml:space="preserve">A number greater than one. </w:t>
            </w:r>
          </w:p>
        </w:tc>
      </w:tr>
      <w:tr w:rsidR="006B72DF" w14:paraId="2EF19ED6" w14:textId="77777777">
        <w:trPr>
          <w:tblCellSpacing w:w="7" w:type="dxa"/>
        </w:trPr>
        <w:tc>
          <w:tcPr>
            <w:tcW w:w="2933" w:type="dxa"/>
            <w:tcBorders>
              <w:left w:val="single" w:sz="4" w:space="0" w:color="auto"/>
              <w:right w:val="single" w:sz="4" w:space="0" w:color="auto"/>
            </w:tcBorders>
          </w:tcPr>
          <w:p w14:paraId="44CA1A69" w14:textId="77777777" w:rsidR="006B72DF" w:rsidRDefault="006B72DF">
            <w:pPr>
              <w:suppressAutoHyphens/>
              <w:rPr>
                <w:rFonts w:eastAsia="Arial Unicode MS"/>
                <w:sz w:val="22"/>
                <w:szCs w:val="22"/>
              </w:rPr>
            </w:pPr>
            <w:r>
              <w:rPr>
                <w:sz w:val="22"/>
                <w:szCs w:val="22"/>
              </w:rPr>
              <w:t xml:space="preserve">e) Interpret whole number operations and the relationships between them. </w:t>
            </w:r>
          </w:p>
        </w:tc>
        <w:tc>
          <w:tcPr>
            <w:tcW w:w="2866" w:type="dxa"/>
            <w:tcBorders>
              <w:left w:val="single" w:sz="4" w:space="0" w:color="auto"/>
              <w:right w:val="single" w:sz="4" w:space="0" w:color="auto"/>
            </w:tcBorders>
          </w:tcPr>
          <w:p w14:paraId="18641A6B" w14:textId="77777777" w:rsidR="006B72DF" w:rsidRDefault="006B72DF">
            <w:pPr>
              <w:suppressAutoHyphens/>
              <w:rPr>
                <w:rFonts w:eastAsia="Arial Unicode MS"/>
                <w:sz w:val="22"/>
                <w:szCs w:val="22"/>
              </w:rPr>
            </w:pPr>
            <w:r>
              <w:rPr>
                <w:sz w:val="22"/>
                <w:szCs w:val="22"/>
              </w:rPr>
              <w:t>e) Interpret rational number operations and the relationships between them.</w:t>
            </w:r>
          </w:p>
        </w:tc>
        <w:tc>
          <w:tcPr>
            <w:tcW w:w="2859" w:type="dxa"/>
            <w:tcBorders>
              <w:left w:val="single" w:sz="4" w:space="0" w:color="auto"/>
              <w:right w:val="single" w:sz="4" w:space="0" w:color="auto"/>
            </w:tcBorders>
          </w:tcPr>
          <w:p w14:paraId="53564067" w14:textId="77777777" w:rsidR="006B72DF" w:rsidRDefault="006B72DF">
            <w:pPr>
              <w:suppressAutoHyphens/>
              <w:rPr>
                <w:rFonts w:eastAsia="Arial Unicode MS"/>
                <w:sz w:val="22"/>
                <w:szCs w:val="22"/>
              </w:rPr>
            </w:pPr>
            <w:r>
              <w:rPr>
                <w:sz w:val="22"/>
                <w:szCs w:val="22"/>
              </w:rPr>
              <w:t xml:space="preserve"> </w:t>
            </w:r>
          </w:p>
        </w:tc>
      </w:tr>
      <w:tr w:rsidR="006B72DF" w14:paraId="0FF135DB" w14:textId="77777777">
        <w:trPr>
          <w:tblCellSpacing w:w="7" w:type="dxa"/>
        </w:trPr>
        <w:tc>
          <w:tcPr>
            <w:tcW w:w="2933" w:type="dxa"/>
            <w:tcBorders>
              <w:left w:val="single" w:sz="4" w:space="0" w:color="auto"/>
              <w:bottom w:val="single" w:sz="4" w:space="0" w:color="auto"/>
              <w:right w:val="single" w:sz="4" w:space="0" w:color="auto"/>
            </w:tcBorders>
          </w:tcPr>
          <w:p w14:paraId="06675568" w14:textId="77777777" w:rsidR="006B72DF" w:rsidRDefault="006B72DF">
            <w:pPr>
              <w:suppressAutoHyphens/>
              <w:rPr>
                <w:rFonts w:eastAsia="Arial Unicode MS"/>
                <w:sz w:val="22"/>
                <w:szCs w:val="22"/>
              </w:rPr>
            </w:pPr>
            <w:r>
              <w:rPr>
                <w:sz w:val="22"/>
                <w:szCs w:val="22"/>
              </w:rPr>
              <w:t xml:space="preserve">f) Solve application problems involving numbers and operations. </w:t>
            </w:r>
          </w:p>
        </w:tc>
        <w:tc>
          <w:tcPr>
            <w:tcW w:w="2866" w:type="dxa"/>
            <w:tcBorders>
              <w:left w:val="single" w:sz="4" w:space="0" w:color="auto"/>
              <w:bottom w:val="single" w:sz="4" w:space="0" w:color="auto"/>
              <w:right w:val="single" w:sz="4" w:space="0" w:color="auto"/>
            </w:tcBorders>
          </w:tcPr>
          <w:p w14:paraId="45442C35" w14:textId="77777777" w:rsidR="006B72DF" w:rsidRDefault="006B72DF">
            <w:pPr>
              <w:suppressAutoHyphens/>
              <w:rPr>
                <w:rFonts w:eastAsia="Arial Unicode MS"/>
                <w:sz w:val="22"/>
                <w:szCs w:val="22"/>
              </w:rPr>
            </w:pPr>
            <w:r>
              <w:rPr>
                <w:sz w:val="22"/>
                <w:szCs w:val="22"/>
              </w:rPr>
              <w:t xml:space="preserve">f) Solve application problems involving rational numbers and operations using exact answers or estimates as appropriate. </w:t>
            </w:r>
          </w:p>
        </w:tc>
        <w:tc>
          <w:tcPr>
            <w:tcW w:w="2859" w:type="dxa"/>
            <w:tcBorders>
              <w:left w:val="single" w:sz="4" w:space="0" w:color="auto"/>
              <w:bottom w:val="single" w:sz="4" w:space="0" w:color="auto"/>
              <w:right w:val="single" w:sz="4" w:space="0" w:color="auto"/>
            </w:tcBorders>
          </w:tcPr>
          <w:p w14:paraId="6360B449" w14:textId="77777777" w:rsidR="006B72DF" w:rsidRDefault="006B72DF">
            <w:pPr>
              <w:suppressAutoHyphens/>
              <w:rPr>
                <w:rFonts w:eastAsia="Arial Unicode MS"/>
                <w:sz w:val="22"/>
                <w:szCs w:val="22"/>
              </w:rPr>
            </w:pPr>
            <w:r>
              <w:rPr>
                <w:sz w:val="22"/>
                <w:szCs w:val="22"/>
              </w:rPr>
              <w:t xml:space="preserve">f) Solve application problems involving numbers, including rational and common irrationals. </w:t>
            </w:r>
          </w:p>
        </w:tc>
      </w:tr>
    </w:tbl>
    <w:p w14:paraId="33ABC42A" w14:textId="77777777" w:rsidR="006B72DF" w:rsidRDefault="006B72DF">
      <w:pPr>
        <w:suppressAutoHyphens/>
        <w:spacing w:after="240"/>
        <w:rPr>
          <w:sz w:val="22"/>
          <w:szCs w:val="22"/>
        </w:rPr>
      </w:pPr>
    </w:p>
    <w:p w14:paraId="5F913C2C" w14:textId="77777777" w:rsidR="006B72DF" w:rsidRDefault="006B72DF" w:rsidP="006B72DF">
      <w:pPr>
        <w:keepNext/>
        <w:suppressAutoHyphens/>
        <w:jc w:val="center"/>
        <w:rPr>
          <w:b/>
        </w:rPr>
      </w:pPr>
      <w:r>
        <w:rPr>
          <w:b/>
        </w:rPr>
        <w:br w:type="page"/>
      </w:r>
      <w:r>
        <w:rPr>
          <w:b/>
        </w:rPr>
        <w:lastRenderedPageBreak/>
        <w:t>Exhibit 3</w:t>
      </w:r>
      <w:r w:rsidR="004D2839">
        <w:rPr>
          <w:b/>
        </w:rPr>
        <w:t xml:space="preserve"> </w:t>
      </w:r>
      <w:r w:rsidR="004D2839" w:rsidRPr="004D2839">
        <w:rPr>
          <w:b/>
        </w:rPr>
        <w:t>(continued)</w:t>
      </w:r>
      <w:r w:rsidRPr="004D2839">
        <w:rPr>
          <w:b/>
        </w:rPr>
        <w:t>.</w:t>
      </w:r>
      <w:r>
        <w:rPr>
          <w:b/>
        </w:rPr>
        <w:t xml:space="preserve"> Number properties and operations</w:t>
      </w:r>
      <w:r w:rsidR="00740E1D">
        <w:rPr>
          <w:b/>
        </w:rPr>
        <w:t xml:space="preserve"> </w:t>
      </w:r>
    </w:p>
    <w:tbl>
      <w:tblPr>
        <w:tblW w:w="870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000" w:firstRow="0" w:lastRow="0" w:firstColumn="0" w:lastColumn="0" w:noHBand="0" w:noVBand="0"/>
      </w:tblPr>
      <w:tblGrid>
        <w:gridCol w:w="2940"/>
        <w:gridCol w:w="2881"/>
        <w:gridCol w:w="2883"/>
      </w:tblGrid>
      <w:tr w:rsidR="006B72DF" w14:paraId="5E364CB5" w14:textId="77777777" w:rsidTr="007206EC">
        <w:trPr>
          <w:tblHeader/>
          <w:tblCellSpacing w:w="7" w:type="dxa"/>
        </w:trPr>
        <w:tc>
          <w:tcPr>
            <w:tcW w:w="8676" w:type="dxa"/>
            <w:gridSpan w:val="3"/>
            <w:shd w:val="clear" w:color="auto" w:fill="C5C0C0"/>
          </w:tcPr>
          <w:p w14:paraId="61BE57AC" w14:textId="77777777" w:rsidR="006B72DF" w:rsidRDefault="006B72DF" w:rsidP="006B72DF">
            <w:pPr>
              <w:pStyle w:val="Heading7"/>
              <w:rPr>
                <w:rFonts w:eastAsia="Arial Unicode MS"/>
              </w:rPr>
            </w:pPr>
            <w:r>
              <w:t>4) Ratios and proportional reasoning</w:t>
            </w:r>
          </w:p>
        </w:tc>
      </w:tr>
      <w:tr w:rsidR="006B72DF" w14:paraId="3A1C5011" w14:textId="77777777" w:rsidTr="005E547A">
        <w:trPr>
          <w:tblHeader/>
          <w:tblCellSpacing w:w="7" w:type="dxa"/>
        </w:trPr>
        <w:tc>
          <w:tcPr>
            <w:tcW w:w="2919" w:type="dxa"/>
            <w:shd w:val="clear" w:color="auto" w:fill="EBEAEA"/>
          </w:tcPr>
          <w:p w14:paraId="642992D2" w14:textId="77777777" w:rsidR="006B72DF" w:rsidRDefault="006B72DF" w:rsidP="00B521AD">
            <w:pPr>
              <w:pStyle w:val="Heading7"/>
              <w:jc w:val="center"/>
              <w:rPr>
                <w:rFonts w:eastAsia="Arial Unicode MS"/>
              </w:rPr>
            </w:pPr>
            <w:r>
              <w:t>Grade 4</w:t>
            </w:r>
          </w:p>
        </w:tc>
        <w:tc>
          <w:tcPr>
            <w:tcW w:w="2867" w:type="dxa"/>
            <w:shd w:val="clear" w:color="auto" w:fill="F2F2F2"/>
          </w:tcPr>
          <w:p w14:paraId="29F25EAD" w14:textId="77777777" w:rsidR="006B72DF" w:rsidRDefault="006B72DF" w:rsidP="00B521AD">
            <w:pPr>
              <w:pStyle w:val="Heading7"/>
              <w:jc w:val="center"/>
              <w:rPr>
                <w:rFonts w:eastAsia="Arial Unicode MS"/>
              </w:rPr>
            </w:pPr>
            <w:r>
              <w:t>Grade 8</w:t>
            </w:r>
          </w:p>
        </w:tc>
        <w:tc>
          <w:tcPr>
            <w:tcW w:w="2862" w:type="dxa"/>
            <w:shd w:val="clear" w:color="auto" w:fill="EBEAEA"/>
          </w:tcPr>
          <w:p w14:paraId="5226EB43" w14:textId="77777777" w:rsidR="006B72DF" w:rsidRDefault="006B72DF" w:rsidP="00B521AD">
            <w:pPr>
              <w:pStyle w:val="Heading7"/>
              <w:jc w:val="center"/>
              <w:rPr>
                <w:rFonts w:eastAsia="Arial Unicode MS"/>
              </w:rPr>
            </w:pPr>
            <w:r>
              <w:t>Grade 12</w:t>
            </w:r>
          </w:p>
        </w:tc>
      </w:tr>
      <w:tr w:rsidR="006B72DF" w14:paraId="31423CAB" w14:textId="77777777" w:rsidTr="007206EC">
        <w:trPr>
          <w:tblCellSpacing w:w="7" w:type="dxa"/>
        </w:trPr>
        <w:tc>
          <w:tcPr>
            <w:tcW w:w="2919" w:type="dxa"/>
          </w:tcPr>
          <w:p w14:paraId="6B387723" w14:textId="77777777" w:rsidR="006B72DF" w:rsidRDefault="006B72DF">
            <w:pPr>
              <w:suppressAutoHyphens/>
              <w:rPr>
                <w:rFonts w:eastAsia="Arial Unicode MS"/>
                <w:sz w:val="22"/>
                <w:szCs w:val="22"/>
              </w:rPr>
            </w:pPr>
            <w:r>
              <w:rPr>
                <w:sz w:val="22"/>
                <w:szCs w:val="22"/>
              </w:rPr>
              <w:t xml:space="preserve">a) Use simple ratios to describe problem situations. </w:t>
            </w:r>
          </w:p>
        </w:tc>
        <w:tc>
          <w:tcPr>
            <w:tcW w:w="2867" w:type="dxa"/>
          </w:tcPr>
          <w:p w14:paraId="703F672F" w14:textId="77777777" w:rsidR="006B72DF" w:rsidRDefault="006B72DF">
            <w:pPr>
              <w:suppressAutoHyphens/>
              <w:rPr>
                <w:rFonts w:eastAsia="Arial Unicode MS"/>
                <w:sz w:val="22"/>
                <w:szCs w:val="22"/>
              </w:rPr>
            </w:pPr>
            <w:r>
              <w:rPr>
                <w:sz w:val="22"/>
                <w:szCs w:val="22"/>
              </w:rPr>
              <w:t>a) Use ratios to describe problem situations.</w:t>
            </w:r>
          </w:p>
        </w:tc>
        <w:tc>
          <w:tcPr>
            <w:tcW w:w="2862" w:type="dxa"/>
          </w:tcPr>
          <w:p w14:paraId="4B665E73" w14:textId="77777777" w:rsidR="006B72DF" w:rsidRDefault="006B72DF">
            <w:pPr>
              <w:suppressAutoHyphens/>
              <w:rPr>
                <w:rFonts w:eastAsia="Arial Unicode MS"/>
                <w:sz w:val="22"/>
                <w:szCs w:val="22"/>
              </w:rPr>
            </w:pPr>
            <w:r>
              <w:rPr>
                <w:sz w:val="22"/>
                <w:szCs w:val="22"/>
              </w:rPr>
              <w:t xml:space="preserve"> </w:t>
            </w:r>
          </w:p>
        </w:tc>
      </w:tr>
      <w:tr w:rsidR="006B72DF" w14:paraId="3470E26F" w14:textId="77777777" w:rsidTr="007206EC">
        <w:trPr>
          <w:trHeight w:val="807"/>
          <w:tblCellSpacing w:w="7" w:type="dxa"/>
        </w:trPr>
        <w:tc>
          <w:tcPr>
            <w:tcW w:w="2919" w:type="dxa"/>
          </w:tcPr>
          <w:p w14:paraId="551E2C42" w14:textId="77777777" w:rsidR="006B72DF" w:rsidRDefault="006B72DF">
            <w:pPr>
              <w:suppressAutoHyphens/>
              <w:rPr>
                <w:rFonts w:eastAsia="Arial Unicode MS"/>
                <w:sz w:val="22"/>
                <w:szCs w:val="22"/>
              </w:rPr>
            </w:pPr>
            <w:r>
              <w:rPr>
                <w:sz w:val="22"/>
                <w:szCs w:val="22"/>
              </w:rPr>
              <w:t xml:space="preserve"> </w:t>
            </w:r>
          </w:p>
        </w:tc>
        <w:tc>
          <w:tcPr>
            <w:tcW w:w="2867" w:type="dxa"/>
          </w:tcPr>
          <w:p w14:paraId="0194CC67" w14:textId="77777777" w:rsidR="006B72DF" w:rsidRDefault="006B72DF">
            <w:pPr>
              <w:suppressAutoHyphens/>
              <w:rPr>
                <w:rFonts w:eastAsia="Arial Unicode MS"/>
                <w:sz w:val="22"/>
                <w:szCs w:val="22"/>
              </w:rPr>
            </w:pPr>
            <w:r>
              <w:rPr>
                <w:sz w:val="22"/>
                <w:szCs w:val="22"/>
              </w:rPr>
              <w:t>b) Use fractions to represent and express ratios and proportions.</w:t>
            </w:r>
          </w:p>
        </w:tc>
        <w:tc>
          <w:tcPr>
            <w:tcW w:w="2862" w:type="dxa"/>
          </w:tcPr>
          <w:p w14:paraId="44723886" w14:textId="77777777" w:rsidR="006B72DF" w:rsidRDefault="006B72DF">
            <w:pPr>
              <w:suppressAutoHyphens/>
              <w:rPr>
                <w:rFonts w:eastAsia="Arial Unicode MS"/>
                <w:sz w:val="22"/>
                <w:szCs w:val="22"/>
              </w:rPr>
            </w:pPr>
          </w:p>
          <w:p w14:paraId="6CEF53DB" w14:textId="77777777" w:rsidR="006B72DF" w:rsidRDefault="006B72DF">
            <w:pPr>
              <w:suppressAutoHyphens/>
              <w:rPr>
                <w:rFonts w:eastAsia="Arial Unicode MS"/>
                <w:sz w:val="22"/>
                <w:szCs w:val="22"/>
              </w:rPr>
            </w:pPr>
          </w:p>
        </w:tc>
      </w:tr>
      <w:tr w:rsidR="006B72DF" w14:paraId="72977736" w14:textId="77777777" w:rsidTr="007206EC">
        <w:trPr>
          <w:tblCellSpacing w:w="7" w:type="dxa"/>
        </w:trPr>
        <w:tc>
          <w:tcPr>
            <w:tcW w:w="2919" w:type="dxa"/>
          </w:tcPr>
          <w:p w14:paraId="69AB8920" w14:textId="77777777" w:rsidR="006B72DF" w:rsidRDefault="006B72DF">
            <w:pPr>
              <w:suppressAutoHyphens/>
              <w:rPr>
                <w:sz w:val="22"/>
                <w:szCs w:val="22"/>
              </w:rPr>
            </w:pPr>
            <w:r>
              <w:rPr>
                <w:sz w:val="22"/>
                <w:szCs w:val="22"/>
              </w:rPr>
              <w:t xml:space="preserve"> </w:t>
            </w:r>
          </w:p>
        </w:tc>
        <w:tc>
          <w:tcPr>
            <w:tcW w:w="2867" w:type="dxa"/>
          </w:tcPr>
          <w:p w14:paraId="74B8716E" w14:textId="34C56A9A" w:rsidR="006B72DF" w:rsidRDefault="006B72DF">
            <w:pPr>
              <w:suppressAutoHyphens/>
              <w:rPr>
                <w:sz w:val="22"/>
                <w:szCs w:val="22"/>
              </w:rPr>
            </w:pPr>
            <w:r>
              <w:rPr>
                <w:sz w:val="22"/>
                <w:szCs w:val="22"/>
              </w:rPr>
              <w:t xml:space="preserve">c) Use proportional reasoning to model and solve problems (including rates and scaling). </w:t>
            </w:r>
          </w:p>
        </w:tc>
        <w:tc>
          <w:tcPr>
            <w:tcW w:w="2862" w:type="dxa"/>
          </w:tcPr>
          <w:p w14:paraId="62E47CE0" w14:textId="39BD5671" w:rsidR="006B72DF" w:rsidRDefault="006B72DF">
            <w:pPr>
              <w:suppressAutoHyphens/>
              <w:rPr>
                <w:rFonts w:eastAsia="Arial Unicode MS"/>
                <w:sz w:val="22"/>
                <w:szCs w:val="22"/>
              </w:rPr>
            </w:pPr>
            <w:r>
              <w:rPr>
                <w:sz w:val="22"/>
                <w:szCs w:val="22"/>
              </w:rPr>
              <w:t xml:space="preserve">c) Use proportions to solve problems (including rates of change). </w:t>
            </w:r>
          </w:p>
        </w:tc>
      </w:tr>
      <w:tr w:rsidR="006B72DF" w14:paraId="3E4F0B5B" w14:textId="77777777" w:rsidTr="007206EC">
        <w:tblPrEx>
          <w:tblBorders>
            <w:insideH w:val="single" w:sz="6" w:space="0" w:color="auto"/>
            <w:insideV w:val="single" w:sz="6" w:space="0" w:color="auto"/>
          </w:tblBorders>
        </w:tblPrEx>
        <w:trPr>
          <w:tblCellSpacing w:w="7" w:type="dxa"/>
        </w:trPr>
        <w:tc>
          <w:tcPr>
            <w:tcW w:w="2919" w:type="dxa"/>
            <w:tcBorders>
              <w:top w:val="single" w:sz="2" w:space="0" w:color="auto"/>
              <w:bottom w:val="single" w:sz="2" w:space="0" w:color="auto"/>
              <w:right w:val="single" w:sz="2" w:space="0" w:color="auto"/>
            </w:tcBorders>
          </w:tcPr>
          <w:p w14:paraId="37C54AA7" w14:textId="77777777" w:rsidR="006B72DF" w:rsidRDefault="006B72DF">
            <w:pPr>
              <w:suppressAutoHyphens/>
              <w:rPr>
                <w:sz w:val="22"/>
                <w:szCs w:val="22"/>
              </w:rPr>
            </w:pPr>
            <w:r>
              <w:rPr>
                <w:sz w:val="22"/>
                <w:szCs w:val="22"/>
              </w:rPr>
              <w:t xml:space="preserve"> </w:t>
            </w:r>
          </w:p>
        </w:tc>
        <w:tc>
          <w:tcPr>
            <w:tcW w:w="2867" w:type="dxa"/>
            <w:tcBorders>
              <w:top w:val="single" w:sz="2" w:space="0" w:color="auto"/>
              <w:left w:val="single" w:sz="2" w:space="0" w:color="auto"/>
              <w:bottom w:val="single" w:sz="2" w:space="0" w:color="auto"/>
              <w:right w:val="single" w:sz="2" w:space="0" w:color="auto"/>
            </w:tcBorders>
          </w:tcPr>
          <w:p w14:paraId="26CDC236" w14:textId="4FBA0FF1" w:rsidR="006B72DF" w:rsidRDefault="006B72DF">
            <w:pPr>
              <w:suppressAutoHyphens/>
              <w:rPr>
                <w:sz w:val="22"/>
                <w:szCs w:val="22"/>
              </w:rPr>
            </w:pPr>
            <w:r>
              <w:rPr>
                <w:sz w:val="22"/>
                <w:szCs w:val="22"/>
              </w:rPr>
              <w:t xml:space="preserve">d) Solve problems involving percentages (including percent increase and decrease, interest rates, tax, discount, tips, or part/whole relationships). </w:t>
            </w:r>
          </w:p>
        </w:tc>
        <w:tc>
          <w:tcPr>
            <w:tcW w:w="2862" w:type="dxa"/>
            <w:tcBorders>
              <w:top w:val="single" w:sz="2" w:space="0" w:color="auto"/>
              <w:left w:val="single" w:sz="2" w:space="0" w:color="auto"/>
              <w:bottom w:val="single" w:sz="2" w:space="0" w:color="auto"/>
            </w:tcBorders>
          </w:tcPr>
          <w:p w14:paraId="3EA0476B" w14:textId="77777777" w:rsidR="006B72DF" w:rsidRDefault="006B72DF">
            <w:pPr>
              <w:suppressAutoHyphens/>
              <w:rPr>
                <w:sz w:val="22"/>
                <w:szCs w:val="22"/>
              </w:rPr>
            </w:pPr>
            <w:r>
              <w:rPr>
                <w:sz w:val="22"/>
                <w:szCs w:val="22"/>
              </w:rPr>
              <w:t>d) Solve multistep problems involving percentages, including compound percentages.</w:t>
            </w:r>
          </w:p>
          <w:p w14:paraId="25E09762" w14:textId="77777777" w:rsidR="006B72DF" w:rsidRDefault="006B72DF">
            <w:pPr>
              <w:suppressAutoHyphens/>
              <w:rPr>
                <w:sz w:val="22"/>
                <w:szCs w:val="22"/>
              </w:rPr>
            </w:pPr>
          </w:p>
          <w:p w14:paraId="341C5754" w14:textId="77777777" w:rsidR="006B72DF" w:rsidRDefault="006B72DF">
            <w:pPr>
              <w:suppressAutoHyphens/>
              <w:rPr>
                <w:sz w:val="22"/>
                <w:szCs w:val="22"/>
              </w:rPr>
            </w:pPr>
          </w:p>
        </w:tc>
      </w:tr>
      <w:tr w:rsidR="006B72DF" w14:paraId="5D2BA652" w14:textId="77777777" w:rsidTr="007206EC">
        <w:trPr>
          <w:tblHeader/>
          <w:tblCellSpacing w:w="7" w:type="dxa"/>
        </w:trPr>
        <w:tc>
          <w:tcPr>
            <w:tcW w:w="8676" w:type="dxa"/>
            <w:gridSpan w:val="3"/>
            <w:shd w:val="clear" w:color="auto" w:fill="C5C0C0"/>
          </w:tcPr>
          <w:p w14:paraId="797373BA" w14:textId="77777777" w:rsidR="006B72DF" w:rsidRDefault="006B72DF" w:rsidP="006B72DF">
            <w:pPr>
              <w:pStyle w:val="Heading7"/>
              <w:rPr>
                <w:rFonts w:eastAsia="Arial Unicode MS"/>
              </w:rPr>
            </w:pPr>
            <w:r>
              <w:t>5) Properties of number and operations</w:t>
            </w:r>
          </w:p>
        </w:tc>
      </w:tr>
      <w:tr w:rsidR="00740E1D" w14:paraId="68586468" w14:textId="77777777" w:rsidTr="005E547A">
        <w:trPr>
          <w:tblHeader/>
          <w:tblCellSpacing w:w="7" w:type="dxa"/>
        </w:trPr>
        <w:tc>
          <w:tcPr>
            <w:tcW w:w="2919" w:type="dxa"/>
            <w:shd w:val="clear" w:color="auto" w:fill="F2F2F2"/>
          </w:tcPr>
          <w:p w14:paraId="6E988C73" w14:textId="77777777" w:rsidR="00740E1D" w:rsidRDefault="00740E1D" w:rsidP="00B521AD">
            <w:pPr>
              <w:pStyle w:val="Heading7"/>
              <w:jc w:val="center"/>
            </w:pPr>
            <w:r>
              <w:t>Grade 4</w:t>
            </w:r>
          </w:p>
        </w:tc>
        <w:tc>
          <w:tcPr>
            <w:tcW w:w="2867" w:type="dxa"/>
            <w:shd w:val="clear" w:color="auto" w:fill="F2F2F2"/>
          </w:tcPr>
          <w:p w14:paraId="6D5110DC" w14:textId="77777777" w:rsidR="00740E1D" w:rsidRDefault="00740E1D" w:rsidP="00B521AD">
            <w:pPr>
              <w:pStyle w:val="Heading7"/>
              <w:jc w:val="center"/>
            </w:pPr>
            <w:r>
              <w:t>Grade 8</w:t>
            </w:r>
          </w:p>
        </w:tc>
        <w:tc>
          <w:tcPr>
            <w:tcW w:w="2862" w:type="dxa"/>
            <w:shd w:val="clear" w:color="auto" w:fill="F2F2F2"/>
          </w:tcPr>
          <w:p w14:paraId="5A00B624" w14:textId="77777777" w:rsidR="00740E1D" w:rsidRDefault="00740E1D" w:rsidP="00B521AD">
            <w:pPr>
              <w:pStyle w:val="Heading7"/>
              <w:jc w:val="center"/>
            </w:pPr>
            <w:r>
              <w:t>Grade 12</w:t>
            </w:r>
          </w:p>
        </w:tc>
      </w:tr>
      <w:tr w:rsidR="006B72DF" w14:paraId="0F8ED875" w14:textId="77777777" w:rsidTr="007206EC">
        <w:trPr>
          <w:tblCellSpacing w:w="7" w:type="dxa"/>
        </w:trPr>
        <w:tc>
          <w:tcPr>
            <w:tcW w:w="2919" w:type="dxa"/>
          </w:tcPr>
          <w:p w14:paraId="2210E81D" w14:textId="77777777" w:rsidR="006B72DF" w:rsidRDefault="006B72DF">
            <w:pPr>
              <w:suppressAutoHyphens/>
              <w:rPr>
                <w:rFonts w:eastAsia="Arial Unicode MS"/>
                <w:sz w:val="22"/>
                <w:szCs w:val="22"/>
              </w:rPr>
            </w:pPr>
            <w:r>
              <w:rPr>
                <w:sz w:val="22"/>
                <w:szCs w:val="22"/>
              </w:rPr>
              <w:t xml:space="preserve">a) Identify odd and even numbers. </w:t>
            </w:r>
          </w:p>
        </w:tc>
        <w:tc>
          <w:tcPr>
            <w:tcW w:w="2867" w:type="dxa"/>
          </w:tcPr>
          <w:p w14:paraId="7DA55D73" w14:textId="77777777" w:rsidR="006B72DF" w:rsidRDefault="006B72DF">
            <w:pPr>
              <w:suppressAutoHyphens/>
              <w:rPr>
                <w:rFonts w:eastAsia="Arial Unicode MS"/>
                <w:sz w:val="22"/>
                <w:szCs w:val="22"/>
              </w:rPr>
            </w:pPr>
            <w:r>
              <w:rPr>
                <w:sz w:val="22"/>
                <w:szCs w:val="22"/>
              </w:rPr>
              <w:t>a) Describe odd and even integers and how they behave under different operations.</w:t>
            </w:r>
          </w:p>
        </w:tc>
        <w:tc>
          <w:tcPr>
            <w:tcW w:w="2862" w:type="dxa"/>
          </w:tcPr>
          <w:p w14:paraId="4BFEF877" w14:textId="77777777" w:rsidR="006B72DF" w:rsidRDefault="006B72DF">
            <w:pPr>
              <w:suppressAutoHyphens/>
              <w:rPr>
                <w:rFonts w:eastAsia="Arial Unicode MS"/>
                <w:sz w:val="22"/>
                <w:szCs w:val="22"/>
              </w:rPr>
            </w:pPr>
            <w:r>
              <w:rPr>
                <w:sz w:val="22"/>
                <w:szCs w:val="22"/>
              </w:rPr>
              <w:t xml:space="preserve"> </w:t>
            </w:r>
          </w:p>
        </w:tc>
      </w:tr>
      <w:tr w:rsidR="006B72DF" w14:paraId="63031FDE" w14:textId="77777777" w:rsidTr="007206EC">
        <w:trPr>
          <w:tblCellSpacing w:w="7" w:type="dxa"/>
        </w:trPr>
        <w:tc>
          <w:tcPr>
            <w:tcW w:w="2919" w:type="dxa"/>
          </w:tcPr>
          <w:p w14:paraId="7612B134" w14:textId="77777777" w:rsidR="006B72DF" w:rsidRDefault="006B72DF">
            <w:pPr>
              <w:suppressAutoHyphens/>
              <w:rPr>
                <w:rFonts w:eastAsia="Arial Unicode MS"/>
                <w:sz w:val="22"/>
                <w:szCs w:val="22"/>
              </w:rPr>
            </w:pPr>
            <w:r>
              <w:rPr>
                <w:sz w:val="22"/>
                <w:szCs w:val="22"/>
              </w:rPr>
              <w:t xml:space="preserve">b) Identify factors of whole numbers. </w:t>
            </w:r>
          </w:p>
        </w:tc>
        <w:tc>
          <w:tcPr>
            <w:tcW w:w="2867" w:type="dxa"/>
          </w:tcPr>
          <w:p w14:paraId="46251AA4" w14:textId="77777777" w:rsidR="006B72DF" w:rsidRDefault="006B72DF">
            <w:pPr>
              <w:suppressAutoHyphens/>
              <w:rPr>
                <w:rFonts w:eastAsia="Arial Unicode MS"/>
                <w:sz w:val="22"/>
                <w:szCs w:val="22"/>
              </w:rPr>
            </w:pPr>
            <w:r>
              <w:rPr>
                <w:sz w:val="22"/>
                <w:szCs w:val="22"/>
              </w:rPr>
              <w:t>b) Recognize, find, or use factors, multiples, or prime factorization.</w:t>
            </w:r>
          </w:p>
        </w:tc>
        <w:tc>
          <w:tcPr>
            <w:tcW w:w="2862" w:type="dxa"/>
          </w:tcPr>
          <w:p w14:paraId="187BDE12" w14:textId="77777777" w:rsidR="006B72DF" w:rsidRDefault="006B72DF">
            <w:pPr>
              <w:suppressAutoHyphens/>
              <w:rPr>
                <w:rFonts w:eastAsia="Arial Unicode MS"/>
                <w:sz w:val="22"/>
                <w:szCs w:val="22"/>
              </w:rPr>
            </w:pPr>
          </w:p>
        </w:tc>
      </w:tr>
      <w:tr w:rsidR="006B72DF" w14:paraId="6EA5AABF" w14:textId="77777777" w:rsidTr="007206EC">
        <w:trPr>
          <w:tblCellSpacing w:w="7" w:type="dxa"/>
        </w:trPr>
        <w:tc>
          <w:tcPr>
            <w:tcW w:w="2919" w:type="dxa"/>
          </w:tcPr>
          <w:p w14:paraId="09EA84DB" w14:textId="77777777" w:rsidR="006B72DF" w:rsidRDefault="006B72DF">
            <w:pPr>
              <w:suppressAutoHyphens/>
              <w:rPr>
                <w:rFonts w:eastAsia="Arial Unicode MS"/>
                <w:sz w:val="22"/>
                <w:szCs w:val="22"/>
              </w:rPr>
            </w:pPr>
            <w:r>
              <w:rPr>
                <w:sz w:val="22"/>
                <w:szCs w:val="22"/>
              </w:rPr>
              <w:t xml:space="preserve"> </w:t>
            </w:r>
          </w:p>
        </w:tc>
        <w:tc>
          <w:tcPr>
            <w:tcW w:w="2867" w:type="dxa"/>
          </w:tcPr>
          <w:p w14:paraId="04F78D0B" w14:textId="77777777" w:rsidR="006B72DF" w:rsidRDefault="006B72DF">
            <w:pPr>
              <w:suppressAutoHyphens/>
              <w:rPr>
                <w:rFonts w:eastAsia="Arial Unicode MS"/>
                <w:sz w:val="22"/>
                <w:szCs w:val="22"/>
              </w:rPr>
            </w:pPr>
            <w:r>
              <w:rPr>
                <w:sz w:val="22"/>
                <w:szCs w:val="22"/>
              </w:rPr>
              <w:t>c) Recognize or use prime and composite numbers to solve problems.</w:t>
            </w:r>
          </w:p>
        </w:tc>
        <w:tc>
          <w:tcPr>
            <w:tcW w:w="2862" w:type="dxa"/>
          </w:tcPr>
          <w:p w14:paraId="27EA9D6A" w14:textId="77777777" w:rsidR="006B72DF" w:rsidRDefault="006B72DF">
            <w:pPr>
              <w:suppressAutoHyphens/>
              <w:rPr>
                <w:rFonts w:eastAsia="Arial Unicode MS"/>
                <w:sz w:val="22"/>
                <w:szCs w:val="22"/>
              </w:rPr>
            </w:pPr>
            <w:r>
              <w:rPr>
                <w:sz w:val="22"/>
                <w:szCs w:val="22"/>
              </w:rPr>
              <w:t xml:space="preserve">c) Solve problems using factors, multiples, or prime factorization. </w:t>
            </w:r>
          </w:p>
        </w:tc>
      </w:tr>
      <w:tr w:rsidR="006B72DF" w14:paraId="14ECFD42" w14:textId="77777777" w:rsidTr="007206EC">
        <w:trPr>
          <w:tblCellSpacing w:w="7" w:type="dxa"/>
        </w:trPr>
        <w:tc>
          <w:tcPr>
            <w:tcW w:w="2919" w:type="dxa"/>
          </w:tcPr>
          <w:p w14:paraId="649446EA" w14:textId="77777777" w:rsidR="006B72DF" w:rsidRDefault="006B72DF">
            <w:pPr>
              <w:suppressAutoHyphens/>
              <w:rPr>
                <w:rFonts w:eastAsia="Arial Unicode MS"/>
                <w:sz w:val="22"/>
                <w:szCs w:val="22"/>
              </w:rPr>
            </w:pPr>
            <w:r>
              <w:rPr>
                <w:sz w:val="22"/>
                <w:szCs w:val="22"/>
              </w:rPr>
              <w:t xml:space="preserve"> </w:t>
            </w:r>
          </w:p>
        </w:tc>
        <w:tc>
          <w:tcPr>
            <w:tcW w:w="2867" w:type="dxa"/>
          </w:tcPr>
          <w:p w14:paraId="27715DA5" w14:textId="77777777" w:rsidR="006B72DF" w:rsidRDefault="006B72DF">
            <w:pPr>
              <w:suppressAutoHyphens/>
              <w:rPr>
                <w:rFonts w:eastAsia="Arial Unicode MS"/>
                <w:sz w:val="22"/>
                <w:szCs w:val="22"/>
              </w:rPr>
            </w:pPr>
            <w:r>
              <w:rPr>
                <w:sz w:val="22"/>
                <w:szCs w:val="22"/>
              </w:rPr>
              <w:t xml:space="preserve">d) Use divisibility or remainders in problem settings. </w:t>
            </w:r>
          </w:p>
        </w:tc>
        <w:tc>
          <w:tcPr>
            <w:tcW w:w="2862" w:type="dxa"/>
          </w:tcPr>
          <w:p w14:paraId="4322463A" w14:textId="77777777" w:rsidR="006B72DF" w:rsidRDefault="006B72DF">
            <w:pPr>
              <w:suppressAutoHyphens/>
              <w:rPr>
                <w:rFonts w:eastAsia="Arial Unicode MS"/>
                <w:sz w:val="22"/>
                <w:szCs w:val="22"/>
              </w:rPr>
            </w:pPr>
            <w:r>
              <w:rPr>
                <w:sz w:val="22"/>
                <w:szCs w:val="22"/>
              </w:rPr>
              <w:t xml:space="preserve">d) Use divisibility or remainders in problem settings. </w:t>
            </w:r>
          </w:p>
        </w:tc>
      </w:tr>
      <w:tr w:rsidR="006B72DF" w14:paraId="78020F78" w14:textId="77777777" w:rsidTr="007206EC">
        <w:trPr>
          <w:tblCellSpacing w:w="7" w:type="dxa"/>
        </w:trPr>
        <w:tc>
          <w:tcPr>
            <w:tcW w:w="2919" w:type="dxa"/>
          </w:tcPr>
          <w:p w14:paraId="62BC8CD0" w14:textId="77777777" w:rsidR="006B72DF" w:rsidRDefault="006B72DF">
            <w:pPr>
              <w:suppressAutoHyphens/>
              <w:rPr>
                <w:rFonts w:eastAsia="Arial Unicode MS"/>
                <w:sz w:val="22"/>
                <w:szCs w:val="22"/>
              </w:rPr>
            </w:pPr>
            <w:r>
              <w:rPr>
                <w:sz w:val="22"/>
                <w:szCs w:val="22"/>
              </w:rPr>
              <w:t xml:space="preserve">e) Apply basic properties of operations. </w:t>
            </w:r>
          </w:p>
        </w:tc>
        <w:tc>
          <w:tcPr>
            <w:tcW w:w="2867" w:type="dxa"/>
          </w:tcPr>
          <w:p w14:paraId="7672FE78" w14:textId="77777777" w:rsidR="006B72DF" w:rsidRDefault="006B72DF">
            <w:pPr>
              <w:suppressAutoHyphens/>
              <w:rPr>
                <w:rFonts w:eastAsia="Arial Unicode MS"/>
                <w:sz w:val="22"/>
                <w:szCs w:val="22"/>
              </w:rPr>
            </w:pPr>
            <w:r>
              <w:rPr>
                <w:sz w:val="22"/>
                <w:szCs w:val="22"/>
              </w:rPr>
              <w:t>e) Apply basic properties of operations.</w:t>
            </w:r>
          </w:p>
        </w:tc>
        <w:tc>
          <w:tcPr>
            <w:tcW w:w="2862" w:type="dxa"/>
          </w:tcPr>
          <w:p w14:paraId="34994BEA" w14:textId="77777777" w:rsidR="006B72DF" w:rsidRDefault="006B72DF">
            <w:pPr>
              <w:suppressAutoHyphens/>
              <w:rPr>
                <w:rFonts w:eastAsia="Arial Unicode MS"/>
                <w:i/>
                <w:color w:val="3366FF"/>
                <w:sz w:val="22"/>
                <w:szCs w:val="22"/>
              </w:rPr>
            </w:pPr>
            <w:r>
              <w:rPr>
                <w:sz w:val="22"/>
                <w:szCs w:val="22"/>
              </w:rPr>
              <w:t xml:space="preserve">e) Apply basic properties of operations, including conventions about the order of operations. </w:t>
            </w:r>
          </w:p>
        </w:tc>
      </w:tr>
      <w:tr w:rsidR="006B72DF" w14:paraId="37F390D5" w14:textId="77777777" w:rsidTr="007206EC">
        <w:trPr>
          <w:tblCellSpacing w:w="7" w:type="dxa"/>
        </w:trPr>
        <w:tc>
          <w:tcPr>
            <w:tcW w:w="2919" w:type="dxa"/>
          </w:tcPr>
          <w:p w14:paraId="02186908" w14:textId="77777777" w:rsidR="006B72DF" w:rsidRDefault="006B72DF">
            <w:pPr>
              <w:suppressAutoHyphens/>
              <w:rPr>
                <w:sz w:val="22"/>
                <w:szCs w:val="22"/>
              </w:rPr>
            </w:pPr>
          </w:p>
        </w:tc>
        <w:tc>
          <w:tcPr>
            <w:tcW w:w="2867" w:type="dxa"/>
          </w:tcPr>
          <w:p w14:paraId="7D8203E3" w14:textId="77777777" w:rsidR="006B72DF" w:rsidRDefault="006B72DF">
            <w:pPr>
              <w:suppressAutoHyphens/>
              <w:rPr>
                <w:sz w:val="22"/>
                <w:szCs w:val="22"/>
              </w:rPr>
            </w:pPr>
          </w:p>
        </w:tc>
        <w:tc>
          <w:tcPr>
            <w:tcW w:w="2862" w:type="dxa"/>
          </w:tcPr>
          <w:p w14:paraId="7FDC0D34" w14:textId="77777777" w:rsidR="006B72DF" w:rsidRDefault="006B72DF">
            <w:pPr>
              <w:suppressAutoHyphens/>
              <w:rPr>
                <w:sz w:val="22"/>
                <w:szCs w:val="22"/>
              </w:rPr>
            </w:pPr>
            <w:r>
              <w:rPr>
                <w:sz w:val="22"/>
                <w:szCs w:val="22"/>
              </w:rPr>
              <w:t xml:space="preserve">f) </w:t>
            </w:r>
            <w:r>
              <w:rPr>
                <w:bCs/>
                <w:sz w:val="22"/>
                <w:szCs w:val="22"/>
              </w:rPr>
              <w:t>Recognize properties of the number system (whole numbers, integers, rational numbers, real numbers, and complex numbers) and how they are related to each other, and identify examples of each type of number.</w:t>
            </w:r>
          </w:p>
        </w:tc>
      </w:tr>
    </w:tbl>
    <w:p w14:paraId="1608087C" w14:textId="77777777" w:rsidR="006B72DF" w:rsidRDefault="006B72DF">
      <w:pPr>
        <w:suppressAutoHyphens/>
        <w:rPr>
          <w:sz w:val="22"/>
          <w:szCs w:val="22"/>
        </w:rPr>
      </w:pPr>
    </w:p>
    <w:p w14:paraId="4D3A2D00" w14:textId="77777777" w:rsidR="006B72DF" w:rsidRPr="004F1149" w:rsidRDefault="006B72DF" w:rsidP="006B72DF">
      <w:pPr>
        <w:keepNext/>
        <w:suppressAutoHyphens/>
        <w:jc w:val="center"/>
        <w:rPr>
          <w:b/>
          <w:szCs w:val="22"/>
        </w:rPr>
      </w:pPr>
      <w:r w:rsidRPr="004F1149">
        <w:rPr>
          <w:b/>
          <w:szCs w:val="22"/>
        </w:rPr>
        <w:t>Exhibit 3</w:t>
      </w:r>
      <w:r w:rsidR="004D2839">
        <w:rPr>
          <w:b/>
          <w:szCs w:val="22"/>
        </w:rPr>
        <w:t xml:space="preserve"> </w:t>
      </w:r>
      <w:r w:rsidR="004D2839" w:rsidRPr="004D2839">
        <w:rPr>
          <w:b/>
          <w:szCs w:val="22"/>
        </w:rPr>
        <w:t>(continued)</w:t>
      </w:r>
      <w:r w:rsidRPr="004D2839">
        <w:rPr>
          <w:b/>
          <w:szCs w:val="22"/>
        </w:rPr>
        <w:t>.</w:t>
      </w:r>
      <w:r w:rsidRPr="004F1149">
        <w:rPr>
          <w:b/>
          <w:szCs w:val="22"/>
        </w:rPr>
        <w:t xml:space="preserve"> Number properties and operations </w:t>
      </w:r>
    </w:p>
    <w:tbl>
      <w:tblPr>
        <w:tblW w:w="0" w:type="auto"/>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000" w:firstRow="0" w:lastRow="0" w:firstColumn="0" w:lastColumn="0" w:noHBand="0" w:noVBand="0"/>
      </w:tblPr>
      <w:tblGrid>
        <w:gridCol w:w="2954"/>
        <w:gridCol w:w="2880"/>
        <w:gridCol w:w="2970"/>
      </w:tblGrid>
      <w:tr w:rsidR="006B72DF" w14:paraId="0164233A" w14:textId="77777777">
        <w:trPr>
          <w:tblCellSpacing w:w="7" w:type="dxa"/>
        </w:trPr>
        <w:tc>
          <w:tcPr>
            <w:tcW w:w="8776" w:type="dxa"/>
            <w:gridSpan w:val="3"/>
            <w:shd w:val="clear" w:color="auto" w:fill="C5C0C0"/>
          </w:tcPr>
          <w:p w14:paraId="4BDD3C6E" w14:textId="77777777" w:rsidR="006B72DF" w:rsidRDefault="006B72DF" w:rsidP="006B72DF">
            <w:pPr>
              <w:pStyle w:val="Heading7"/>
              <w:rPr>
                <w:rFonts w:eastAsia="Arial Unicode MS"/>
              </w:rPr>
            </w:pPr>
            <w:r>
              <w:t>6) Mathematical reasoning using number</w:t>
            </w:r>
          </w:p>
        </w:tc>
      </w:tr>
      <w:tr w:rsidR="006B72DF" w14:paraId="64780A27" w14:textId="77777777">
        <w:trPr>
          <w:tblCellSpacing w:w="7" w:type="dxa"/>
        </w:trPr>
        <w:tc>
          <w:tcPr>
            <w:tcW w:w="2933" w:type="dxa"/>
            <w:shd w:val="clear" w:color="auto" w:fill="EBEAEA"/>
          </w:tcPr>
          <w:p w14:paraId="79A824AF" w14:textId="77777777" w:rsidR="006B72DF" w:rsidRDefault="006B72DF" w:rsidP="00B521AD">
            <w:pPr>
              <w:pStyle w:val="Heading7"/>
              <w:jc w:val="center"/>
              <w:rPr>
                <w:rFonts w:eastAsia="Arial Unicode MS"/>
              </w:rPr>
            </w:pPr>
            <w:r>
              <w:t>Grade 4</w:t>
            </w:r>
          </w:p>
        </w:tc>
        <w:tc>
          <w:tcPr>
            <w:tcW w:w="2866" w:type="dxa"/>
            <w:shd w:val="clear" w:color="auto" w:fill="EBEAEA"/>
          </w:tcPr>
          <w:p w14:paraId="42944BC1" w14:textId="77777777" w:rsidR="006B72DF" w:rsidRDefault="006B72DF" w:rsidP="00B521AD">
            <w:pPr>
              <w:pStyle w:val="Heading7"/>
              <w:jc w:val="center"/>
              <w:rPr>
                <w:rFonts w:eastAsia="Arial Unicode MS"/>
              </w:rPr>
            </w:pPr>
            <w:r>
              <w:t>Grade 8</w:t>
            </w:r>
          </w:p>
        </w:tc>
        <w:tc>
          <w:tcPr>
            <w:tcW w:w="2949" w:type="dxa"/>
            <w:shd w:val="clear" w:color="auto" w:fill="EBEAEA"/>
          </w:tcPr>
          <w:p w14:paraId="4E2B0BFF" w14:textId="77777777" w:rsidR="006B72DF" w:rsidRDefault="006B72DF" w:rsidP="00B521AD">
            <w:pPr>
              <w:pStyle w:val="Heading7"/>
              <w:jc w:val="center"/>
              <w:rPr>
                <w:rFonts w:eastAsia="Arial Unicode MS"/>
              </w:rPr>
            </w:pPr>
            <w:r>
              <w:t>Grade 12</w:t>
            </w:r>
          </w:p>
        </w:tc>
      </w:tr>
      <w:tr w:rsidR="006B72DF" w14:paraId="3A3D0BD8" w14:textId="77777777">
        <w:trPr>
          <w:tblCellSpacing w:w="7" w:type="dxa"/>
        </w:trPr>
        <w:tc>
          <w:tcPr>
            <w:tcW w:w="2933" w:type="dxa"/>
          </w:tcPr>
          <w:p w14:paraId="6C2A762C" w14:textId="77777777" w:rsidR="006B72DF" w:rsidRDefault="006B72DF" w:rsidP="00E23DFE">
            <w:pPr>
              <w:suppressAutoHyphens/>
              <w:rPr>
                <w:rFonts w:eastAsia="Arial Unicode MS"/>
                <w:sz w:val="22"/>
                <w:szCs w:val="22"/>
              </w:rPr>
            </w:pPr>
            <w:r>
              <w:rPr>
                <w:sz w:val="22"/>
                <w:szCs w:val="22"/>
              </w:rPr>
              <w:t>a) Explain or justify a mathematical concept or relationship (e.g., explain why 15 is an odd number or why 7</w:t>
            </w:r>
            <w:r w:rsidR="00E23DFE">
              <w:rPr>
                <w:sz w:val="22"/>
                <w:szCs w:val="22"/>
              </w:rPr>
              <w:t>-</w:t>
            </w:r>
            <w:r>
              <w:rPr>
                <w:sz w:val="22"/>
                <w:szCs w:val="22"/>
              </w:rPr>
              <w:t>3 is not the same as 3</w:t>
            </w:r>
            <w:r w:rsidR="00E23DFE">
              <w:rPr>
                <w:sz w:val="22"/>
                <w:szCs w:val="22"/>
              </w:rPr>
              <w:t>-</w:t>
            </w:r>
            <w:r>
              <w:rPr>
                <w:sz w:val="22"/>
                <w:szCs w:val="22"/>
              </w:rPr>
              <w:t>7).</w:t>
            </w:r>
          </w:p>
        </w:tc>
        <w:tc>
          <w:tcPr>
            <w:tcW w:w="2866" w:type="dxa"/>
          </w:tcPr>
          <w:p w14:paraId="3404676D" w14:textId="77777777" w:rsidR="006B72DF" w:rsidRDefault="006B72DF">
            <w:pPr>
              <w:suppressAutoHyphens/>
              <w:rPr>
                <w:rFonts w:eastAsia="Arial Unicode MS"/>
                <w:sz w:val="22"/>
                <w:szCs w:val="22"/>
              </w:rPr>
            </w:pPr>
            <w:r>
              <w:rPr>
                <w:sz w:val="22"/>
                <w:szCs w:val="22"/>
              </w:rPr>
              <w:t>a) Explain or justify a mathematical concept or relationship (e.g., explain why 17 is prime).</w:t>
            </w:r>
          </w:p>
        </w:tc>
        <w:tc>
          <w:tcPr>
            <w:tcW w:w="2949" w:type="dxa"/>
          </w:tcPr>
          <w:p w14:paraId="28009ABD" w14:textId="77777777" w:rsidR="006B72DF" w:rsidRDefault="006B72DF">
            <w:pPr>
              <w:suppressAutoHyphens/>
              <w:rPr>
                <w:rFonts w:eastAsia="Arial Unicode MS"/>
                <w:sz w:val="22"/>
                <w:szCs w:val="22"/>
              </w:rPr>
            </w:pPr>
            <w:r>
              <w:rPr>
                <w:sz w:val="22"/>
                <w:szCs w:val="22"/>
              </w:rPr>
              <w:t xml:space="preserve">a) Give a mathematical argument to establish the validity of a simple numerical property or relationship. </w:t>
            </w:r>
          </w:p>
        </w:tc>
      </w:tr>
      <w:tr w:rsidR="006B72DF" w14:paraId="79E01DCC" w14:textId="77777777">
        <w:trPr>
          <w:trHeight w:val="815"/>
          <w:tblCellSpacing w:w="7" w:type="dxa"/>
        </w:trPr>
        <w:tc>
          <w:tcPr>
            <w:tcW w:w="2933" w:type="dxa"/>
          </w:tcPr>
          <w:p w14:paraId="52FC2660" w14:textId="77777777" w:rsidR="006B72DF" w:rsidRDefault="006B72DF">
            <w:pPr>
              <w:suppressAutoHyphens/>
              <w:rPr>
                <w:rFonts w:eastAsia="Arial Unicode MS"/>
                <w:sz w:val="22"/>
                <w:szCs w:val="22"/>
              </w:rPr>
            </w:pPr>
          </w:p>
        </w:tc>
        <w:tc>
          <w:tcPr>
            <w:tcW w:w="2866" w:type="dxa"/>
          </w:tcPr>
          <w:p w14:paraId="2E59009A" w14:textId="77777777" w:rsidR="006B72DF" w:rsidRDefault="006B72DF">
            <w:pPr>
              <w:suppressAutoHyphens/>
              <w:rPr>
                <w:rFonts w:eastAsia="Arial Unicode MS"/>
                <w:sz w:val="22"/>
                <w:szCs w:val="22"/>
              </w:rPr>
            </w:pPr>
            <w:r>
              <w:rPr>
                <w:sz w:val="22"/>
                <w:szCs w:val="22"/>
              </w:rPr>
              <w:t>b) Provide a mathematical argument to explain operations with two or more fractions.</w:t>
            </w:r>
          </w:p>
        </w:tc>
        <w:tc>
          <w:tcPr>
            <w:tcW w:w="2949" w:type="dxa"/>
          </w:tcPr>
          <w:p w14:paraId="2778D19D" w14:textId="4A1921C2" w:rsidR="006B72DF" w:rsidRDefault="006B72DF">
            <w:pPr>
              <w:suppressAutoHyphens/>
              <w:rPr>
                <w:rFonts w:eastAsia="Arial Unicode MS"/>
                <w:sz w:val="22"/>
                <w:szCs w:val="22"/>
              </w:rPr>
            </w:pPr>
            <w:r>
              <w:rPr>
                <w:rFonts w:eastAsia="Arial Unicode MS"/>
                <w:sz w:val="22"/>
                <w:szCs w:val="22"/>
              </w:rPr>
              <w:t xml:space="preserve">b) </w:t>
            </w:r>
            <w:r w:rsidR="00FC661A">
              <w:rPr>
                <w:rFonts w:eastAsia="Arial Unicode MS"/>
                <w:sz w:val="22"/>
                <w:szCs w:val="22"/>
              </w:rPr>
              <w:t>*</w:t>
            </w:r>
            <w:r>
              <w:rPr>
                <w:rFonts w:eastAsia="Arial Unicode MS"/>
                <w:sz w:val="22"/>
                <w:szCs w:val="22"/>
              </w:rPr>
              <w:t>Analyze or interpret a proof by mathematical induction of a simple numerical relationship.</w:t>
            </w:r>
          </w:p>
          <w:p w14:paraId="610E3A51" w14:textId="77777777" w:rsidR="006B72DF" w:rsidRDefault="006B72DF">
            <w:pPr>
              <w:tabs>
                <w:tab w:val="left" w:pos="1900"/>
              </w:tabs>
              <w:suppressAutoHyphens/>
              <w:rPr>
                <w:rFonts w:eastAsia="Arial Unicode MS"/>
                <w:sz w:val="22"/>
                <w:szCs w:val="22"/>
              </w:rPr>
            </w:pPr>
          </w:p>
        </w:tc>
      </w:tr>
    </w:tbl>
    <w:p w14:paraId="25E41C4A" w14:textId="17A00679" w:rsidR="006B72DF" w:rsidRPr="004F1149" w:rsidRDefault="006B72DF" w:rsidP="006B72DF">
      <w:pPr>
        <w:spacing w:before="120"/>
        <w:rPr>
          <w:sz w:val="18"/>
        </w:rPr>
      </w:pPr>
      <w:r w:rsidRPr="004F1149">
        <w:rPr>
          <w:sz w:val="18"/>
        </w:rPr>
        <w:t xml:space="preserve">* </w:t>
      </w:r>
      <w:r w:rsidR="007B5405" w:rsidRPr="004D2839">
        <w:rPr>
          <w:sz w:val="18"/>
        </w:rPr>
        <w:t>O</w:t>
      </w:r>
      <w:r w:rsidRPr="004D2839">
        <w:rPr>
          <w:sz w:val="18"/>
        </w:rPr>
        <w:t>bjectives</w:t>
      </w:r>
      <w:r w:rsidRPr="004F1149">
        <w:rPr>
          <w:sz w:val="18"/>
        </w:rPr>
        <w:t xml:space="preserve"> that describe mathematics content beyond that typically taught in a standard 3-year course of study (the equivalent of 1 year of g</w:t>
      </w:r>
      <w:r w:rsidR="007206EC">
        <w:rPr>
          <w:sz w:val="18"/>
        </w:rPr>
        <w:t>eometry and 2 years of algebra)</w:t>
      </w:r>
      <w:r w:rsidR="006B43EE">
        <w:rPr>
          <w:sz w:val="18"/>
        </w:rPr>
        <w:t>.</w:t>
      </w:r>
    </w:p>
    <w:p w14:paraId="3B1DFC0E" w14:textId="77777777" w:rsidR="006B72DF" w:rsidRDefault="006B72DF" w:rsidP="00AE15C1">
      <w:pPr>
        <w:pStyle w:val="Heading4"/>
      </w:pPr>
      <w:r>
        <w:t>Measurement</w:t>
      </w:r>
    </w:p>
    <w:p w14:paraId="085B6F45" w14:textId="77777777" w:rsidR="006B72DF" w:rsidRDefault="006B72DF">
      <w:pPr>
        <w:rPr>
          <w:szCs w:val="23"/>
        </w:rPr>
      </w:pPr>
    </w:p>
    <w:p w14:paraId="36C856CD" w14:textId="77777777" w:rsidR="006B72DF" w:rsidRDefault="006B72DF">
      <w:pPr>
        <w:rPr>
          <w:szCs w:val="23"/>
        </w:rPr>
      </w:pPr>
      <w:r>
        <w:rPr>
          <w:szCs w:val="23"/>
        </w:rPr>
        <w:t>Measuring is the process by which numbers are assigned to describe the world quantitatively. This process involves selecting the attribute of the object or event to be measured, comparing this attribute to a unit, and reporting the number of units. For example, in measuring a child, we may select the attribute of height and the inch as the unit for the comparison. In comparing the height to the inch, we may find that the child is about 42 inches. If considering only the domain of whole numbers, we would report that the child is 42 inches tall. However, since height is a continuous attribute, we may consider the domain of rational numbers and report that the child is 41</w:t>
      </w:r>
      <w:r w:rsidRPr="00BC27BA">
        <w:rPr>
          <w:sz w:val="20"/>
          <w:vertAlign w:val="superscript"/>
        </w:rPr>
        <w:t>3</w:t>
      </w:r>
      <w:r>
        <w:rPr>
          <w:szCs w:val="23"/>
        </w:rPr>
        <w:t>/</w:t>
      </w:r>
      <w:r w:rsidRPr="00BC27BA">
        <w:rPr>
          <w:sz w:val="20"/>
          <w:szCs w:val="25"/>
          <w:vertAlign w:val="subscript"/>
        </w:rPr>
        <w:t>16</w:t>
      </w:r>
      <w:r>
        <w:rPr>
          <w:szCs w:val="23"/>
        </w:rPr>
        <w:t xml:space="preserve"> inches tall (to the nearest 16th of the inch). Measurement also allows us to model positive and negative numbers as well as the irrational numbers.</w:t>
      </w:r>
    </w:p>
    <w:p w14:paraId="3EB6BACF" w14:textId="77777777" w:rsidR="006B72DF" w:rsidRDefault="006B72DF">
      <w:pPr>
        <w:rPr>
          <w:szCs w:val="23"/>
        </w:rPr>
      </w:pPr>
    </w:p>
    <w:p w14:paraId="65E87510" w14:textId="2AC1E09A" w:rsidR="006B72DF" w:rsidRDefault="006B72DF">
      <w:pPr>
        <w:rPr>
          <w:szCs w:val="23"/>
        </w:rPr>
      </w:pPr>
      <w:r>
        <w:rPr>
          <w:szCs w:val="23"/>
        </w:rPr>
        <w:t xml:space="preserve">This connection between measuring and number makes measuring a vital part of the school curriculum. Measurement models are often used when students are learning about number and operations. For example, area and volume models can help students understand multiplication and its properties. Length models, especially the number line, can help students understand ordering and rounding numbers. Measurement also has a strong connection to other areas of school mathematics and to the other subjects in the school curriculum. Problems in algebra are often drawn from measurement situations. One can also consider measurement to be a function or a mapping of an attribute to a set of numbers. Geometry as taught in U.S. schools often focuses on the measurement aspect of geometric figures. Statistics also provides ways to measure and to compare sets of data. These are just some of the ways that measurement is intertwined with the other four </w:t>
      </w:r>
    </w:p>
    <w:p w14:paraId="21DFE2F9" w14:textId="77777777" w:rsidR="006B72DF" w:rsidRDefault="006B72DF">
      <w:pPr>
        <w:rPr>
          <w:szCs w:val="23"/>
        </w:rPr>
      </w:pPr>
      <w:r>
        <w:rPr>
          <w:szCs w:val="23"/>
        </w:rPr>
        <w:t>content areas.</w:t>
      </w:r>
    </w:p>
    <w:p w14:paraId="2513341D" w14:textId="77777777" w:rsidR="006B72DF" w:rsidRDefault="006B72DF">
      <w:pPr>
        <w:rPr>
          <w:szCs w:val="23"/>
        </w:rPr>
      </w:pPr>
    </w:p>
    <w:p w14:paraId="6CC30537" w14:textId="32A8155A" w:rsidR="006B72DF" w:rsidRDefault="006B72DF">
      <w:pPr>
        <w:rPr>
          <w:szCs w:val="23"/>
        </w:rPr>
      </w:pPr>
      <w:r>
        <w:rPr>
          <w:szCs w:val="23"/>
        </w:rPr>
        <w:t xml:space="preserve">In this NAEP Mathematics Framework, attributes such as capacity, weight/mass, time, and temperature are </w:t>
      </w:r>
      <w:r w:rsidRPr="00560B31">
        <w:rPr>
          <w:szCs w:val="23"/>
        </w:rPr>
        <w:t>included</w:t>
      </w:r>
      <w:r w:rsidR="007206EC" w:rsidRPr="00560B31">
        <w:rPr>
          <w:szCs w:val="23"/>
        </w:rPr>
        <w:t>,</w:t>
      </w:r>
      <w:r w:rsidRPr="00560B31">
        <w:rPr>
          <w:szCs w:val="23"/>
        </w:rPr>
        <w:t xml:space="preserve"> as are the geometric attributes of length, area, and volume. Although many of these attributes</w:t>
      </w:r>
      <w:r>
        <w:rPr>
          <w:szCs w:val="23"/>
        </w:rPr>
        <w:t xml:space="preserve"> are included in the grade 4 framework, the emphasis there is on length, including perimeter, distance, and height. More emphasis is placed on areas and angles in grade 8. By grade 12, volumes and rates constructed from other attributes, such as speed, are emphasized. </w:t>
      </w:r>
    </w:p>
    <w:p w14:paraId="10ABF02A" w14:textId="77777777" w:rsidR="006B72DF" w:rsidRDefault="006B72DF">
      <w:pPr>
        <w:rPr>
          <w:szCs w:val="23"/>
        </w:rPr>
      </w:pPr>
    </w:p>
    <w:p w14:paraId="2F29455D" w14:textId="6554AFEA" w:rsidR="006B72DF" w:rsidRDefault="006B72DF">
      <w:pPr>
        <w:rPr>
          <w:szCs w:val="23"/>
        </w:rPr>
      </w:pPr>
      <w:r>
        <w:rPr>
          <w:szCs w:val="23"/>
        </w:rPr>
        <w:t>The NAEP assessment includes nonstandard, customary, and metric units. At grade 4, common customary units such as inch, quart, pound</w:t>
      </w:r>
      <w:r w:rsidR="006854BC">
        <w:rPr>
          <w:szCs w:val="23"/>
        </w:rPr>
        <w:t>,</w:t>
      </w:r>
      <w:r>
        <w:rPr>
          <w:szCs w:val="23"/>
        </w:rPr>
        <w:t xml:space="preserve"> and </w:t>
      </w:r>
      <w:r w:rsidRPr="00560B31">
        <w:rPr>
          <w:szCs w:val="23"/>
        </w:rPr>
        <w:t>hour</w:t>
      </w:r>
      <w:r w:rsidR="006854BC" w:rsidRPr="00560B31">
        <w:rPr>
          <w:szCs w:val="23"/>
        </w:rPr>
        <w:t>;</w:t>
      </w:r>
      <w:r w:rsidRPr="00560B31">
        <w:rPr>
          <w:szCs w:val="23"/>
        </w:rPr>
        <w:t xml:space="preserve"> and common metric units such as centimeter, liter, and gram are emphasized. Grades 8 and</w:t>
      </w:r>
      <w:r>
        <w:rPr>
          <w:szCs w:val="23"/>
        </w:rPr>
        <w:t xml:space="preserve"> 12 include the use of both square and cubic units for measuring area, surface area, and volume, degrees for measuring angles, and constructed units such as miles per hour. Converting from one unit in a system to another, such as from minutes to hours, is an important aspect of measurement included in problem situations. Understanding and using the many conversions available is an important skill. There are a limited number of common, everyday equivalencies that students are expected to know (see </w:t>
      </w:r>
      <w:r>
        <w:rPr>
          <w:i/>
          <w:iCs/>
          <w:szCs w:val="23"/>
        </w:rPr>
        <w:t>Assessment and Item Specifications for the NAEP Mathematics Assessment</w:t>
      </w:r>
      <w:r>
        <w:rPr>
          <w:szCs w:val="23"/>
        </w:rPr>
        <w:t xml:space="preserve"> for more detail).</w:t>
      </w:r>
    </w:p>
    <w:p w14:paraId="5D56CCE9" w14:textId="77777777" w:rsidR="006B72DF" w:rsidRDefault="006B72DF">
      <w:pPr>
        <w:rPr>
          <w:szCs w:val="23"/>
        </w:rPr>
      </w:pPr>
    </w:p>
    <w:p w14:paraId="65FFF576" w14:textId="77777777" w:rsidR="006B72DF" w:rsidRDefault="006B72DF">
      <w:pPr>
        <w:rPr>
          <w:szCs w:val="23"/>
        </w:rPr>
      </w:pPr>
      <w:r>
        <w:rPr>
          <w:szCs w:val="23"/>
        </w:rPr>
        <w:t>Items classified in this content area depend on some knowledge of measurement. For example, an item that asks the difference between a 3-inch and a 1</w:t>
      </w:r>
      <w:r w:rsidRPr="00BC27BA">
        <w:rPr>
          <w:sz w:val="20"/>
          <w:szCs w:val="23"/>
          <w:vertAlign w:val="superscript"/>
        </w:rPr>
        <w:t>3</w:t>
      </w:r>
      <w:r>
        <w:rPr>
          <w:szCs w:val="23"/>
        </w:rPr>
        <w:t>/</w:t>
      </w:r>
      <w:r w:rsidRPr="00BC27BA">
        <w:rPr>
          <w:sz w:val="20"/>
          <w:szCs w:val="23"/>
          <w:vertAlign w:val="subscript"/>
        </w:rPr>
        <w:t>4</w:t>
      </w:r>
      <w:r>
        <w:t>-</w:t>
      </w:r>
      <w:r>
        <w:rPr>
          <w:szCs w:val="23"/>
        </w:rPr>
        <w:t xml:space="preserve">inch line segment is a number item, whereas an item comparing a 2-foot segment with an 8-inch line segment is a measurement item. In many secondary schools, measurement becomes an integral part of geometry; this is reflected in the proportion of items recommended for these two areas. </w:t>
      </w:r>
    </w:p>
    <w:p w14:paraId="2778A282" w14:textId="77777777" w:rsidR="006B72DF" w:rsidRDefault="006B72DF">
      <w:pPr>
        <w:rPr>
          <w:szCs w:val="23"/>
        </w:rPr>
      </w:pPr>
    </w:p>
    <w:p w14:paraId="59FF2B9E" w14:textId="77777777" w:rsidR="006B72DF" w:rsidRDefault="006B72DF">
      <w:pPr>
        <w:pStyle w:val="EXHIBIT"/>
      </w:pPr>
      <w:bookmarkStart w:id="61" w:name="_Toc141517161"/>
      <w:r>
        <w:t>Exhibit 4. Measurement</w:t>
      </w:r>
      <w:bookmarkEnd w:id="61"/>
    </w:p>
    <w:tbl>
      <w:tblPr>
        <w:tblW w:w="8698" w:type="dxa"/>
        <w:tblCellSpacing w:w="7" w:type="dxa"/>
        <w:tblInd w:w="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899"/>
        <w:gridCol w:w="2899"/>
        <w:gridCol w:w="2900"/>
      </w:tblGrid>
      <w:tr w:rsidR="006B72DF" w14:paraId="06F80741" w14:textId="77777777">
        <w:trPr>
          <w:tblCellSpacing w:w="7" w:type="dxa"/>
        </w:trPr>
        <w:tc>
          <w:tcPr>
            <w:tcW w:w="8670" w:type="dxa"/>
            <w:gridSpan w:val="3"/>
            <w:tcBorders>
              <w:top w:val="single" w:sz="4" w:space="0" w:color="auto"/>
              <w:left w:val="single" w:sz="4" w:space="0" w:color="auto"/>
              <w:right w:val="single" w:sz="4" w:space="0" w:color="auto"/>
            </w:tcBorders>
            <w:shd w:val="clear" w:color="auto" w:fill="C5C0C0"/>
          </w:tcPr>
          <w:p w14:paraId="2D3936CC" w14:textId="77777777" w:rsidR="006B72DF" w:rsidRDefault="006B72DF" w:rsidP="006B72DF">
            <w:pPr>
              <w:pStyle w:val="Heading7"/>
              <w:rPr>
                <w:rFonts w:eastAsia="Arial Unicode MS"/>
              </w:rPr>
            </w:pPr>
            <w:r>
              <w:t>1) Measuring physical attributes</w:t>
            </w:r>
          </w:p>
        </w:tc>
      </w:tr>
      <w:tr w:rsidR="006B72DF" w14:paraId="2E19C9AC" w14:textId="77777777">
        <w:trPr>
          <w:tblHeader/>
          <w:tblCellSpacing w:w="7" w:type="dxa"/>
        </w:trPr>
        <w:tc>
          <w:tcPr>
            <w:tcW w:w="2878" w:type="dxa"/>
            <w:tcBorders>
              <w:left w:val="single" w:sz="4" w:space="0" w:color="auto"/>
              <w:right w:val="single" w:sz="4" w:space="0" w:color="auto"/>
            </w:tcBorders>
            <w:shd w:val="clear" w:color="auto" w:fill="EBEAEA"/>
          </w:tcPr>
          <w:p w14:paraId="743B059A" w14:textId="77777777" w:rsidR="006B72DF" w:rsidRDefault="006B72DF" w:rsidP="00684DC8">
            <w:pPr>
              <w:pStyle w:val="Heading7"/>
              <w:jc w:val="center"/>
              <w:rPr>
                <w:rFonts w:eastAsia="Arial Unicode MS"/>
              </w:rPr>
            </w:pPr>
            <w:r>
              <w:t>Grade 4</w:t>
            </w:r>
          </w:p>
        </w:tc>
        <w:tc>
          <w:tcPr>
            <w:tcW w:w="2885" w:type="dxa"/>
            <w:tcBorders>
              <w:left w:val="single" w:sz="4" w:space="0" w:color="auto"/>
              <w:right w:val="single" w:sz="4" w:space="0" w:color="auto"/>
            </w:tcBorders>
            <w:shd w:val="clear" w:color="auto" w:fill="EBEAEA"/>
          </w:tcPr>
          <w:p w14:paraId="1752DF9B" w14:textId="77777777" w:rsidR="006B72DF" w:rsidRDefault="006B72DF" w:rsidP="00684DC8">
            <w:pPr>
              <w:pStyle w:val="Heading7"/>
              <w:jc w:val="center"/>
              <w:rPr>
                <w:rFonts w:eastAsia="Arial Unicode MS"/>
              </w:rPr>
            </w:pPr>
            <w:r>
              <w:t>Grade 8</w:t>
            </w:r>
          </w:p>
        </w:tc>
        <w:tc>
          <w:tcPr>
            <w:tcW w:w="2879" w:type="dxa"/>
            <w:tcBorders>
              <w:left w:val="single" w:sz="4" w:space="0" w:color="auto"/>
              <w:right w:val="single" w:sz="4" w:space="0" w:color="auto"/>
            </w:tcBorders>
            <w:shd w:val="clear" w:color="auto" w:fill="EBEAEA"/>
          </w:tcPr>
          <w:p w14:paraId="6158FE1F" w14:textId="77777777" w:rsidR="006B72DF" w:rsidRDefault="006B72DF" w:rsidP="00684DC8">
            <w:pPr>
              <w:pStyle w:val="Heading7"/>
              <w:jc w:val="center"/>
              <w:rPr>
                <w:rFonts w:eastAsia="Arial Unicode MS"/>
              </w:rPr>
            </w:pPr>
            <w:r>
              <w:t>Grade 12</w:t>
            </w:r>
          </w:p>
        </w:tc>
      </w:tr>
      <w:tr w:rsidR="006B72DF" w14:paraId="563F006F" w14:textId="77777777">
        <w:trPr>
          <w:tblCellSpacing w:w="7" w:type="dxa"/>
        </w:trPr>
        <w:tc>
          <w:tcPr>
            <w:tcW w:w="2878" w:type="dxa"/>
            <w:tcBorders>
              <w:left w:val="single" w:sz="4" w:space="0" w:color="auto"/>
              <w:right w:val="single" w:sz="4" w:space="0" w:color="auto"/>
            </w:tcBorders>
          </w:tcPr>
          <w:p w14:paraId="2E5AA03B" w14:textId="77777777" w:rsidR="006B72DF" w:rsidRDefault="006B72DF">
            <w:pPr>
              <w:suppressAutoHyphens/>
              <w:rPr>
                <w:rFonts w:eastAsia="Arial Unicode MS"/>
                <w:sz w:val="22"/>
                <w:szCs w:val="22"/>
              </w:rPr>
            </w:pPr>
            <w:r>
              <w:rPr>
                <w:sz w:val="22"/>
                <w:szCs w:val="22"/>
              </w:rPr>
              <w:t xml:space="preserve">a) Identify the attribute that is appropriate to measure in a given situation. </w:t>
            </w:r>
          </w:p>
        </w:tc>
        <w:tc>
          <w:tcPr>
            <w:tcW w:w="2885" w:type="dxa"/>
            <w:tcBorders>
              <w:left w:val="single" w:sz="4" w:space="0" w:color="auto"/>
              <w:right w:val="single" w:sz="4" w:space="0" w:color="auto"/>
            </w:tcBorders>
          </w:tcPr>
          <w:p w14:paraId="65C1BB9E" w14:textId="77777777" w:rsidR="006B72DF" w:rsidRDefault="006B72DF">
            <w:pPr>
              <w:suppressAutoHyphens/>
              <w:rPr>
                <w:rFonts w:eastAsia="Arial Unicode MS"/>
                <w:sz w:val="22"/>
                <w:szCs w:val="22"/>
              </w:rPr>
            </w:pPr>
            <w:r>
              <w:rPr>
                <w:sz w:val="22"/>
                <w:szCs w:val="22"/>
              </w:rPr>
              <w:t xml:space="preserve"> </w:t>
            </w:r>
          </w:p>
        </w:tc>
        <w:tc>
          <w:tcPr>
            <w:tcW w:w="2879" w:type="dxa"/>
            <w:tcBorders>
              <w:left w:val="single" w:sz="4" w:space="0" w:color="auto"/>
              <w:right w:val="single" w:sz="4" w:space="0" w:color="auto"/>
            </w:tcBorders>
          </w:tcPr>
          <w:p w14:paraId="5447817A" w14:textId="77777777" w:rsidR="006B72DF" w:rsidRDefault="006B72DF">
            <w:pPr>
              <w:suppressAutoHyphens/>
              <w:rPr>
                <w:rFonts w:eastAsia="Arial Unicode MS"/>
                <w:sz w:val="22"/>
                <w:szCs w:val="22"/>
              </w:rPr>
            </w:pPr>
            <w:r>
              <w:rPr>
                <w:sz w:val="22"/>
                <w:szCs w:val="22"/>
              </w:rPr>
              <w:t xml:space="preserve"> </w:t>
            </w:r>
          </w:p>
        </w:tc>
      </w:tr>
      <w:tr w:rsidR="006B72DF" w14:paraId="24BA6B72" w14:textId="77777777">
        <w:trPr>
          <w:tblCellSpacing w:w="7" w:type="dxa"/>
        </w:trPr>
        <w:tc>
          <w:tcPr>
            <w:tcW w:w="2878" w:type="dxa"/>
            <w:tcBorders>
              <w:left w:val="single" w:sz="4" w:space="0" w:color="auto"/>
              <w:right w:val="single" w:sz="4" w:space="0" w:color="auto"/>
            </w:tcBorders>
          </w:tcPr>
          <w:p w14:paraId="4A00775E" w14:textId="77777777" w:rsidR="006B72DF" w:rsidRDefault="006B72DF">
            <w:pPr>
              <w:suppressAutoHyphens/>
              <w:rPr>
                <w:rFonts w:eastAsia="Arial Unicode MS"/>
                <w:sz w:val="22"/>
                <w:szCs w:val="22"/>
              </w:rPr>
            </w:pPr>
            <w:r>
              <w:rPr>
                <w:sz w:val="22"/>
                <w:szCs w:val="22"/>
              </w:rPr>
              <w:t xml:space="preserve">b) Compare objects with respect to a given attribute, such as length, area, volume, time, or temperature. </w:t>
            </w:r>
          </w:p>
        </w:tc>
        <w:tc>
          <w:tcPr>
            <w:tcW w:w="2885" w:type="dxa"/>
            <w:tcBorders>
              <w:left w:val="single" w:sz="4" w:space="0" w:color="auto"/>
              <w:right w:val="single" w:sz="4" w:space="0" w:color="auto"/>
            </w:tcBorders>
          </w:tcPr>
          <w:p w14:paraId="0EF03136" w14:textId="77777777" w:rsidR="006B72DF" w:rsidRDefault="006B72DF">
            <w:pPr>
              <w:suppressAutoHyphens/>
              <w:rPr>
                <w:rFonts w:eastAsia="Arial Unicode MS"/>
                <w:sz w:val="22"/>
                <w:szCs w:val="22"/>
              </w:rPr>
            </w:pPr>
            <w:r>
              <w:rPr>
                <w:sz w:val="22"/>
                <w:szCs w:val="22"/>
              </w:rPr>
              <w:t xml:space="preserve">b) Compare objects with respect to length, area, volume, angle measurement, weight, or mass. </w:t>
            </w:r>
          </w:p>
        </w:tc>
        <w:tc>
          <w:tcPr>
            <w:tcW w:w="2879" w:type="dxa"/>
            <w:tcBorders>
              <w:left w:val="single" w:sz="4" w:space="0" w:color="auto"/>
              <w:right w:val="single" w:sz="4" w:space="0" w:color="auto"/>
            </w:tcBorders>
          </w:tcPr>
          <w:p w14:paraId="2F9C92D9" w14:textId="77777777" w:rsidR="006B72DF" w:rsidRDefault="006B72DF">
            <w:pPr>
              <w:suppressAutoHyphens/>
              <w:rPr>
                <w:rFonts w:eastAsia="Arial Unicode MS"/>
                <w:sz w:val="22"/>
                <w:szCs w:val="22"/>
              </w:rPr>
            </w:pPr>
            <w:r>
              <w:rPr>
                <w:sz w:val="22"/>
                <w:szCs w:val="22"/>
              </w:rPr>
              <w:t xml:space="preserve">b) Determine the effect of proportions and scaling on length, area, and volume. </w:t>
            </w:r>
          </w:p>
        </w:tc>
      </w:tr>
      <w:tr w:rsidR="006B72DF" w14:paraId="1D6017C6" w14:textId="77777777">
        <w:trPr>
          <w:tblCellSpacing w:w="7" w:type="dxa"/>
        </w:trPr>
        <w:tc>
          <w:tcPr>
            <w:tcW w:w="2878" w:type="dxa"/>
            <w:tcBorders>
              <w:left w:val="single" w:sz="4" w:space="0" w:color="auto"/>
              <w:right w:val="single" w:sz="4" w:space="0" w:color="auto"/>
            </w:tcBorders>
          </w:tcPr>
          <w:p w14:paraId="1EB8BB60" w14:textId="77777777" w:rsidR="006B72DF" w:rsidRDefault="006B72DF">
            <w:pPr>
              <w:suppressAutoHyphens/>
              <w:rPr>
                <w:rFonts w:eastAsia="Arial Unicode MS"/>
                <w:sz w:val="22"/>
                <w:szCs w:val="22"/>
              </w:rPr>
            </w:pPr>
            <w:r>
              <w:rPr>
                <w:sz w:val="22"/>
                <w:szCs w:val="22"/>
              </w:rPr>
              <w:t xml:space="preserve">c) Estimate the size of an object with respect to a given measurement attribute (e.g., length, perimeter, or area using a grid). </w:t>
            </w:r>
          </w:p>
        </w:tc>
        <w:tc>
          <w:tcPr>
            <w:tcW w:w="2885" w:type="dxa"/>
            <w:tcBorders>
              <w:left w:val="single" w:sz="4" w:space="0" w:color="auto"/>
              <w:right w:val="single" w:sz="4" w:space="0" w:color="auto"/>
            </w:tcBorders>
          </w:tcPr>
          <w:p w14:paraId="2FF905E0" w14:textId="77777777" w:rsidR="006B72DF" w:rsidRDefault="006B72DF">
            <w:pPr>
              <w:suppressAutoHyphens/>
              <w:rPr>
                <w:rFonts w:eastAsia="Arial Unicode MS"/>
                <w:sz w:val="22"/>
                <w:szCs w:val="22"/>
              </w:rPr>
            </w:pPr>
            <w:r>
              <w:rPr>
                <w:sz w:val="22"/>
                <w:szCs w:val="22"/>
              </w:rPr>
              <w:t xml:space="preserve">c) Estimate the size of an object with respect to a given measurement attribute (e.g., area). </w:t>
            </w:r>
          </w:p>
        </w:tc>
        <w:tc>
          <w:tcPr>
            <w:tcW w:w="2879" w:type="dxa"/>
            <w:tcBorders>
              <w:left w:val="single" w:sz="4" w:space="0" w:color="auto"/>
              <w:right w:val="single" w:sz="4" w:space="0" w:color="auto"/>
            </w:tcBorders>
          </w:tcPr>
          <w:p w14:paraId="7F633E75" w14:textId="77777777" w:rsidR="006B72DF" w:rsidRDefault="006B72DF">
            <w:pPr>
              <w:suppressAutoHyphens/>
              <w:rPr>
                <w:rFonts w:eastAsia="Arial Unicode MS"/>
                <w:sz w:val="22"/>
                <w:szCs w:val="22"/>
              </w:rPr>
            </w:pPr>
            <w:r>
              <w:rPr>
                <w:sz w:val="22"/>
                <w:szCs w:val="22"/>
              </w:rPr>
              <w:t xml:space="preserve">c) Estimate or compare perimeters or areas of two-dimensional geometric figures. </w:t>
            </w:r>
          </w:p>
        </w:tc>
      </w:tr>
      <w:tr w:rsidR="006B72DF" w14:paraId="0CD0EF32" w14:textId="77777777">
        <w:trPr>
          <w:tblCellSpacing w:w="7" w:type="dxa"/>
        </w:trPr>
        <w:tc>
          <w:tcPr>
            <w:tcW w:w="2878" w:type="dxa"/>
            <w:tcBorders>
              <w:left w:val="single" w:sz="4" w:space="0" w:color="auto"/>
              <w:bottom w:val="single" w:sz="4" w:space="0" w:color="auto"/>
              <w:right w:val="single" w:sz="4" w:space="0" w:color="auto"/>
            </w:tcBorders>
          </w:tcPr>
          <w:p w14:paraId="0A7CD7C8" w14:textId="77777777" w:rsidR="006B72DF" w:rsidRDefault="006B72DF">
            <w:pPr>
              <w:suppressAutoHyphens/>
              <w:rPr>
                <w:rFonts w:eastAsia="Arial Unicode MS"/>
                <w:sz w:val="22"/>
                <w:szCs w:val="22"/>
              </w:rPr>
            </w:pPr>
            <w:r>
              <w:rPr>
                <w:sz w:val="22"/>
                <w:szCs w:val="22"/>
              </w:rPr>
              <w:t xml:space="preserve"> </w:t>
            </w:r>
          </w:p>
        </w:tc>
        <w:tc>
          <w:tcPr>
            <w:tcW w:w="2885" w:type="dxa"/>
            <w:tcBorders>
              <w:left w:val="single" w:sz="4" w:space="0" w:color="auto"/>
              <w:bottom w:val="single" w:sz="4" w:space="0" w:color="auto"/>
              <w:right w:val="single" w:sz="4" w:space="0" w:color="auto"/>
            </w:tcBorders>
          </w:tcPr>
          <w:p w14:paraId="726EC6C1" w14:textId="77777777" w:rsidR="006B72DF" w:rsidRDefault="006B72DF">
            <w:pPr>
              <w:suppressAutoHyphens/>
              <w:rPr>
                <w:rFonts w:eastAsia="Arial Unicode MS"/>
                <w:sz w:val="22"/>
                <w:szCs w:val="22"/>
              </w:rPr>
            </w:pPr>
            <w:r>
              <w:rPr>
                <w:sz w:val="22"/>
                <w:szCs w:val="22"/>
              </w:rPr>
              <w:t xml:space="preserve"> </w:t>
            </w:r>
          </w:p>
        </w:tc>
        <w:tc>
          <w:tcPr>
            <w:tcW w:w="2879" w:type="dxa"/>
            <w:tcBorders>
              <w:left w:val="single" w:sz="4" w:space="0" w:color="auto"/>
              <w:bottom w:val="single" w:sz="4" w:space="0" w:color="auto"/>
              <w:right w:val="single" w:sz="4" w:space="0" w:color="auto"/>
            </w:tcBorders>
          </w:tcPr>
          <w:p w14:paraId="1ECBD5AC" w14:textId="77777777" w:rsidR="006B72DF" w:rsidRDefault="006B72DF">
            <w:pPr>
              <w:suppressAutoHyphens/>
              <w:rPr>
                <w:rFonts w:eastAsia="Arial Unicode MS"/>
                <w:sz w:val="22"/>
                <w:szCs w:val="22"/>
              </w:rPr>
            </w:pPr>
            <w:r>
              <w:rPr>
                <w:sz w:val="22"/>
                <w:szCs w:val="22"/>
              </w:rPr>
              <w:t xml:space="preserve">d) Solve problems of angle measure, including those involving triangles or other polygons or parallel lines cut by a transversal. </w:t>
            </w:r>
          </w:p>
        </w:tc>
      </w:tr>
    </w:tbl>
    <w:p w14:paraId="4674FE1F" w14:textId="77777777" w:rsidR="006B72DF" w:rsidRPr="006F0D6F" w:rsidRDefault="006B72DF" w:rsidP="006B72DF">
      <w:pPr>
        <w:jc w:val="center"/>
        <w:rPr>
          <w:b/>
          <w:bCs/>
        </w:rPr>
      </w:pPr>
      <w:r>
        <w:rPr>
          <w:b/>
        </w:rPr>
        <w:br w:type="page"/>
      </w:r>
      <w:r w:rsidRPr="006F0D6F">
        <w:rPr>
          <w:b/>
          <w:bCs/>
        </w:rPr>
        <w:t>Exhibit 4</w:t>
      </w:r>
      <w:r w:rsidR="00560B31">
        <w:rPr>
          <w:b/>
          <w:bCs/>
        </w:rPr>
        <w:t xml:space="preserve"> </w:t>
      </w:r>
      <w:r w:rsidR="00560B31" w:rsidRPr="00560B31">
        <w:rPr>
          <w:b/>
          <w:bCs/>
        </w:rPr>
        <w:t>(continued)</w:t>
      </w:r>
      <w:r w:rsidRPr="006F0D6F">
        <w:rPr>
          <w:b/>
          <w:bCs/>
        </w:rPr>
        <w:t xml:space="preserve">. Measurement </w:t>
      </w:r>
    </w:p>
    <w:tbl>
      <w:tblPr>
        <w:tblW w:w="8640" w:type="dxa"/>
        <w:tblCellSpacing w:w="7"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879"/>
        <w:gridCol w:w="2881"/>
        <w:gridCol w:w="2880"/>
      </w:tblGrid>
      <w:tr w:rsidR="006B72DF" w14:paraId="3C904927" w14:textId="77777777" w:rsidTr="000B6A0A">
        <w:trPr>
          <w:tblCellSpacing w:w="7" w:type="dxa"/>
        </w:trPr>
        <w:tc>
          <w:tcPr>
            <w:tcW w:w="8612" w:type="dxa"/>
            <w:gridSpan w:val="3"/>
            <w:shd w:val="clear" w:color="auto" w:fill="C5C0C0"/>
          </w:tcPr>
          <w:p w14:paraId="1145C481" w14:textId="77777777" w:rsidR="006B72DF" w:rsidRDefault="006B72DF" w:rsidP="006854BC">
            <w:pPr>
              <w:pStyle w:val="Heading7"/>
              <w:rPr>
                <w:rFonts w:eastAsia="Arial Unicode MS"/>
              </w:rPr>
            </w:pPr>
            <w:r>
              <w:t xml:space="preserve">1) Measuring physical attributes </w:t>
            </w:r>
            <w:r w:rsidRPr="00560B31">
              <w:t>(cont</w:t>
            </w:r>
            <w:r w:rsidR="006854BC" w:rsidRPr="00560B31">
              <w:t>inued</w:t>
            </w:r>
            <w:r w:rsidRPr="00560B31">
              <w:t>)</w:t>
            </w:r>
          </w:p>
        </w:tc>
      </w:tr>
      <w:tr w:rsidR="006B72DF" w14:paraId="662C6ED2" w14:textId="77777777" w:rsidTr="000B6A0A">
        <w:trPr>
          <w:tblHeader/>
          <w:tblCellSpacing w:w="7" w:type="dxa"/>
        </w:trPr>
        <w:tc>
          <w:tcPr>
            <w:tcW w:w="2858" w:type="dxa"/>
            <w:shd w:val="clear" w:color="auto" w:fill="EBEAEA"/>
          </w:tcPr>
          <w:p w14:paraId="0653312B" w14:textId="77777777" w:rsidR="006B72DF" w:rsidRDefault="006B72DF" w:rsidP="00684DC8">
            <w:pPr>
              <w:pStyle w:val="Heading7"/>
              <w:jc w:val="center"/>
              <w:rPr>
                <w:rFonts w:eastAsia="Arial Unicode MS"/>
              </w:rPr>
            </w:pPr>
            <w:r>
              <w:t>Grade 4</w:t>
            </w:r>
          </w:p>
        </w:tc>
        <w:tc>
          <w:tcPr>
            <w:tcW w:w="2867" w:type="dxa"/>
            <w:shd w:val="clear" w:color="auto" w:fill="EBEAEA"/>
          </w:tcPr>
          <w:p w14:paraId="4091E37C" w14:textId="77777777" w:rsidR="006B72DF" w:rsidRDefault="006B72DF" w:rsidP="00684DC8">
            <w:pPr>
              <w:pStyle w:val="Heading7"/>
              <w:jc w:val="center"/>
              <w:rPr>
                <w:rFonts w:eastAsia="Arial Unicode MS"/>
              </w:rPr>
            </w:pPr>
            <w:r>
              <w:t>Grade 8</w:t>
            </w:r>
          </w:p>
        </w:tc>
        <w:tc>
          <w:tcPr>
            <w:tcW w:w="2859" w:type="dxa"/>
            <w:shd w:val="clear" w:color="auto" w:fill="EBEAEA"/>
          </w:tcPr>
          <w:p w14:paraId="37D0F3F9" w14:textId="77777777" w:rsidR="006B72DF" w:rsidRDefault="006B72DF" w:rsidP="00684DC8">
            <w:pPr>
              <w:pStyle w:val="Heading7"/>
              <w:jc w:val="center"/>
              <w:rPr>
                <w:rFonts w:eastAsia="Arial Unicode MS"/>
              </w:rPr>
            </w:pPr>
            <w:r>
              <w:t>Grade 12</w:t>
            </w:r>
          </w:p>
        </w:tc>
      </w:tr>
      <w:tr w:rsidR="006B72DF" w14:paraId="00F69E92" w14:textId="77777777" w:rsidTr="000B6A0A">
        <w:trPr>
          <w:tblCellSpacing w:w="7" w:type="dxa"/>
        </w:trPr>
        <w:tc>
          <w:tcPr>
            <w:tcW w:w="2858" w:type="dxa"/>
          </w:tcPr>
          <w:p w14:paraId="51A4668C" w14:textId="50F3DF6C" w:rsidR="006B72DF" w:rsidRDefault="006B72DF">
            <w:pPr>
              <w:suppressAutoHyphens/>
              <w:rPr>
                <w:rFonts w:eastAsia="Arial Unicode MS"/>
                <w:sz w:val="22"/>
                <w:szCs w:val="22"/>
              </w:rPr>
            </w:pPr>
            <w:r>
              <w:rPr>
                <w:sz w:val="22"/>
                <w:szCs w:val="22"/>
              </w:rPr>
              <w:t xml:space="preserve">e) Select or use appropriate measurement instruments such as ruler, meter stick, clock, thermometer, or other scaled instruments. </w:t>
            </w:r>
          </w:p>
        </w:tc>
        <w:tc>
          <w:tcPr>
            <w:tcW w:w="2867" w:type="dxa"/>
          </w:tcPr>
          <w:p w14:paraId="2AFEF728" w14:textId="77777777" w:rsidR="006B72DF" w:rsidRDefault="006B72DF">
            <w:pPr>
              <w:suppressAutoHyphens/>
              <w:rPr>
                <w:rFonts w:eastAsia="Arial Unicode MS"/>
                <w:sz w:val="22"/>
                <w:szCs w:val="22"/>
              </w:rPr>
            </w:pPr>
            <w:r>
              <w:rPr>
                <w:sz w:val="22"/>
                <w:szCs w:val="22"/>
              </w:rPr>
              <w:t xml:space="preserve">e) Select or use appropriate measurement instrument to determine or create a given length, area, volume, angle, weight, or mass. </w:t>
            </w:r>
          </w:p>
        </w:tc>
        <w:tc>
          <w:tcPr>
            <w:tcW w:w="2859" w:type="dxa"/>
          </w:tcPr>
          <w:p w14:paraId="125C7B65" w14:textId="77777777" w:rsidR="006B72DF" w:rsidRDefault="006B72DF">
            <w:pPr>
              <w:suppressAutoHyphens/>
              <w:rPr>
                <w:rFonts w:eastAsia="Arial Unicode MS"/>
                <w:sz w:val="22"/>
                <w:szCs w:val="22"/>
              </w:rPr>
            </w:pPr>
            <w:r>
              <w:rPr>
                <w:sz w:val="22"/>
                <w:szCs w:val="22"/>
              </w:rPr>
              <w:t xml:space="preserve"> </w:t>
            </w:r>
          </w:p>
        </w:tc>
      </w:tr>
      <w:tr w:rsidR="006B72DF" w14:paraId="24C1C215" w14:textId="77777777" w:rsidTr="000B6A0A">
        <w:trPr>
          <w:tblCellSpacing w:w="7" w:type="dxa"/>
        </w:trPr>
        <w:tc>
          <w:tcPr>
            <w:tcW w:w="2858" w:type="dxa"/>
          </w:tcPr>
          <w:p w14:paraId="102E0874" w14:textId="77777777" w:rsidR="006B72DF" w:rsidRDefault="006B72DF">
            <w:pPr>
              <w:suppressAutoHyphens/>
              <w:rPr>
                <w:rFonts w:eastAsia="Arial Unicode MS"/>
                <w:sz w:val="22"/>
                <w:szCs w:val="22"/>
              </w:rPr>
            </w:pPr>
            <w:r>
              <w:rPr>
                <w:sz w:val="22"/>
                <w:szCs w:val="22"/>
              </w:rPr>
              <w:t xml:space="preserve">f) Solve problems involving perimeter of plane figures. </w:t>
            </w:r>
          </w:p>
        </w:tc>
        <w:tc>
          <w:tcPr>
            <w:tcW w:w="2867" w:type="dxa"/>
          </w:tcPr>
          <w:p w14:paraId="51071392" w14:textId="5F3FC433" w:rsidR="006B72DF" w:rsidRPr="00612C6B" w:rsidRDefault="006B72DF">
            <w:pPr>
              <w:suppressAutoHyphens/>
              <w:rPr>
                <w:rFonts w:eastAsia="Arial Unicode MS"/>
                <w:sz w:val="22"/>
                <w:szCs w:val="22"/>
              </w:rPr>
            </w:pPr>
            <w:r w:rsidRPr="00612C6B">
              <w:rPr>
                <w:sz w:val="22"/>
                <w:szCs w:val="22"/>
              </w:rPr>
              <w:t xml:space="preserve">f) Solve mathematical or real-world problems involving perimeter or area of plane figures such as triangles, rectangles, circles, or composite figures. </w:t>
            </w:r>
          </w:p>
        </w:tc>
        <w:tc>
          <w:tcPr>
            <w:tcW w:w="2859" w:type="dxa"/>
          </w:tcPr>
          <w:p w14:paraId="1786ADAF" w14:textId="65EF7358" w:rsidR="006B72DF" w:rsidRPr="00612C6B" w:rsidRDefault="006B72DF">
            <w:pPr>
              <w:suppressAutoHyphens/>
              <w:rPr>
                <w:rFonts w:eastAsia="Arial Unicode MS"/>
                <w:sz w:val="22"/>
                <w:szCs w:val="22"/>
              </w:rPr>
            </w:pPr>
            <w:r w:rsidRPr="00612C6B">
              <w:rPr>
                <w:sz w:val="22"/>
                <w:szCs w:val="22"/>
              </w:rPr>
              <w:t xml:space="preserve">f) Solve problems involving perimeter or area of plane figures such as polygons, circles, or composite figures. </w:t>
            </w:r>
          </w:p>
        </w:tc>
      </w:tr>
      <w:tr w:rsidR="006B72DF" w14:paraId="3A09A3D4" w14:textId="77777777" w:rsidTr="000B6A0A">
        <w:trPr>
          <w:tblCellSpacing w:w="7" w:type="dxa"/>
        </w:trPr>
        <w:tc>
          <w:tcPr>
            <w:tcW w:w="2858" w:type="dxa"/>
          </w:tcPr>
          <w:p w14:paraId="383F5940" w14:textId="77777777" w:rsidR="006B72DF" w:rsidRDefault="006B72DF">
            <w:pPr>
              <w:suppressAutoHyphens/>
              <w:rPr>
                <w:rFonts w:eastAsia="Arial Unicode MS"/>
                <w:sz w:val="22"/>
                <w:szCs w:val="22"/>
              </w:rPr>
            </w:pPr>
            <w:r>
              <w:rPr>
                <w:sz w:val="22"/>
                <w:szCs w:val="22"/>
              </w:rPr>
              <w:t xml:space="preserve">g) Solve problems involving area of squares and rectangles. </w:t>
            </w:r>
          </w:p>
        </w:tc>
        <w:tc>
          <w:tcPr>
            <w:tcW w:w="2867" w:type="dxa"/>
          </w:tcPr>
          <w:p w14:paraId="714FB9DF" w14:textId="77777777" w:rsidR="006B72DF" w:rsidRDefault="006B72DF">
            <w:pPr>
              <w:suppressAutoHyphens/>
              <w:rPr>
                <w:rFonts w:eastAsia="Arial Unicode MS"/>
                <w:sz w:val="22"/>
                <w:szCs w:val="22"/>
              </w:rPr>
            </w:pPr>
            <w:r>
              <w:rPr>
                <w:sz w:val="22"/>
                <w:szCs w:val="22"/>
              </w:rPr>
              <w:t xml:space="preserve"> </w:t>
            </w:r>
          </w:p>
        </w:tc>
        <w:tc>
          <w:tcPr>
            <w:tcW w:w="2859" w:type="dxa"/>
          </w:tcPr>
          <w:p w14:paraId="1A9AA71C" w14:textId="77777777" w:rsidR="006B72DF" w:rsidRDefault="006B72DF">
            <w:pPr>
              <w:suppressAutoHyphens/>
              <w:rPr>
                <w:rFonts w:eastAsia="Arial Unicode MS"/>
                <w:sz w:val="22"/>
                <w:szCs w:val="22"/>
              </w:rPr>
            </w:pPr>
            <w:r>
              <w:rPr>
                <w:sz w:val="22"/>
                <w:szCs w:val="22"/>
              </w:rPr>
              <w:t xml:space="preserve"> </w:t>
            </w:r>
          </w:p>
        </w:tc>
      </w:tr>
      <w:tr w:rsidR="006B72DF" w14:paraId="73ED8EAE" w14:textId="77777777" w:rsidTr="000B6A0A">
        <w:trPr>
          <w:tblCellSpacing w:w="7" w:type="dxa"/>
        </w:trPr>
        <w:tc>
          <w:tcPr>
            <w:tcW w:w="2858" w:type="dxa"/>
          </w:tcPr>
          <w:p w14:paraId="1EDEE0DF" w14:textId="77777777" w:rsidR="006B72DF" w:rsidRDefault="006B72DF">
            <w:pPr>
              <w:suppressAutoHyphens/>
              <w:rPr>
                <w:rFonts w:eastAsia="Arial Unicode MS"/>
                <w:sz w:val="22"/>
                <w:szCs w:val="22"/>
              </w:rPr>
            </w:pPr>
            <w:r>
              <w:rPr>
                <w:sz w:val="22"/>
                <w:szCs w:val="22"/>
              </w:rPr>
              <w:t xml:space="preserve"> </w:t>
            </w:r>
          </w:p>
        </w:tc>
        <w:tc>
          <w:tcPr>
            <w:tcW w:w="2867" w:type="dxa"/>
          </w:tcPr>
          <w:p w14:paraId="67659138" w14:textId="77777777" w:rsidR="006B72DF" w:rsidRDefault="006B72DF">
            <w:pPr>
              <w:suppressAutoHyphens/>
              <w:rPr>
                <w:rFonts w:eastAsia="Arial Unicode MS"/>
                <w:sz w:val="22"/>
                <w:szCs w:val="22"/>
              </w:rPr>
            </w:pPr>
            <w:r>
              <w:rPr>
                <w:sz w:val="22"/>
                <w:szCs w:val="22"/>
              </w:rPr>
              <w:t xml:space="preserve">h) Solve problems involving volume or surface area of rectangular solids, cylinders, prisms, or composite shapes. </w:t>
            </w:r>
          </w:p>
        </w:tc>
        <w:tc>
          <w:tcPr>
            <w:tcW w:w="2859" w:type="dxa"/>
          </w:tcPr>
          <w:p w14:paraId="3E80F2C0" w14:textId="77777777" w:rsidR="006B72DF" w:rsidRDefault="006B72DF">
            <w:pPr>
              <w:suppressAutoHyphens/>
              <w:rPr>
                <w:rFonts w:eastAsia="Arial Unicode MS"/>
                <w:sz w:val="22"/>
                <w:szCs w:val="22"/>
              </w:rPr>
            </w:pPr>
            <w:r>
              <w:rPr>
                <w:sz w:val="22"/>
                <w:szCs w:val="22"/>
              </w:rPr>
              <w:t xml:space="preserve">h) Solve problems by determining, estimating, or comparing volumes or surface areas of three-dimensional figures. </w:t>
            </w:r>
          </w:p>
        </w:tc>
      </w:tr>
      <w:tr w:rsidR="006B72DF" w14:paraId="1D464CB9" w14:textId="77777777" w:rsidTr="000B6A0A">
        <w:trPr>
          <w:tblCellSpacing w:w="7" w:type="dxa"/>
        </w:trPr>
        <w:tc>
          <w:tcPr>
            <w:tcW w:w="2858" w:type="dxa"/>
          </w:tcPr>
          <w:p w14:paraId="7B87AEBB" w14:textId="77777777" w:rsidR="006B72DF" w:rsidRDefault="006B72DF">
            <w:pPr>
              <w:suppressAutoHyphens/>
              <w:rPr>
                <w:rFonts w:eastAsia="Arial Unicode MS"/>
                <w:sz w:val="22"/>
                <w:szCs w:val="22"/>
              </w:rPr>
            </w:pPr>
            <w:r>
              <w:rPr>
                <w:sz w:val="22"/>
                <w:szCs w:val="22"/>
              </w:rPr>
              <w:t xml:space="preserve"> </w:t>
            </w:r>
          </w:p>
        </w:tc>
        <w:tc>
          <w:tcPr>
            <w:tcW w:w="2867" w:type="dxa"/>
          </w:tcPr>
          <w:p w14:paraId="1F473026" w14:textId="77777777" w:rsidR="006B72DF" w:rsidRDefault="006B72DF">
            <w:pPr>
              <w:suppressAutoHyphens/>
              <w:rPr>
                <w:rFonts w:eastAsia="Arial Unicode MS"/>
                <w:sz w:val="22"/>
                <w:szCs w:val="22"/>
              </w:rPr>
            </w:pPr>
            <w:r>
              <w:rPr>
                <w:sz w:val="22"/>
                <w:szCs w:val="22"/>
              </w:rPr>
              <w:t xml:space="preserve">i) Solve problems involving rates such as speed or population density. </w:t>
            </w:r>
          </w:p>
        </w:tc>
        <w:tc>
          <w:tcPr>
            <w:tcW w:w="2859" w:type="dxa"/>
          </w:tcPr>
          <w:p w14:paraId="090EF128" w14:textId="77777777" w:rsidR="006B72DF" w:rsidRDefault="006B72DF">
            <w:pPr>
              <w:suppressAutoHyphens/>
              <w:rPr>
                <w:rFonts w:eastAsia="Arial Unicode MS"/>
                <w:sz w:val="22"/>
                <w:szCs w:val="22"/>
              </w:rPr>
            </w:pPr>
            <w:r>
              <w:rPr>
                <w:sz w:val="22"/>
                <w:szCs w:val="22"/>
              </w:rPr>
              <w:t>i) Solve problems involving rates such as speed, density, population density, or flow rates.</w:t>
            </w:r>
          </w:p>
        </w:tc>
      </w:tr>
      <w:tr w:rsidR="006B72DF" w14:paraId="0F543170" w14:textId="77777777" w:rsidTr="000B6A0A">
        <w:trPr>
          <w:tblCellSpacing w:w="7" w:type="dxa"/>
        </w:trPr>
        <w:tc>
          <w:tcPr>
            <w:tcW w:w="8612" w:type="dxa"/>
            <w:gridSpan w:val="3"/>
            <w:shd w:val="clear" w:color="auto" w:fill="C5C0C0"/>
          </w:tcPr>
          <w:p w14:paraId="2CFA09BC" w14:textId="77777777" w:rsidR="006B72DF" w:rsidRDefault="006B72DF" w:rsidP="006B72DF">
            <w:pPr>
              <w:pStyle w:val="Heading7"/>
              <w:rPr>
                <w:rFonts w:eastAsia="Arial Unicode MS"/>
              </w:rPr>
            </w:pPr>
            <w:r>
              <w:t>2) Systems of measurement</w:t>
            </w:r>
          </w:p>
        </w:tc>
      </w:tr>
      <w:tr w:rsidR="000B6A0A" w14:paraId="6AC02BB4" w14:textId="77777777" w:rsidTr="005E547A">
        <w:trPr>
          <w:tblCellSpacing w:w="7" w:type="dxa"/>
        </w:trPr>
        <w:tc>
          <w:tcPr>
            <w:tcW w:w="2859" w:type="dxa"/>
            <w:shd w:val="clear" w:color="auto" w:fill="D9D9D9"/>
          </w:tcPr>
          <w:p w14:paraId="2BF95BBF" w14:textId="77777777" w:rsidR="000B6A0A" w:rsidRDefault="000B6A0A" w:rsidP="00684DC8">
            <w:pPr>
              <w:pStyle w:val="Heading7"/>
              <w:jc w:val="center"/>
            </w:pPr>
            <w:r>
              <w:t>Grade 4</w:t>
            </w:r>
          </w:p>
        </w:tc>
        <w:tc>
          <w:tcPr>
            <w:tcW w:w="2866" w:type="dxa"/>
            <w:shd w:val="clear" w:color="auto" w:fill="D9D9D9"/>
          </w:tcPr>
          <w:p w14:paraId="184181DC" w14:textId="77777777" w:rsidR="000B6A0A" w:rsidRDefault="000B6A0A" w:rsidP="00684DC8">
            <w:pPr>
              <w:pStyle w:val="Heading7"/>
              <w:jc w:val="center"/>
            </w:pPr>
            <w:r>
              <w:t>Grade 8</w:t>
            </w:r>
          </w:p>
        </w:tc>
        <w:tc>
          <w:tcPr>
            <w:tcW w:w="2859" w:type="dxa"/>
            <w:shd w:val="clear" w:color="auto" w:fill="D9D9D9"/>
          </w:tcPr>
          <w:p w14:paraId="241F95BD" w14:textId="77777777" w:rsidR="000B6A0A" w:rsidRDefault="000B6A0A" w:rsidP="00684DC8">
            <w:pPr>
              <w:pStyle w:val="Heading7"/>
              <w:jc w:val="center"/>
            </w:pPr>
            <w:r>
              <w:t>Grade 12</w:t>
            </w:r>
          </w:p>
        </w:tc>
      </w:tr>
      <w:tr w:rsidR="006B72DF" w14:paraId="6926A8C7" w14:textId="77777777" w:rsidTr="000B6A0A">
        <w:trPr>
          <w:tblCellSpacing w:w="7" w:type="dxa"/>
        </w:trPr>
        <w:tc>
          <w:tcPr>
            <w:tcW w:w="2858" w:type="dxa"/>
          </w:tcPr>
          <w:p w14:paraId="6959937F" w14:textId="5DF8F333" w:rsidR="006B72DF" w:rsidRDefault="006B72DF">
            <w:pPr>
              <w:suppressAutoHyphens/>
              <w:rPr>
                <w:rFonts w:eastAsia="Arial Unicode MS"/>
                <w:sz w:val="22"/>
                <w:szCs w:val="22"/>
              </w:rPr>
            </w:pPr>
            <w:r>
              <w:rPr>
                <w:sz w:val="22"/>
                <w:szCs w:val="22"/>
              </w:rPr>
              <w:t xml:space="preserve">a) Select or use an appropriate type of unit for the attribute being measured such as length, time, or temperature. </w:t>
            </w:r>
          </w:p>
        </w:tc>
        <w:tc>
          <w:tcPr>
            <w:tcW w:w="2867" w:type="dxa"/>
          </w:tcPr>
          <w:p w14:paraId="2C7C59B0" w14:textId="22B33F1C" w:rsidR="006B72DF" w:rsidRDefault="006B72DF">
            <w:pPr>
              <w:suppressAutoHyphens/>
              <w:rPr>
                <w:rFonts w:eastAsia="Arial Unicode MS"/>
                <w:sz w:val="22"/>
                <w:szCs w:val="22"/>
              </w:rPr>
            </w:pPr>
            <w:r>
              <w:rPr>
                <w:sz w:val="22"/>
                <w:szCs w:val="22"/>
              </w:rPr>
              <w:t xml:space="preserve">a) Select or use an appropriate type of unit for the attribute being measured such as length, area, angle, time, or volume. </w:t>
            </w:r>
          </w:p>
        </w:tc>
        <w:tc>
          <w:tcPr>
            <w:tcW w:w="2859" w:type="dxa"/>
          </w:tcPr>
          <w:p w14:paraId="398973A7" w14:textId="77777777" w:rsidR="006B72DF" w:rsidRDefault="006B72DF">
            <w:pPr>
              <w:suppressAutoHyphens/>
              <w:rPr>
                <w:rFonts w:eastAsia="Arial Unicode MS"/>
                <w:sz w:val="22"/>
                <w:szCs w:val="22"/>
              </w:rPr>
            </w:pPr>
            <w:r>
              <w:rPr>
                <w:sz w:val="22"/>
                <w:szCs w:val="22"/>
              </w:rPr>
              <w:t xml:space="preserve">a) </w:t>
            </w:r>
            <w:r>
              <w:rPr>
                <w:bCs/>
                <w:sz w:val="22"/>
                <w:szCs w:val="22"/>
              </w:rPr>
              <w:t>Recognize that geometric measurements (length, area, perimeter, and volume) depend on the choice of a unit, and apply such units in expressions, equations, and problem solutions.</w:t>
            </w:r>
          </w:p>
        </w:tc>
      </w:tr>
    </w:tbl>
    <w:p w14:paraId="0B25D5B4" w14:textId="77777777" w:rsidR="006B72DF" w:rsidRDefault="006B72DF">
      <w:pPr>
        <w:jc w:val="center"/>
        <w:rPr>
          <w:b/>
          <w:bCs/>
        </w:rPr>
      </w:pPr>
      <w:r>
        <w:br w:type="page"/>
      </w:r>
      <w:r>
        <w:rPr>
          <w:b/>
          <w:bCs/>
        </w:rPr>
        <w:t>Exhibit 4</w:t>
      </w:r>
      <w:r w:rsidR="00560B31">
        <w:rPr>
          <w:b/>
          <w:bCs/>
        </w:rPr>
        <w:t xml:space="preserve"> </w:t>
      </w:r>
      <w:r w:rsidR="00560B31" w:rsidRPr="00560B31">
        <w:rPr>
          <w:b/>
          <w:bCs/>
        </w:rPr>
        <w:t>(continued)</w:t>
      </w:r>
      <w:r w:rsidRPr="00560B31">
        <w:rPr>
          <w:b/>
          <w:bCs/>
        </w:rPr>
        <w:t>.</w:t>
      </w:r>
      <w:r>
        <w:rPr>
          <w:b/>
          <w:bCs/>
        </w:rPr>
        <w:t xml:space="preserve"> Measurement </w:t>
      </w:r>
    </w:p>
    <w:tbl>
      <w:tblPr>
        <w:tblW w:w="8640" w:type="dxa"/>
        <w:tblCellSpacing w:w="7"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879"/>
        <w:gridCol w:w="2881"/>
        <w:gridCol w:w="2880"/>
      </w:tblGrid>
      <w:tr w:rsidR="006B72DF" w14:paraId="77036495" w14:textId="77777777">
        <w:trPr>
          <w:tblCellSpacing w:w="7" w:type="dxa"/>
        </w:trPr>
        <w:tc>
          <w:tcPr>
            <w:tcW w:w="8203" w:type="dxa"/>
            <w:gridSpan w:val="3"/>
            <w:shd w:val="clear" w:color="auto" w:fill="C5C0C0"/>
          </w:tcPr>
          <w:p w14:paraId="45841416" w14:textId="77777777" w:rsidR="006B72DF" w:rsidRDefault="006B72DF" w:rsidP="00FC661A">
            <w:pPr>
              <w:pStyle w:val="Heading7"/>
              <w:rPr>
                <w:rFonts w:eastAsia="Arial Unicode MS"/>
              </w:rPr>
            </w:pPr>
            <w:r>
              <w:t xml:space="preserve">2) Systems of measurement </w:t>
            </w:r>
            <w:r w:rsidRPr="00560B31">
              <w:t>(cont</w:t>
            </w:r>
            <w:r w:rsidR="00FC661A" w:rsidRPr="00560B31">
              <w:t>inued</w:t>
            </w:r>
            <w:r w:rsidRPr="00560B31">
              <w:t>)</w:t>
            </w:r>
          </w:p>
        </w:tc>
      </w:tr>
      <w:tr w:rsidR="006B72DF" w14:paraId="76D784C2" w14:textId="77777777">
        <w:trPr>
          <w:tblHeader/>
          <w:tblCellSpacing w:w="7" w:type="dxa"/>
        </w:trPr>
        <w:tc>
          <w:tcPr>
            <w:tcW w:w="2722" w:type="dxa"/>
            <w:shd w:val="clear" w:color="auto" w:fill="EBEAEA"/>
          </w:tcPr>
          <w:p w14:paraId="5836AB1A" w14:textId="77777777" w:rsidR="006B72DF" w:rsidRDefault="006B72DF" w:rsidP="00684DC8">
            <w:pPr>
              <w:pStyle w:val="Heading7"/>
              <w:jc w:val="center"/>
              <w:rPr>
                <w:rFonts w:eastAsia="Arial Unicode MS"/>
              </w:rPr>
            </w:pPr>
            <w:r>
              <w:t>Grade 4</w:t>
            </w:r>
          </w:p>
        </w:tc>
        <w:tc>
          <w:tcPr>
            <w:tcW w:w="2730" w:type="dxa"/>
            <w:shd w:val="clear" w:color="auto" w:fill="EBEAEA"/>
          </w:tcPr>
          <w:p w14:paraId="444EF1C4" w14:textId="77777777" w:rsidR="006B72DF" w:rsidRDefault="006B72DF" w:rsidP="00684DC8">
            <w:pPr>
              <w:pStyle w:val="Heading7"/>
              <w:jc w:val="center"/>
              <w:rPr>
                <w:rFonts w:eastAsia="Arial Unicode MS"/>
              </w:rPr>
            </w:pPr>
            <w:r>
              <w:t>Grade 8</w:t>
            </w:r>
          </w:p>
        </w:tc>
        <w:tc>
          <w:tcPr>
            <w:tcW w:w="2723" w:type="dxa"/>
            <w:shd w:val="clear" w:color="auto" w:fill="EBEAEA"/>
          </w:tcPr>
          <w:p w14:paraId="239DC692" w14:textId="77777777" w:rsidR="006B72DF" w:rsidRDefault="006B72DF" w:rsidP="00684DC8">
            <w:pPr>
              <w:pStyle w:val="Heading7"/>
              <w:jc w:val="center"/>
              <w:rPr>
                <w:rFonts w:eastAsia="Arial Unicode MS"/>
              </w:rPr>
            </w:pPr>
            <w:r>
              <w:t>Grade 12</w:t>
            </w:r>
          </w:p>
        </w:tc>
      </w:tr>
      <w:tr w:rsidR="006B72DF" w14:paraId="15223589" w14:textId="77777777">
        <w:trPr>
          <w:tblCellSpacing w:w="7" w:type="dxa"/>
        </w:trPr>
        <w:tc>
          <w:tcPr>
            <w:tcW w:w="2722" w:type="dxa"/>
          </w:tcPr>
          <w:p w14:paraId="450D0FBF" w14:textId="0B6F9D5F" w:rsidR="006B72DF" w:rsidRDefault="006B72DF">
            <w:pPr>
              <w:suppressAutoHyphens/>
              <w:rPr>
                <w:rFonts w:eastAsia="Arial Unicode MS"/>
                <w:sz w:val="22"/>
                <w:szCs w:val="22"/>
              </w:rPr>
            </w:pPr>
            <w:r>
              <w:rPr>
                <w:sz w:val="22"/>
                <w:szCs w:val="22"/>
              </w:rPr>
              <w:t>b) Solve problems involving conversions within the same measurement system such as conversions involving inches and feet or hours and minutes.</w:t>
            </w:r>
          </w:p>
        </w:tc>
        <w:tc>
          <w:tcPr>
            <w:tcW w:w="2730" w:type="dxa"/>
          </w:tcPr>
          <w:p w14:paraId="2121E33D" w14:textId="0C54D620" w:rsidR="006B72DF" w:rsidRDefault="006B72DF">
            <w:pPr>
              <w:suppressAutoHyphens/>
              <w:rPr>
                <w:rFonts w:eastAsia="Arial Unicode MS"/>
                <w:sz w:val="22"/>
                <w:szCs w:val="22"/>
              </w:rPr>
            </w:pPr>
            <w:r>
              <w:rPr>
                <w:sz w:val="22"/>
                <w:szCs w:val="22"/>
              </w:rPr>
              <w:t xml:space="preserve">b) Solve problems involving conversions within the same measurement system such as conversions involving square inches and square feet. </w:t>
            </w:r>
          </w:p>
        </w:tc>
        <w:tc>
          <w:tcPr>
            <w:tcW w:w="2723" w:type="dxa"/>
          </w:tcPr>
          <w:p w14:paraId="2C174E43" w14:textId="77777777" w:rsidR="006B72DF" w:rsidRDefault="006B72DF">
            <w:pPr>
              <w:suppressAutoHyphens/>
              <w:rPr>
                <w:sz w:val="22"/>
                <w:szCs w:val="22"/>
              </w:rPr>
            </w:pPr>
            <w:r>
              <w:rPr>
                <w:sz w:val="22"/>
                <w:szCs w:val="22"/>
              </w:rPr>
              <w:t xml:space="preserve">b) Solve problems involving conversions within or between measurement systems, given the relationship between the units. </w:t>
            </w:r>
          </w:p>
        </w:tc>
      </w:tr>
      <w:tr w:rsidR="006B72DF" w14:paraId="6CE743F2" w14:textId="77777777">
        <w:trPr>
          <w:trHeight w:val="3723"/>
          <w:tblCellSpacing w:w="7" w:type="dxa"/>
        </w:trPr>
        <w:tc>
          <w:tcPr>
            <w:tcW w:w="2722" w:type="dxa"/>
          </w:tcPr>
          <w:p w14:paraId="5C6C9066" w14:textId="77777777" w:rsidR="006B72DF" w:rsidRDefault="006B72DF">
            <w:pPr>
              <w:suppressAutoHyphens/>
              <w:rPr>
                <w:sz w:val="22"/>
                <w:szCs w:val="22"/>
              </w:rPr>
            </w:pPr>
          </w:p>
        </w:tc>
        <w:tc>
          <w:tcPr>
            <w:tcW w:w="2730" w:type="dxa"/>
          </w:tcPr>
          <w:p w14:paraId="4BEC8BC5" w14:textId="77777777" w:rsidR="006B72DF" w:rsidRDefault="006B72DF">
            <w:pPr>
              <w:suppressAutoHyphens/>
              <w:rPr>
                <w:sz w:val="22"/>
                <w:szCs w:val="22"/>
              </w:rPr>
            </w:pPr>
            <w:r>
              <w:rPr>
                <w:sz w:val="22"/>
                <w:szCs w:val="22"/>
              </w:rPr>
              <w:t xml:space="preserve">c) Estimate the measure of an object in one system given the measure of that object in another system and the approximate conversion factor. For example: </w:t>
            </w:r>
          </w:p>
          <w:p w14:paraId="4CBAE1ED" w14:textId="77777777" w:rsidR="006B72DF" w:rsidRDefault="006B72DF">
            <w:pPr>
              <w:pStyle w:val="ListBullet"/>
              <w:suppressAutoHyphens/>
              <w:rPr>
                <w:sz w:val="22"/>
                <w:szCs w:val="22"/>
              </w:rPr>
            </w:pPr>
            <w:r>
              <w:rPr>
                <w:sz w:val="22"/>
                <w:szCs w:val="22"/>
              </w:rPr>
              <w:t xml:space="preserve">Distance conversion: 1 kilometer is approximately 5/8 of a mile. </w:t>
            </w:r>
          </w:p>
          <w:p w14:paraId="387A2760" w14:textId="77777777" w:rsidR="006B72DF" w:rsidRDefault="006B72DF">
            <w:pPr>
              <w:pStyle w:val="ListBullet"/>
              <w:suppressAutoHyphens/>
              <w:rPr>
                <w:sz w:val="22"/>
                <w:szCs w:val="22"/>
              </w:rPr>
            </w:pPr>
            <w:r>
              <w:rPr>
                <w:sz w:val="22"/>
                <w:szCs w:val="22"/>
              </w:rPr>
              <w:t xml:space="preserve">Money conversion: U.S. dollars to Canadian dollars. </w:t>
            </w:r>
          </w:p>
          <w:p w14:paraId="41456564" w14:textId="77777777" w:rsidR="006B72DF" w:rsidRDefault="006B72DF">
            <w:pPr>
              <w:pStyle w:val="ListBullet"/>
              <w:suppressAutoHyphens/>
              <w:rPr>
                <w:sz w:val="22"/>
                <w:szCs w:val="22"/>
              </w:rPr>
            </w:pPr>
            <w:r>
              <w:rPr>
                <w:sz w:val="22"/>
                <w:szCs w:val="22"/>
              </w:rPr>
              <w:t xml:space="preserve">Temperature conversion: Fahrenheit to Celsius. </w:t>
            </w:r>
          </w:p>
        </w:tc>
        <w:tc>
          <w:tcPr>
            <w:tcW w:w="2723" w:type="dxa"/>
          </w:tcPr>
          <w:p w14:paraId="1E4F8D2A" w14:textId="77777777" w:rsidR="006B72DF" w:rsidRDefault="006B72DF">
            <w:pPr>
              <w:suppressAutoHyphens/>
              <w:rPr>
                <w:sz w:val="22"/>
                <w:szCs w:val="22"/>
              </w:rPr>
            </w:pPr>
            <w:r>
              <w:rPr>
                <w:sz w:val="22"/>
                <w:szCs w:val="22"/>
              </w:rPr>
              <w:t xml:space="preserve"> </w:t>
            </w:r>
          </w:p>
        </w:tc>
      </w:tr>
      <w:tr w:rsidR="006B72DF" w14:paraId="2CB7DE17" w14:textId="77777777">
        <w:trPr>
          <w:tblCellSpacing w:w="7" w:type="dxa"/>
        </w:trPr>
        <w:tc>
          <w:tcPr>
            <w:tcW w:w="2722" w:type="dxa"/>
          </w:tcPr>
          <w:p w14:paraId="7F2683E3" w14:textId="77777777" w:rsidR="006B72DF" w:rsidRDefault="006B72DF">
            <w:pPr>
              <w:suppressAutoHyphens/>
              <w:rPr>
                <w:sz w:val="22"/>
                <w:szCs w:val="22"/>
              </w:rPr>
            </w:pPr>
            <w:r>
              <w:rPr>
                <w:sz w:val="22"/>
                <w:szCs w:val="22"/>
              </w:rPr>
              <w:t xml:space="preserve">d) Determine appropriate size of unit of measurement in problem situation involving such attributes as length, time, capacity, or weight. </w:t>
            </w:r>
          </w:p>
        </w:tc>
        <w:tc>
          <w:tcPr>
            <w:tcW w:w="2730" w:type="dxa"/>
          </w:tcPr>
          <w:p w14:paraId="039E87BE" w14:textId="77777777" w:rsidR="006B72DF" w:rsidRDefault="006B72DF">
            <w:pPr>
              <w:suppressAutoHyphens/>
              <w:rPr>
                <w:sz w:val="22"/>
                <w:szCs w:val="22"/>
              </w:rPr>
            </w:pPr>
            <w:r>
              <w:rPr>
                <w:sz w:val="22"/>
                <w:szCs w:val="22"/>
              </w:rPr>
              <w:t xml:space="preserve">d) Determine appropriate size of unit of measurement in problem situation involving such attributes as length, area, or volume. </w:t>
            </w:r>
          </w:p>
        </w:tc>
        <w:tc>
          <w:tcPr>
            <w:tcW w:w="2723" w:type="dxa"/>
          </w:tcPr>
          <w:p w14:paraId="73CA2344" w14:textId="77777777" w:rsidR="006B72DF" w:rsidRDefault="006B72DF">
            <w:pPr>
              <w:suppressAutoHyphens/>
              <w:rPr>
                <w:sz w:val="22"/>
                <w:szCs w:val="22"/>
              </w:rPr>
            </w:pPr>
            <w:r>
              <w:rPr>
                <w:bCs/>
                <w:sz w:val="22"/>
                <w:szCs w:val="22"/>
              </w:rPr>
              <w:t>d) Understand that numerical values associated with measurements of physical quantities are approximate, are subject to variation, and must be assigned units of measurement.</w:t>
            </w:r>
          </w:p>
        </w:tc>
      </w:tr>
      <w:tr w:rsidR="006B72DF" w14:paraId="6D78C5C3" w14:textId="77777777">
        <w:trPr>
          <w:tblCellSpacing w:w="7" w:type="dxa"/>
        </w:trPr>
        <w:tc>
          <w:tcPr>
            <w:tcW w:w="2722" w:type="dxa"/>
          </w:tcPr>
          <w:p w14:paraId="24CFF1E6" w14:textId="77777777" w:rsidR="006B72DF" w:rsidRDefault="006B72DF">
            <w:pPr>
              <w:suppressAutoHyphens/>
              <w:rPr>
                <w:sz w:val="22"/>
                <w:szCs w:val="22"/>
              </w:rPr>
            </w:pPr>
            <w:r>
              <w:rPr>
                <w:sz w:val="22"/>
                <w:szCs w:val="22"/>
              </w:rPr>
              <w:t xml:space="preserve">e) Determine situations in which a highly accurate measurement is important. </w:t>
            </w:r>
          </w:p>
        </w:tc>
        <w:tc>
          <w:tcPr>
            <w:tcW w:w="2730" w:type="dxa"/>
          </w:tcPr>
          <w:p w14:paraId="587FBA5A" w14:textId="77777777" w:rsidR="006B72DF" w:rsidRDefault="006B72DF">
            <w:pPr>
              <w:suppressAutoHyphens/>
              <w:rPr>
                <w:sz w:val="22"/>
                <w:szCs w:val="22"/>
              </w:rPr>
            </w:pPr>
            <w:r>
              <w:rPr>
                <w:sz w:val="22"/>
                <w:szCs w:val="22"/>
              </w:rPr>
              <w:t xml:space="preserve">e) Determine appropriate accuracy of measurement in problem situations (e.g., the accuracy of each of several lengths needed to obtain a specified accuracy of a total length) and find the measure to that degree of accuracy. </w:t>
            </w:r>
          </w:p>
        </w:tc>
        <w:tc>
          <w:tcPr>
            <w:tcW w:w="2723" w:type="dxa"/>
          </w:tcPr>
          <w:p w14:paraId="371CF892" w14:textId="77777777" w:rsidR="006B72DF" w:rsidRDefault="006B72DF">
            <w:pPr>
              <w:suppressAutoHyphens/>
              <w:rPr>
                <w:bCs/>
                <w:sz w:val="22"/>
                <w:szCs w:val="22"/>
              </w:rPr>
            </w:pPr>
            <w:r>
              <w:rPr>
                <w:sz w:val="22"/>
                <w:szCs w:val="22"/>
              </w:rPr>
              <w:t xml:space="preserve">e) Determine appropriate accuracy of measurement in problem situations (e.g., the accuracy of measurement of the dimensions to obtain a specified accuracy of area) and find the measure to that degree of accuracy. </w:t>
            </w:r>
          </w:p>
        </w:tc>
      </w:tr>
      <w:tr w:rsidR="006B72DF" w14:paraId="67C42FB4" w14:textId="77777777">
        <w:trPr>
          <w:tblCellSpacing w:w="7" w:type="dxa"/>
        </w:trPr>
        <w:tc>
          <w:tcPr>
            <w:tcW w:w="2722" w:type="dxa"/>
          </w:tcPr>
          <w:p w14:paraId="4D47CA0B" w14:textId="77777777" w:rsidR="006B72DF" w:rsidRDefault="006B72DF">
            <w:pPr>
              <w:suppressAutoHyphens/>
              <w:rPr>
                <w:sz w:val="22"/>
                <w:szCs w:val="22"/>
              </w:rPr>
            </w:pPr>
          </w:p>
        </w:tc>
        <w:tc>
          <w:tcPr>
            <w:tcW w:w="2730" w:type="dxa"/>
          </w:tcPr>
          <w:p w14:paraId="561ED9BE" w14:textId="27834E46" w:rsidR="006B72DF" w:rsidRDefault="006B72DF" w:rsidP="008C36E5">
            <w:pPr>
              <w:suppressAutoHyphens/>
              <w:rPr>
                <w:sz w:val="22"/>
                <w:szCs w:val="22"/>
              </w:rPr>
            </w:pPr>
            <w:r>
              <w:rPr>
                <w:sz w:val="22"/>
                <w:szCs w:val="22"/>
              </w:rPr>
              <w:t xml:space="preserve"> </w:t>
            </w:r>
            <w:r w:rsidR="008C36E5" w:rsidRPr="008C36E5">
              <w:rPr>
                <w:sz w:val="22"/>
                <w:szCs w:val="22"/>
              </w:rPr>
              <w:t>f) Construct or solve problems (e.g., floor area of a room) involving scale</w:t>
            </w:r>
            <w:r w:rsidR="008C36E5">
              <w:rPr>
                <w:sz w:val="22"/>
                <w:szCs w:val="22"/>
              </w:rPr>
              <w:t xml:space="preserve"> </w:t>
            </w:r>
            <w:r w:rsidR="008C36E5" w:rsidRPr="008C36E5">
              <w:rPr>
                <w:sz w:val="22"/>
                <w:szCs w:val="22"/>
              </w:rPr>
              <w:t>drawings.</w:t>
            </w:r>
          </w:p>
        </w:tc>
        <w:tc>
          <w:tcPr>
            <w:tcW w:w="2723" w:type="dxa"/>
          </w:tcPr>
          <w:p w14:paraId="78942E61" w14:textId="27EE260C" w:rsidR="006B72DF" w:rsidRDefault="008C36E5" w:rsidP="00D33959">
            <w:pPr>
              <w:suppressAutoHyphens/>
              <w:rPr>
                <w:sz w:val="22"/>
                <w:szCs w:val="22"/>
              </w:rPr>
            </w:pPr>
            <w:r w:rsidRPr="008C36E5">
              <w:rPr>
                <w:sz w:val="22"/>
                <w:szCs w:val="22"/>
              </w:rPr>
              <w:t>f) Construct or solve problems involving scale drawings.</w:t>
            </w:r>
          </w:p>
        </w:tc>
      </w:tr>
    </w:tbl>
    <w:p w14:paraId="6C66FEF4" w14:textId="77777777" w:rsidR="006B72DF" w:rsidRDefault="006B72DF">
      <w:pPr>
        <w:suppressAutoHyphens/>
        <w:rPr>
          <w:sz w:val="22"/>
          <w:szCs w:val="22"/>
        </w:rPr>
      </w:pPr>
    </w:p>
    <w:p w14:paraId="464FCC6E" w14:textId="7F382D49" w:rsidR="006B72DF" w:rsidRPr="00FA3B84" w:rsidRDefault="00C963F2">
      <w:pPr>
        <w:suppressAutoHyphens/>
        <w:jc w:val="center"/>
        <w:rPr>
          <w:b/>
          <w:szCs w:val="22"/>
        </w:rPr>
      </w:pPr>
      <w:r>
        <w:rPr>
          <w:sz w:val="22"/>
          <w:szCs w:val="22"/>
        </w:rPr>
        <w:t xml:space="preserve"> </w:t>
      </w:r>
      <w:r w:rsidR="006B72DF">
        <w:rPr>
          <w:sz w:val="22"/>
          <w:szCs w:val="22"/>
        </w:rPr>
        <w:br w:type="page"/>
      </w:r>
      <w:r w:rsidR="006B72DF" w:rsidRPr="00FA3B84">
        <w:rPr>
          <w:b/>
          <w:szCs w:val="22"/>
        </w:rPr>
        <w:t>Exhibit 4</w:t>
      </w:r>
      <w:r w:rsidR="00560B31">
        <w:rPr>
          <w:b/>
          <w:szCs w:val="22"/>
        </w:rPr>
        <w:t xml:space="preserve"> </w:t>
      </w:r>
      <w:r w:rsidR="00560B31" w:rsidRPr="00560B31">
        <w:rPr>
          <w:b/>
          <w:szCs w:val="22"/>
        </w:rPr>
        <w:t>(continued)</w:t>
      </w:r>
      <w:r w:rsidR="006B72DF" w:rsidRPr="00560B31">
        <w:rPr>
          <w:b/>
          <w:szCs w:val="22"/>
        </w:rPr>
        <w:t>.</w:t>
      </w:r>
      <w:r w:rsidR="006B72DF" w:rsidRPr="00FA3B84">
        <w:rPr>
          <w:b/>
          <w:szCs w:val="22"/>
        </w:rPr>
        <w:t xml:space="preserve"> Measurement</w:t>
      </w:r>
      <w:r w:rsidR="00650374">
        <w:rPr>
          <w:b/>
          <w:szCs w:val="22"/>
        </w:rPr>
        <w:t xml:space="preserve"> </w:t>
      </w:r>
    </w:p>
    <w:tbl>
      <w:tblPr>
        <w:tblW w:w="871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04"/>
        <w:gridCol w:w="2905"/>
        <w:gridCol w:w="2905"/>
      </w:tblGrid>
      <w:tr w:rsidR="006B72DF" w14:paraId="1F0E35AB" w14:textId="77777777">
        <w:trPr>
          <w:tblCellSpacing w:w="7" w:type="dxa"/>
        </w:trPr>
        <w:tc>
          <w:tcPr>
            <w:tcW w:w="8686" w:type="dxa"/>
            <w:gridSpan w:val="3"/>
            <w:tcBorders>
              <w:top w:val="single" w:sz="4" w:space="0" w:color="auto"/>
              <w:left w:val="single" w:sz="4" w:space="0" w:color="auto"/>
              <w:right w:val="single" w:sz="4" w:space="0" w:color="auto"/>
            </w:tcBorders>
            <w:shd w:val="clear" w:color="auto" w:fill="C5C0C0"/>
          </w:tcPr>
          <w:p w14:paraId="7E62601D" w14:textId="77777777" w:rsidR="006B72DF" w:rsidRDefault="006B72DF" w:rsidP="006B72DF">
            <w:pPr>
              <w:pStyle w:val="Heading7"/>
              <w:rPr>
                <w:rFonts w:eastAsia="Arial Unicode MS"/>
              </w:rPr>
            </w:pPr>
            <w:r>
              <w:t>3) Measurement in triangles</w:t>
            </w:r>
          </w:p>
        </w:tc>
      </w:tr>
      <w:tr w:rsidR="006B72DF" w14:paraId="58C08E04" w14:textId="77777777">
        <w:trPr>
          <w:tblHeader/>
          <w:tblCellSpacing w:w="7" w:type="dxa"/>
        </w:trPr>
        <w:tc>
          <w:tcPr>
            <w:tcW w:w="2883" w:type="dxa"/>
            <w:tcBorders>
              <w:left w:val="single" w:sz="4" w:space="0" w:color="auto"/>
              <w:right w:val="single" w:sz="4" w:space="0" w:color="auto"/>
            </w:tcBorders>
            <w:shd w:val="clear" w:color="auto" w:fill="EBEAEA"/>
          </w:tcPr>
          <w:p w14:paraId="7F2DA1C8" w14:textId="77777777" w:rsidR="006B72DF" w:rsidRDefault="006B72DF" w:rsidP="00684DC8">
            <w:pPr>
              <w:pStyle w:val="Heading7"/>
              <w:jc w:val="center"/>
              <w:rPr>
                <w:rFonts w:eastAsia="Arial Unicode MS"/>
              </w:rPr>
            </w:pPr>
            <w:r>
              <w:t>Grade 4</w:t>
            </w:r>
          </w:p>
        </w:tc>
        <w:tc>
          <w:tcPr>
            <w:tcW w:w="2891" w:type="dxa"/>
            <w:tcBorders>
              <w:left w:val="single" w:sz="4" w:space="0" w:color="auto"/>
              <w:right w:val="single" w:sz="4" w:space="0" w:color="auto"/>
            </w:tcBorders>
            <w:shd w:val="clear" w:color="auto" w:fill="EBEAEA"/>
          </w:tcPr>
          <w:p w14:paraId="14A46C7F" w14:textId="77777777" w:rsidR="006B72DF" w:rsidRDefault="006B72DF" w:rsidP="00684DC8">
            <w:pPr>
              <w:pStyle w:val="Heading7"/>
              <w:jc w:val="center"/>
              <w:rPr>
                <w:rFonts w:eastAsia="Arial Unicode MS"/>
              </w:rPr>
            </w:pPr>
            <w:r>
              <w:t>Grade 8</w:t>
            </w:r>
          </w:p>
        </w:tc>
        <w:tc>
          <w:tcPr>
            <w:tcW w:w="2884" w:type="dxa"/>
            <w:tcBorders>
              <w:left w:val="single" w:sz="4" w:space="0" w:color="auto"/>
              <w:right w:val="single" w:sz="4" w:space="0" w:color="auto"/>
            </w:tcBorders>
            <w:shd w:val="clear" w:color="auto" w:fill="EBEAEA"/>
          </w:tcPr>
          <w:p w14:paraId="02E2FAEA" w14:textId="77777777" w:rsidR="006B72DF" w:rsidRDefault="006B72DF" w:rsidP="00684DC8">
            <w:pPr>
              <w:pStyle w:val="Heading7"/>
              <w:jc w:val="center"/>
              <w:rPr>
                <w:rFonts w:eastAsia="Arial Unicode MS"/>
              </w:rPr>
            </w:pPr>
            <w:r>
              <w:t>Grade 12</w:t>
            </w:r>
          </w:p>
        </w:tc>
      </w:tr>
      <w:tr w:rsidR="006B72DF" w14:paraId="110FD98B" w14:textId="77777777">
        <w:trPr>
          <w:tblCellSpacing w:w="7" w:type="dxa"/>
        </w:trPr>
        <w:tc>
          <w:tcPr>
            <w:tcW w:w="2883" w:type="dxa"/>
            <w:tcBorders>
              <w:left w:val="single" w:sz="4" w:space="0" w:color="auto"/>
              <w:right w:val="single" w:sz="4" w:space="0" w:color="auto"/>
            </w:tcBorders>
          </w:tcPr>
          <w:p w14:paraId="6E151355" w14:textId="77777777" w:rsidR="006B72DF" w:rsidRDefault="006B72DF">
            <w:pPr>
              <w:suppressAutoHyphens/>
              <w:rPr>
                <w:rFonts w:eastAsia="Arial Unicode MS"/>
                <w:sz w:val="22"/>
                <w:szCs w:val="22"/>
              </w:rPr>
            </w:pPr>
          </w:p>
        </w:tc>
        <w:tc>
          <w:tcPr>
            <w:tcW w:w="2891" w:type="dxa"/>
            <w:tcBorders>
              <w:left w:val="single" w:sz="4" w:space="0" w:color="auto"/>
              <w:right w:val="single" w:sz="4" w:space="0" w:color="auto"/>
            </w:tcBorders>
          </w:tcPr>
          <w:p w14:paraId="39939998" w14:textId="18A6132B" w:rsidR="006B72DF" w:rsidRDefault="006B72DF">
            <w:pPr>
              <w:suppressAutoHyphens/>
              <w:rPr>
                <w:rFonts w:eastAsia="Arial Unicode MS"/>
                <w:sz w:val="22"/>
                <w:szCs w:val="22"/>
              </w:rPr>
            </w:pPr>
            <w:r>
              <w:rPr>
                <w:sz w:val="22"/>
                <w:szCs w:val="22"/>
              </w:rPr>
              <w:t>a) Solve problems involving indirect measurement such as finding the height of a building by comparing its shadow with the height and shadow of a known object.</w:t>
            </w:r>
          </w:p>
        </w:tc>
        <w:tc>
          <w:tcPr>
            <w:tcW w:w="2884" w:type="dxa"/>
            <w:tcBorders>
              <w:left w:val="single" w:sz="4" w:space="0" w:color="auto"/>
              <w:right w:val="single" w:sz="4" w:space="0" w:color="auto"/>
            </w:tcBorders>
          </w:tcPr>
          <w:p w14:paraId="6E781D7B" w14:textId="77777777" w:rsidR="006B72DF" w:rsidRDefault="006B72DF">
            <w:pPr>
              <w:suppressAutoHyphens/>
              <w:rPr>
                <w:sz w:val="22"/>
                <w:szCs w:val="22"/>
              </w:rPr>
            </w:pPr>
            <w:r>
              <w:rPr>
                <w:sz w:val="22"/>
                <w:szCs w:val="22"/>
              </w:rPr>
              <w:t xml:space="preserve">a) Solve problems involving indirect measurement. </w:t>
            </w:r>
          </w:p>
        </w:tc>
      </w:tr>
      <w:tr w:rsidR="006B72DF" w14:paraId="3B1DEC0F" w14:textId="77777777">
        <w:trPr>
          <w:tblCellSpacing w:w="7" w:type="dxa"/>
        </w:trPr>
        <w:tc>
          <w:tcPr>
            <w:tcW w:w="2883" w:type="dxa"/>
            <w:tcBorders>
              <w:left w:val="single" w:sz="4" w:space="0" w:color="auto"/>
              <w:right w:val="single" w:sz="4" w:space="0" w:color="auto"/>
            </w:tcBorders>
          </w:tcPr>
          <w:p w14:paraId="281965AA" w14:textId="77777777" w:rsidR="006B72DF" w:rsidRDefault="006B72DF">
            <w:pPr>
              <w:suppressAutoHyphens/>
              <w:rPr>
                <w:rFonts w:eastAsia="Arial Unicode MS"/>
                <w:sz w:val="22"/>
                <w:szCs w:val="22"/>
              </w:rPr>
            </w:pPr>
          </w:p>
        </w:tc>
        <w:tc>
          <w:tcPr>
            <w:tcW w:w="2891" w:type="dxa"/>
            <w:tcBorders>
              <w:left w:val="single" w:sz="4" w:space="0" w:color="auto"/>
              <w:right w:val="single" w:sz="4" w:space="0" w:color="auto"/>
            </w:tcBorders>
          </w:tcPr>
          <w:p w14:paraId="715DFF20" w14:textId="77777777" w:rsidR="006B72DF" w:rsidRDefault="006B72DF">
            <w:pPr>
              <w:suppressAutoHyphens/>
              <w:rPr>
                <w:rFonts w:eastAsia="Arial Unicode MS"/>
                <w:sz w:val="22"/>
                <w:szCs w:val="22"/>
              </w:rPr>
            </w:pPr>
          </w:p>
        </w:tc>
        <w:tc>
          <w:tcPr>
            <w:tcW w:w="2884" w:type="dxa"/>
            <w:tcBorders>
              <w:left w:val="single" w:sz="4" w:space="0" w:color="auto"/>
              <w:right w:val="single" w:sz="4" w:space="0" w:color="auto"/>
            </w:tcBorders>
          </w:tcPr>
          <w:p w14:paraId="3E115CB2" w14:textId="77777777" w:rsidR="006B72DF" w:rsidRDefault="006B72DF">
            <w:pPr>
              <w:suppressAutoHyphens/>
              <w:rPr>
                <w:i/>
                <w:color w:val="3366FF"/>
                <w:sz w:val="22"/>
                <w:szCs w:val="22"/>
              </w:rPr>
            </w:pPr>
            <w:r>
              <w:rPr>
                <w:bCs/>
                <w:sz w:val="22"/>
                <w:szCs w:val="22"/>
              </w:rPr>
              <w:t>b) Solve problems using the fact that trigonometric ratios (sine, cosine, and tangent) stay constant in similar triangles.</w:t>
            </w:r>
            <w:r>
              <w:rPr>
                <w:rStyle w:val="CommentReference"/>
                <w:vanish/>
                <w:sz w:val="22"/>
                <w:szCs w:val="22"/>
              </w:rPr>
              <w:t xml:space="preserve"> </w:t>
            </w:r>
          </w:p>
        </w:tc>
      </w:tr>
      <w:tr w:rsidR="006B72DF" w14:paraId="5EF0D747" w14:textId="77777777">
        <w:trPr>
          <w:tblCellSpacing w:w="7" w:type="dxa"/>
        </w:trPr>
        <w:tc>
          <w:tcPr>
            <w:tcW w:w="2883" w:type="dxa"/>
            <w:tcBorders>
              <w:left w:val="single" w:sz="4" w:space="0" w:color="auto"/>
              <w:right w:val="single" w:sz="4" w:space="0" w:color="auto"/>
            </w:tcBorders>
          </w:tcPr>
          <w:p w14:paraId="05F5DBA9" w14:textId="77777777" w:rsidR="006B72DF" w:rsidRDefault="006B72DF">
            <w:pPr>
              <w:suppressAutoHyphens/>
              <w:rPr>
                <w:sz w:val="22"/>
                <w:szCs w:val="22"/>
              </w:rPr>
            </w:pPr>
          </w:p>
        </w:tc>
        <w:tc>
          <w:tcPr>
            <w:tcW w:w="2891" w:type="dxa"/>
            <w:tcBorders>
              <w:left w:val="single" w:sz="4" w:space="0" w:color="auto"/>
              <w:right w:val="single" w:sz="4" w:space="0" w:color="auto"/>
            </w:tcBorders>
          </w:tcPr>
          <w:p w14:paraId="43F89E90" w14:textId="77777777" w:rsidR="006B72DF" w:rsidRDefault="006B72DF">
            <w:pPr>
              <w:pStyle w:val="ListBullet"/>
              <w:numPr>
                <w:ilvl w:val="0"/>
                <w:numId w:val="0"/>
              </w:numPr>
              <w:suppressAutoHyphens/>
              <w:rPr>
                <w:sz w:val="22"/>
                <w:szCs w:val="22"/>
              </w:rPr>
            </w:pPr>
          </w:p>
        </w:tc>
        <w:tc>
          <w:tcPr>
            <w:tcW w:w="2884" w:type="dxa"/>
            <w:tcBorders>
              <w:left w:val="single" w:sz="4" w:space="0" w:color="auto"/>
              <w:right w:val="single" w:sz="4" w:space="0" w:color="auto"/>
            </w:tcBorders>
          </w:tcPr>
          <w:p w14:paraId="33E7CEAF" w14:textId="77777777" w:rsidR="006B72DF" w:rsidRDefault="006B72DF">
            <w:pPr>
              <w:suppressAutoHyphens/>
              <w:rPr>
                <w:sz w:val="22"/>
                <w:szCs w:val="22"/>
              </w:rPr>
            </w:pPr>
            <w:r>
              <w:rPr>
                <w:bCs/>
                <w:sz w:val="22"/>
                <w:szCs w:val="22"/>
              </w:rPr>
              <w:t xml:space="preserve">c) Use the definitions of sine, cosine, and tangent as ratios of sides in a right triangle to solve problems about length of sides and measure of angles. </w:t>
            </w:r>
          </w:p>
        </w:tc>
      </w:tr>
      <w:tr w:rsidR="006B72DF" w14:paraId="1F20ECF1" w14:textId="77777777">
        <w:trPr>
          <w:tblCellSpacing w:w="7" w:type="dxa"/>
        </w:trPr>
        <w:tc>
          <w:tcPr>
            <w:tcW w:w="2883" w:type="dxa"/>
            <w:tcBorders>
              <w:left w:val="single" w:sz="4" w:space="0" w:color="auto"/>
              <w:right w:val="single" w:sz="4" w:space="0" w:color="auto"/>
            </w:tcBorders>
          </w:tcPr>
          <w:p w14:paraId="587FB87A" w14:textId="77777777" w:rsidR="006B72DF" w:rsidRDefault="006B72DF">
            <w:pPr>
              <w:suppressAutoHyphens/>
              <w:rPr>
                <w:sz w:val="22"/>
                <w:szCs w:val="22"/>
              </w:rPr>
            </w:pPr>
          </w:p>
        </w:tc>
        <w:tc>
          <w:tcPr>
            <w:tcW w:w="2891" w:type="dxa"/>
            <w:tcBorders>
              <w:left w:val="single" w:sz="4" w:space="0" w:color="auto"/>
              <w:right w:val="single" w:sz="4" w:space="0" w:color="auto"/>
            </w:tcBorders>
          </w:tcPr>
          <w:p w14:paraId="36D4F990" w14:textId="77777777" w:rsidR="006B72DF" w:rsidRDefault="006B72DF">
            <w:pPr>
              <w:suppressAutoHyphens/>
              <w:rPr>
                <w:sz w:val="22"/>
                <w:szCs w:val="22"/>
              </w:rPr>
            </w:pPr>
          </w:p>
        </w:tc>
        <w:tc>
          <w:tcPr>
            <w:tcW w:w="2884" w:type="dxa"/>
            <w:tcBorders>
              <w:left w:val="single" w:sz="4" w:space="0" w:color="auto"/>
              <w:right w:val="single" w:sz="4" w:space="0" w:color="auto"/>
            </w:tcBorders>
          </w:tcPr>
          <w:p w14:paraId="2376C99A" w14:textId="77777777" w:rsidR="006B72DF" w:rsidRDefault="006B72DF">
            <w:pPr>
              <w:suppressAutoHyphens/>
              <w:rPr>
                <w:sz w:val="22"/>
                <w:szCs w:val="22"/>
              </w:rPr>
            </w:pPr>
            <w:r>
              <w:rPr>
                <w:bCs/>
                <w:sz w:val="22"/>
                <w:szCs w:val="22"/>
              </w:rPr>
              <w:t xml:space="preserve">d) Interpret and use the identity </w:t>
            </w:r>
            <w:r w:rsidRPr="00650374">
              <w:rPr>
                <w:b/>
                <w:bCs/>
                <w:sz w:val="22"/>
                <w:szCs w:val="22"/>
              </w:rPr>
              <w:t>sin</w:t>
            </w:r>
            <w:r w:rsidRPr="00650374">
              <w:rPr>
                <w:b/>
                <w:bCs/>
                <w:sz w:val="22"/>
                <w:szCs w:val="22"/>
                <w:vertAlign w:val="superscript"/>
              </w:rPr>
              <w:t>2</w:t>
            </w:r>
            <w:r w:rsidRPr="00650374">
              <w:rPr>
                <w:b/>
                <w:bCs/>
                <w:i/>
                <w:sz w:val="22"/>
                <w:szCs w:val="22"/>
              </w:rPr>
              <w:sym w:font="Symbol" w:char="F071"/>
            </w:r>
            <w:r w:rsidRPr="00650374">
              <w:rPr>
                <w:b/>
                <w:bCs/>
                <w:sz w:val="22"/>
                <w:szCs w:val="22"/>
              </w:rPr>
              <w:t xml:space="preserve"> + cos</w:t>
            </w:r>
            <w:r w:rsidRPr="00650374">
              <w:rPr>
                <w:b/>
                <w:bCs/>
                <w:sz w:val="22"/>
                <w:szCs w:val="22"/>
                <w:vertAlign w:val="superscript"/>
              </w:rPr>
              <w:t>2</w:t>
            </w:r>
            <w:r w:rsidRPr="00650374">
              <w:rPr>
                <w:b/>
                <w:bCs/>
                <w:i/>
                <w:sz w:val="22"/>
                <w:szCs w:val="22"/>
              </w:rPr>
              <w:sym w:font="Symbol" w:char="F071"/>
            </w:r>
            <w:r w:rsidRPr="00650374">
              <w:rPr>
                <w:b/>
                <w:bCs/>
                <w:sz w:val="22"/>
                <w:szCs w:val="22"/>
              </w:rPr>
              <w:t xml:space="preserve"> = 1</w:t>
            </w:r>
            <w:r>
              <w:rPr>
                <w:bCs/>
                <w:sz w:val="22"/>
                <w:szCs w:val="22"/>
              </w:rPr>
              <w:t xml:space="preserve"> for angles </w:t>
            </w:r>
            <w:r>
              <w:rPr>
                <w:bCs/>
                <w:i/>
                <w:sz w:val="22"/>
                <w:szCs w:val="22"/>
              </w:rPr>
              <w:sym w:font="Symbol" w:char="F071"/>
            </w:r>
            <w:r>
              <w:rPr>
                <w:bCs/>
                <w:i/>
                <w:sz w:val="22"/>
                <w:szCs w:val="22"/>
              </w:rPr>
              <w:t xml:space="preserve"> </w:t>
            </w:r>
            <w:r>
              <w:rPr>
                <w:bCs/>
                <w:sz w:val="22"/>
                <w:szCs w:val="22"/>
              </w:rPr>
              <w:t>between 0° and 90°; recognize this identity as a special representation of the Pythagorean theorem.</w:t>
            </w:r>
          </w:p>
        </w:tc>
      </w:tr>
      <w:tr w:rsidR="006B72DF" w14:paraId="5C87C503" w14:textId="77777777">
        <w:trPr>
          <w:tblCellSpacing w:w="7" w:type="dxa"/>
        </w:trPr>
        <w:tc>
          <w:tcPr>
            <w:tcW w:w="2883" w:type="dxa"/>
            <w:tcBorders>
              <w:left w:val="single" w:sz="4" w:space="0" w:color="auto"/>
              <w:right w:val="single" w:sz="4" w:space="0" w:color="auto"/>
            </w:tcBorders>
          </w:tcPr>
          <w:p w14:paraId="4D2EA4C7" w14:textId="77777777" w:rsidR="006B72DF" w:rsidRDefault="006B72DF">
            <w:pPr>
              <w:suppressAutoHyphens/>
              <w:rPr>
                <w:sz w:val="22"/>
                <w:szCs w:val="22"/>
              </w:rPr>
            </w:pPr>
          </w:p>
        </w:tc>
        <w:tc>
          <w:tcPr>
            <w:tcW w:w="2891" w:type="dxa"/>
            <w:tcBorders>
              <w:left w:val="single" w:sz="4" w:space="0" w:color="auto"/>
              <w:right w:val="single" w:sz="4" w:space="0" w:color="auto"/>
            </w:tcBorders>
          </w:tcPr>
          <w:p w14:paraId="11744E39" w14:textId="77777777" w:rsidR="006B72DF" w:rsidRDefault="006B72DF">
            <w:pPr>
              <w:suppressAutoHyphens/>
              <w:rPr>
                <w:sz w:val="22"/>
                <w:szCs w:val="22"/>
              </w:rPr>
            </w:pPr>
          </w:p>
        </w:tc>
        <w:tc>
          <w:tcPr>
            <w:tcW w:w="2884" w:type="dxa"/>
            <w:tcBorders>
              <w:left w:val="single" w:sz="4" w:space="0" w:color="auto"/>
              <w:right w:val="single" w:sz="4" w:space="0" w:color="auto"/>
            </w:tcBorders>
          </w:tcPr>
          <w:p w14:paraId="35E991B6" w14:textId="0DAAE727" w:rsidR="006B72DF" w:rsidRDefault="006B72DF">
            <w:pPr>
              <w:suppressAutoHyphens/>
              <w:rPr>
                <w:i/>
                <w:color w:val="3366FF"/>
                <w:sz w:val="22"/>
                <w:szCs w:val="22"/>
              </w:rPr>
            </w:pPr>
            <w:r>
              <w:rPr>
                <w:bCs/>
                <w:sz w:val="22"/>
                <w:szCs w:val="22"/>
              </w:rPr>
              <w:t xml:space="preserve">e) * Determine the radian measure of an angle and explain how radian measurement is related to a circle of radius 1. </w:t>
            </w:r>
          </w:p>
        </w:tc>
      </w:tr>
      <w:tr w:rsidR="006B72DF" w14:paraId="2130089B" w14:textId="77777777">
        <w:trPr>
          <w:tblCellSpacing w:w="7" w:type="dxa"/>
        </w:trPr>
        <w:tc>
          <w:tcPr>
            <w:tcW w:w="2883" w:type="dxa"/>
            <w:tcBorders>
              <w:left w:val="single" w:sz="4" w:space="0" w:color="auto"/>
              <w:right w:val="single" w:sz="4" w:space="0" w:color="auto"/>
            </w:tcBorders>
          </w:tcPr>
          <w:p w14:paraId="5F9DF262" w14:textId="77777777" w:rsidR="006B72DF" w:rsidRDefault="006B72DF">
            <w:pPr>
              <w:suppressAutoHyphens/>
              <w:rPr>
                <w:sz w:val="22"/>
                <w:szCs w:val="22"/>
              </w:rPr>
            </w:pPr>
          </w:p>
        </w:tc>
        <w:tc>
          <w:tcPr>
            <w:tcW w:w="2891" w:type="dxa"/>
            <w:tcBorders>
              <w:left w:val="single" w:sz="4" w:space="0" w:color="auto"/>
              <w:right w:val="single" w:sz="4" w:space="0" w:color="auto"/>
            </w:tcBorders>
          </w:tcPr>
          <w:p w14:paraId="496881D4" w14:textId="77777777" w:rsidR="006B72DF" w:rsidRDefault="006B72DF">
            <w:pPr>
              <w:suppressAutoHyphens/>
              <w:rPr>
                <w:sz w:val="22"/>
                <w:szCs w:val="22"/>
              </w:rPr>
            </w:pPr>
            <w:r>
              <w:rPr>
                <w:sz w:val="22"/>
                <w:szCs w:val="22"/>
              </w:rPr>
              <w:t xml:space="preserve"> </w:t>
            </w:r>
          </w:p>
        </w:tc>
        <w:tc>
          <w:tcPr>
            <w:tcW w:w="2884" w:type="dxa"/>
            <w:tcBorders>
              <w:left w:val="single" w:sz="4" w:space="0" w:color="auto"/>
              <w:right w:val="single" w:sz="4" w:space="0" w:color="auto"/>
            </w:tcBorders>
          </w:tcPr>
          <w:p w14:paraId="49496EE4" w14:textId="36CFC4BB" w:rsidR="006B72DF" w:rsidRDefault="006B72DF">
            <w:pPr>
              <w:suppressAutoHyphens/>
              <w:rPr>
                <w:i/>
                <w:color w:val="3366FF"/>
                <w:sz w:val="22"/>
                <w:szCs w:val="22"/>
              </w:rPr>
            </w:pPr>
            <w:r>
              <w:rPr>
                <w:bCs/>
                <w:sz w:val="22"/>
                <w:szCs w:val="22"/>
              </w:rPr>
              <w:t>f) * Use trigonometric formulas such as addition and double angle formulas.</w:t>
            </w:r>
          </w:p>
        </w:tc>
      </w:tr>
      <w:tr w:rsidR="006B72DF" w14:paraId="0A173BF1" w14:textId="77777777">
        <w:trPr>
          <w:trHeight w:val="1023"/>
          <w:tblCellSpacing w:w="7" w:type="dxa"/>
        </w:trPr>
        <w:tc>
          <w:tcPr>
            <w:tcW w:w="2883" w:type="dxa"/>
            <w:tcBorders>
              <w:left w:val="single" w:sz="4" w:space="0" w:color="auto"/>
              <w:bottom w:val="single" w:sz="4" w:space="0" w:color="auto"/>
              <w:right w:val="single" w:sz="4" w:space="0" w:color="auto"/>
            </w:tcBorders>
          </w:tcPr>
          <w:p w14:paraId="4AC6EBBD" w14:textId="77777777" w:rsidR="006B72DF" w:rsidRDefault="006B72DF">
            <w:pPr>
              <w:suppressAutoHyphens/>
              <w:rPr>
                <w:sz w:val="22"/>
                <w:szCs w:val="22"/>
              </w:rPr>
            </w:pPr>
          </w:p>
        </w:tc>
        <w:tc>
          <w:tcPr>
            <w:tcW w:w="2891" w:type="dxa"/>
            <w:tcBorders>
              <w:left w:val="single" w:sz="4" w:space="0" w:color="auto"/>
              <w:bottom w:val="single" w:sz="4" w:space="0" w:color="auto"/>
              <w:right w:val="single" w:sz="4" w:space="0" w:color="auto"/>
            </w:tcBorders>
          </w:tcPr>
          <w:p w14:paraId="4C4E8BCC" w14:textId="77777777" w:rsidR="006B72DF" w:rsidRDefault="006B72DF">
            <w:pPr>
              <w:suppressAutoHyphens/>
              <w:rPr>
                <w:sz w:val="22"/>
                <w:szCs w:val="22"/>
              </w:rPr>
            </w:pPr>
          </w:p>
        </w:tc>
        <w:tc>
          <w:tcPr>
            <w:tcW w:w="2884" w:type="dxa"/>
            <w:tcBorders>
              <w:left w:val="single" w:sz="4" w:space="0" w:color="auto"/>
              <w:bottom w:val="single" w:sz="4" w:space="0" w:color="auto"/>
              <w:right w:val="single" w:sz="4" w:space="0" w:color="auto"/>
            </w:tcBorders>
          </w:tcPr>
          <w:p w14:paraId="7C55FEA7" w14:textId="77777777" w:rsidR="006B72DF" w:rsidRDefault="006B72DF">
            <w:pPr>
              <w:suppressAutoHyphens/>
              <w:rPr>
                <w:sz w:val="22"/>
                <w:szCs w:val="22"/>
              </w:rPr>
            </w:pPr>
            <w:r>
              <w:rPr>
                <w:bCs/>
                <w:sz w:val="22"/>
                <w:szCs w:val="22"/>
              </w:rPr>
              <w:t>g) * Use the law of cosines and the law of sines to find unknown sides and angles of a triangle.</w:t>
            </w:r>
          </w:p>
        </w:tc>
      </w:tr>
    </w:tbl>
    <w:p w14:paraId="386335FD" w14:textId="63D9A8CA" w:rsidR="006B72DF" w:rsidRPr="004F1149" w:rsidRDefault="006B72DF" w:rsidP="006B72DF">
      <w:pPr>
        <w:spacing w:before="120"/>
        <w:rPr>
          <w:sz w:val="18"/>
        </w:rPr>
      </w:pPr>
      <w:r w:rsidRPr="00560B31">
        <w:rPr>
          <w:sz w:val="18"/>
        </w:rPr>
        <w:t xml:space="preserve">* </w:t>
      </w:r>
      <w:r w:rsidR="00650374" w:rsidRPr="00560B31">
        <w:rPr>
          <w:sz w:val="18"/>
        </w:rPr>
        <w:t>O</w:t>
      </w:r>
      <w:r w:rsidRPr="00560B31">
        <w:rPr>
          <w:sz w:val="18"/>
        </w:rPr>
        <w:t>bjectives that describe mathematics content beyond that typically taught in a standard 3-year course of study (the equivalent of 1 year of g</w:t>
      </w:r>
      <w:r w:rsidR="00650374" w:rsidRPr="00560B31">
        <w:rPr>
          <w:sz w:val="18"/>
        </w:rPr>
        <w:t>eometry and 2 years of algebra)</w:t>
      </w:r>
      <w:r w:rsidR="008B7E2F">
        <w:rPr>
          <w:sz w:val="18"/>
        </w:rPr>
        <w:t>.</w:t>
      </w:r>
    </w:p>
    <w:p w14:paraId="511AEF8B" w14:textId="77777777" w:rsidR="006B72DF" w:rsidRDefault="006B72DF"/>
    <w:p w14:paraId="11649006" w14:textId="77777777" w:rsidR="006B72DF" w:rsidRDefault="006B72DF" w:rsidP="00AE15C1">
      <w:pPr>
        <w:pStyle w:val="Heading4"/>
      </w:pPr>
      <w:r>
        <w:br w:type="page"/>
        <w:t>Geometry</w:t>
      </w:r>
    </w:p>
    <w:p w14:paraId="59F5F891" w14:textId="77777777" w:rsidR="006B72DF" w:rsidRDefault="006B72DF">
      <w:pPr>
        <w:rPr>
          <w:szCs w:val="23"/>
        </w:rPr>
      </w:pPr>
    </w:p>
    <w:p w14:paraId="3C50643C" w14:textId="6D86472D" w:rsidR="006B72DF" w:rsidRDefault="006B72DF">
      <w:pPr>
        <w:rPr>
          <w:szCs w:val="23"/>
        </w:rPr>
      </w:pPr>
      <w:r>
        <w:rPr>
          <w:szCs w:val="23"/>
        </w:rPr>
        <w:t xml:space="preserve">Geometry began as a practical collection of rules for calculating lengths, areas, and volumes of common shapes. In classical times, the Greeks turned it into a subject for reasoning and proof, and Euclid organized their discoveries into a coherent collection of results, all deduced using logic from a small number of special assumptions, called postulates. Euclid’s </w:t>
      </w:r>
      <w:r>
        <w:rPr>
          <w:i/>
          <w:iCs/>
          <w:szCs w:val="23"/>
        </w:rPr>
        <w:t>Elements</w:t>
      </w:r>
      <w:r>
        <w:rPr>
          <w:szCs w:val="23"/>
        </w:rPr>
        <w:t xml:space="preserve"> stood as a pinnacle of human intellectual achievement for more than 2,000 years.</w:t>
      </w:r>
    </w:p>
    <w:p w14:paraId="73221348" w14:textId="77777777" w:rsidR="006B72DF" w:rsidRDefault="006B72DF">
      <w:pPr>
        <w:rPr>
          <w:szCs w:val="23"/>
        </w:rPr>
      </w:pPr>
    </w:p>
    <w:p w14:paraId="3418B877" w14:textId="5F642513" w:rsidR="006B72DF" w:rsidRDefault="006B72DF">
      <w:pPr>
        <w:rPr>
          <w:szCs w:val="23"/>
        </w:rPr>
      </w:pPr>
      <w:r>
        <w:rPr>
          <w:szCs w:val="23"/>
        </w:rPr>
        <w:t>The 19th century saw a new flowering of geometric thought going beyond Euclid, and leading to the idea that geometry is the study of the possible structures of space. This had its most striking application in Ei</w:t>
      </w:r>
      <w:r w:rsidR="00132857">
        <w:rPr>
          <w:szCs w:val="23"/>
        </w:rPr>
        <w:t>nstein’s theories of relativity</w:t>
      </w:r>
      <w:r>
        <w:rPr>
          <w:szCs w:val="23"/>
        </w:rPr>
        <w:t xml:space="preserve"> </w:t>
      </w:r>
      <w:r w:rsidRPr="00560B31">
        <w:rPr>
          <w:szCs w:val="23"/>
        </w:rPr>
        <w:t>describ</w:t>
      </w:r>
      <w:r w:rsidR="00132857" w:rsidRPr="00560B31">
        <w:rPr>
          <w:szCs w:val="23"/>
        </w:rPr>
        <w:t>ing</w:t>
      </w:r>
      <w:r>
        <w:rPr>
          <w:szCs w:val="23"/>
        </w:rPr>
        <w:t xml:space="preserve"> the behavior of light and gravity in terms of a four-dimensional geometry, which combines the usual three dimensions of space with time as an additional dimension.</w:t>
      </w:r>
    </w:p>
    <w:p w14:paraId="33697BD5" w14:textId="77777777" w:rsidR="006B72DF" w:rsidRDefault="006B72DF">
      <w:pPr>
        <w:rPr>
          <w:szCs w:val="23"/>
        </w:rPr>
      </w:pPr>
    </w:p>
    <w:p w14:paraId="70C0629B" w14:textId="77777777" w:rsidR="006B72DF" w:rsidRDefault="006B72DF">
      <w:pPr>
        <w:rPr>
          <w:szCs w:val="23"/>
        </w:rPr>
      </w:pPr>
      <w:r>
        <w:rPr>
          <w:szCs w:val="23"/>
        </w:rPr>
        <w:t>A major insight of the 19th century is that geometry is intimately related to ideas of symmetry and transformation. The symmetry of familiar shapes under simple transformations—that our bodies look more or less the same if reflected across the middle or that a square looks the same if rotated by 90 degrees—is a matter of everyday experience. Many of the standard terms for triangles (scalene, isosceles, equilateral) and quadrilaterals (parallelogram, rectangle, rhombus, square) refer to symmetry properties. Also, the behavior of figures under changes of scale is an aspect of symmetry with myriad practical consequences. At a deeper level, the fundamental ideas of geometry (for example, congruence) depend on transformation and invariance. In the 20th century, symmetry ideas were also seen to underlie much of physics, including not only Einstein’s relativity theories but also atomic physics and solid-state physics (the field that produced computer chips).</w:t>
      </w:r>
    </w:p>
    <w:p w14:paraId="1F93D869" w14:textId="77777777" w:rsidR="006B72DF" w:rsidRDefault="006B72DF">
      <w:pPr>
        <w:rPr>
          <w:szCs w:val="23"/>
        </w:rPr>
      </w:pPr>
    </w:p>
    <w:p w14:paraId="05E1F09E" w14:textId="5DF33EB3" w:rsidR="006B72DF" w:rsidRDefault="006B72DF">
      <w:pPr>
        <w:rPr>
          <w:szCs w:val="23"/>
        </w:rPr>
      </w:pPr>
      <w:r>
        <w:rPr>
          <w:szCs w:val="23"/>
        </w:rPr>
        <w:t>Geometry as taught in U.S. schools roughly mirrors historical development through Greek times with some modern additions, most notably symmetry and transformations. By grade 4, students are expected to be familiar with a library of simple figures and their attributes, both in the plane (lines, circles, triangles, rectangles</w:t>
      </w:r>
      <w:r w:rsidR="00306E47">
        <w:rPr>
          <w:szCs w:val="23"/>
        </w:rPr>
        <w:t>,</w:t>
      </w:r>
      <w:r>
        <w:rPr>
          <w:szCs w:val="23"/>
        </w:rPr>
        <w:t xml:space="preserve"> and squares) and in space (cubes, spheres, and cylinders). In middle school, understanding of these shapes deepens, with study of cross-sections of solids and the beginnings of an analytical understanding of properties of plane figures, especially parallelism, perpendicularity, and angle relations in polygons. Schools introduce right angles and the Pythagorean theorem</w:t>
      </w:r>
      <w:r w:rsidRPr="00560B31">
        <w:rPr>
          <w:szCs w:val="23"/>
        </w:rPr>
        <w:t>, and geometry becomes more and more mixed with measur</w:t>
      </w:r>
      <w:r w:rsidR="00132857" w:rsidRPr="00560B31">
        <w:rPr>
          <w:szCs w:val="23"/>
        </w:rPr>
        <w:t>ement. Study of the number lines</w:t>
      </w:r>
      <w:r w:rsidRPr="00560B31">
        <w:rPr>
          <w:szCs w:val="23"/>
        </w:rPr>
        <w:t xml:space="preserve"> </w:t>
      </w:r>
      <w:r w:rsidR="00132857" w:rsidRPr="00560B31">
        <w:rPr>
          <w:szCs w:val="23"/>
        </w:rPr>
        <w:t>forms</w:t>
      </w:r>
      <w:r w:rsidRPr="00560B31">
        <w:rPr>
          <w:szCs w:val="23"/>
        </w:rPr>
        <w:t xml:space="preserve"> the basis for analytic geometry. In secondary school, instruction </w:t>
      </w:r>
      <w:r w:rsidR="00132857" w:rsidRPr="00560B31">
        <w:rPr>
          <w:szCs w:val="23"/>
        </w:rPr>
        <w:t>includes</w:t>
      </w:r>
      <w:r w:rsidRPr="00560B31">
        <w:rPr>
          <w:szCs w:val="23"/>
        </w:rPr>
        <w:t xml:space="preserve"> Euclid’s legacy and the power of rigorous thinking. Students are expected to make, test, and</w:t>
      </w:r>
      <w:r>
        <w:rPr>
          <w:szCs w:val="23"/>
        </w:rPr>
        <w:t xml:space="preserve"> validate conjectures. Via analytic geometry, the key areas of geometry and algebra merge into a powerful tool that provides a basis for calculus and the applications of mathematics that helped create the modern technological world in which we live.</w:t>
      </w:r>
    </w:p>
    <w:p w14:paraId="47D880EA" w14:textId="77777777" w:rsidR="006B72DF" w:rsidRDefault="006B72DF">
      <w:pPr>
        <w:rPr>
          <w:szCs w:val="23"/>
        </w:rPr>
      </w:pPr>
    </w:p>
    <w:p w14:paraId="18B854CA" w14:textId="5456E7D2" w:rsidR="006B72DF" w:rsidRDefault="006B72DF">
      <w:pPr>
        <w:rPr>
          <w:szCs w:val="23"/>
        </w:rPr>
      </w:pPr>
      <w:r>
        <w:rPr>
          <w:szCs w:val="23"/>
        </w:rPr>
        <w:br w:type="page"/>
        <w:t>Symmetry is an increasingly important component of geometry. Elementary school students are expected to be familiar with the basic types of symmetry transformations of plane figures, including flips (reflection across lines), turns (rotations around points), and slides (translations). In middle school, this knowledge becomes more systematic and analytical, with each type of transformation distinguished from other types by their qualitative effects. For example, a rigid motion of a plane that leaves at least two points fixed (but not all points) must be a reflection in a line. In high school, students are expected to be able to represent transformations algebraically. Some students may also gain insight into their systematic structure</w:t>
      </w:r>
      <w:r w:rsidR="00306E47">
        <w:rPr>
          <w:szCs w:val="23"/>
        </w:rPr>
        <w:t>,</w:t>
      </w:r>
      <w:r>
        <w:rPr>
          <w:szCs w:val="23"/>
        </w:rPr>
        <w:t xml:space="preserve"> such as the classification of rigid motions of the plane as reflections, rotations, translations, or glide reflections, and what happens when two or more isometries are performed in succession (composition).</w:t>
      </w:r>
    </w:p>
    <w:p w14:paraId="729983F9" w14:textId="77777777" w:rsidR="006B72DF" w:rsidRDefault="006B72DF">
      <w:pPr>
        <w:rPr>
          <w:b/>
          <w:bCs/>
        </w:rPr>
      </w:pPr>
    </w:p>
    <w:p w14:paraId="0668E950" w14:textId="77777777" w:rsidR="006B72DF" w:rsidRDefault="006B72DF">
      <w:pPr>
        <w:pStyle w:val="EXHIBIT"/>
      </w:pPr>
      <w:bookmarkStart w:id="62" w:name="_Toc199234994"/>
      <w:bookmarkStart w:id="63" w:name="_Toc141517162"/>
      <w:r>
        <w:t>Exhibit 5. Geometry</w:t>
      </w:r>
      <w:bookmarkEnd w:id="62"/>
      <w:bookmarkEnd w:id="63"/>
    </w:p>
    <w:tbl>
      <w:tblPr>
        <w:tblW w:w="871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880"/>
      </w:tblGrid>
      <w:tr w:rsidR="006B72DF" w14:paraId="6F612F07" w14:textId="77777777">
        <w:trPr>
          <w:tblCellSpacing w:w="7" w:type="dxa"/>
        </w:trPr>
        <w:tc>
          <w:tcPr>
            <w:tcW w:w="8686" w:type="dxa"/>
            <w:gridSpan w:val="3"/>
            <w:tcBorders>
              <w:top w:val="single" w:sz="4" w:space="0" w:color="auto"/>
              <w:left w:val="single" w:sz="4" w:space="0" w:color="auto"/>
              <w:right w:val="single" w:sz="4" w:space="0" w:color="auto"/>
            </w:tcBorders>
            <w:shd w:val="clear" w:color="auto" w:fill="C5C0C0"/>
          </w:tcPr>
          <w:p w14:paraId="01CB4D4D" w14:textId="77777777" w:rsidR="006B72DF" w:rsidRDefault="006B72DF" w:rsidP="006B72DF">
            <w:pPr>
              <w:pStyle w:val="Heading7"/>
              <w:rPr>
                <w:rFonts w:eastAsia="Arial Unicode MS"/>
              </w:rPr>
            </w:pPr>
            <w:r>
              <w:t>1) Dimension and shape</w:t>
            </w:r>
          </w:p>
        </w:tc>
      </w:tr>
      <w:tr w:rsidR="006B72DF" w14:paraId="29BA9A5C" w14:textId="77777777">
        <w:trPr>
          <w:tblCellSpacing w:w="7" w:type="dxa"/>
        </w:trPr>
        <w:tc>
          <w:tcPr>
            <w:tcW w:w="2933" w:type="dxa"/>
            <w:tcBorders>
              <w:left w:val="single" w:sz="4" w:space="0" w:color="auto"/>
              <w:right w:val="single" w:sz="4" w:space="0" w:color="auto"/>
            </w:tcBorders>
            <w:shd w:val="clear" w:color="auto" w:fill="EBEAEA"/>
          </w:tcPr>
          <w:p w14:paraId="7E561840" w14:textId="77777777" w:rsidR="006B72DF" w:rsidRDefault="006B72DF" w:rsidP="00684DC8">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47ED57FE" w14:textId="77777777" w:rsidR="006B72DF" w:rsidRDefault="006B72DF" w:rsidP="00684DC8">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77559824" w14:textId="77777777" w:rsidR="006B72DF" w:rsidRDefault="006B72DF" w:rsidP="00684DC8">
            <w:pPr>
              <w:pStyle w:val="Heading7"/>
              <w:jc w:val="center"/>
              <w:rPr>
                <w:rFonts w:eastAsia="Arial Unicode MS"/>
              </w:rPr>
            </w:pPr>
            <w:r>
              <w:t>Grade 12</w:t>
            </w:r>
          </w:p>
        </w:tc>
      </w:tr>
      <w:tr w:rsidR="006B72DF" w14:paraId="517B9ED4" w14:textId="77777777">
        <w:trPr>
          <w:tblCellSpacing w:w="7" w:type="dxa"/>
        </w:trPr>
        <w:tc>
          <w:tcPr>
            <w:tcW w:w="2933" w:type="dxa"/>
            <w:tcBorders>
              <w:left w:val="single" w:sz="4" w:space="0" w:color="auto"/>
              <w:right w:val="single" w:sz="4" w:space="0" w:color="auto"/>
            </w:tcBorders>
          </w:tcPr>
          <w:p w14:paraId="76C089DE" w14:textId="77777777" w:rsidR="006B72DF" w:rsidRDefault="006B72DF">
            <w:pPr>
              <w:suppressAutoHyphens/>
              <w:rPr>
                <w:rFonts w:eastAsia="Arial Unicode MS"/>
                <w:sz w:val="22"/>
                <w:szCs w:val="22"/>
              </w:rPr>
            </w:pPr>
            <w:r>
              <w:rPr>
                <w:sz w:val="22"/>
                <w:szCs w:val="22"/>
              </w:rPr>
              <w:t xml:space="preserve">a) Explore properties of paths between points. </w:t>
            </w:r>
          </w:p>
        </w:tc>
        <w:tc>
          <w:tcPr>
            <w:tcW w:w="2866" w:type="dxa"/>
            <w:tcBorders>
              <w:left w:val="single" w:sz="4" w:space="0" w:color="auto"/>
              <w:right w:val="single" w:sz="4" w:space="0" w:color="auto"/>
            </w:tcBorders>
          </w:tcPr>
          <w:p w14:paraId="537610AB" w14:textId="77777777" w:rsidR="006B72DF" w:rsidRDefault="006B72DF">
            <w:pPr>
              <w:suppressAutoHyphens/>
              <w:rPr>
                <w:rFonts w:eastAsia="Arial Unicode MS"/>
                <w:sz w:val="22"/>
                <w:szCs w:val="22"/>
              </w:rPr>
            </w:pPr>
            <w:r>
              <w:rPr>
                <w:sz w:val="22"/>
                <w:szCs w:val="22"/>
              </w:rPr>
              <w:t xml:space="preserve">a) Draw or describe a path of shortest length between points to solve problems in context. </w:t>
            </w:r>
          </w:p>
        </w:tc>
        <w:tc>
          <w:tcPr>
            <w:tcW w:w="2859" w:type="dxa"/>
            <w:tcBorders>
              <w:left w:val="single" w:sz="4" w:space="0" w:color="auto"/>
              <w:right w:val="single" w:sz="4" w:space="0" w:color="auto"/>
            </w:tcBorders>
          </w:tcPr>
          <w:p w14:paraId="736A563F" w14:textId="77777777" w:rsidR="006B72DF" w:rsidRDefault="006B72DF">
            <w:pPr>
              <w:suppressAutoHyphens/>
              <w:rPr>
                <w:rFonts w:eastAsia="Arial Unicode MS"/>
                <w:sz w:val="22"/>
                <w:szCs w:val="22"/>
              </w:rPr>
            </w:pPr>
            <w:r>
              <w:rPr>
                <w:sz w:val="22"/>
                <w:szCs w:val="22"/>
              </w:rPr>
              <w:t xml:space="preserve"> </w:t>
            </w:r>
          </w:p>
        </w:tc>
      </w:tr>
      <w:tr w:rsidR="006B72DF" w14:paraId="686292CE" w14:textId="77777777">
        <w:trPr>
          <w:tblCellSpacing w:w="7" w:type="dxa"/>
        </w:trPr>
        <w:tc>
          <w:tcPr>
            <w:tcW w:w="2933" w:type="dxa"/>
            <w:tcBorders>
              <w:left w:val="single" w:sz="4" w:space="0" w:color="auto"/>
              <w:right w:val="single" w:sz="4" w:space="0" w:color="auto"/>
            </w:tcBorders>
          </w:tcPr>
          <w:p w14:paraId="0E89133F" w14:textId="77777777" w:rsidR="006B72DF" w:rsidRDefault="006B72DF">
            <w:pPr>
              <w:suppressAutoHyphens/>
              <w:rPr>
                <w:rFonts w:eastAsia="Arial Unicode MS"/>
                <w:sz w:val="22"/>
                <w:szCs w:val="22"/>
              </w:rPr>
            </w:pPr>
            <w:r>
              <w:rPr>
                <w:sz w:val="22"/>
                <w:szCs w:val="22"/>
              </w:rPr>
              <w:t xml:space="preserve">b) Identify or describe (informally) real-world objects using simple plane figures (e.g., triangles, rectangles, squares, and circles) and simple solid figures (e.g., cubes, spheres, and cylinders). </w:t>
            </w:r>
          </w:p>
        </w:tc>
        <w:tc>
          <w:tcPr>
            <w:tcW w:w="2866" w:type="dxa"/>
            <w:tcBorders>
              <w:left w:val="single" w:sz="4" w:space="0" w:color="auto"/>
              <w:right w:val="single" w:sz="4" w:space="0" w:color="auto"/>
            </w:tcBorders>
          </w:tcPr>
          <w:p w14:paraId="3BB3FE67" w14:textId="77777777" w:rsidR="006B72DF" w:rsidRDefault="006B72DF">
            <w:pPr>
              <w:pStyle w:val="CommentSubject"/>
              <w:suppressAutoHyphens/>
              <w:rPr>
                <w:rFonts w:eastAsia="Arial Unicode MS"/>
                <w:sz w:val="22"/>
                <w:szCs w:val="22"/>
              </w:rPr>
            </w:pPr>
            <w:r>
              <w:rPr>
                <w:sz w:val="22"/>
                <w:szCs w:val="22"/>
              </w:rPr>
              <w:t xml:space="preserve">b) Identify a geometric object given a written description of its properties. </w:t>
            </w:r>
          </w:p>
        </w:tc>
        <w:tc>
          <w:tcPr>
            <w:tcW w:w="2859" w:type="dxa"/>
            <w:tcBorders>
              <w:left w:val="single" w:sz="4" w:space="0" w:color="auto"/>
              <w:right w:val="single" w:sz="4" w:space="0" w:color="auto"/>
            </w:tcBorders>
          </w:tcPr>
          <w:p w14:paraId="033376D6" w14:textId="77777777" w:rsidR="006B72DF" w:rsidRDefault="006B72DF">
            <w:pPr>
              <w:pStyle w:val="BodyText"/>
              <w:suppressAutoHyphens/>
              <w:rPr>
                <w:b/>
                <w:sz w:val="22"/>
                <w:szCs w:val="22"/>
              </w:rPr>
            </w:pPr>
          </w:p>
        </w:tc>
      </w:tr>
      <w:tr w:rsidR="006B72DF" w14:paraId="5E5FD60A" w14:textId="77777777">
        <w:trPr>
          <w:tblCellSpacing w:w="7" w:type="dxa"/>
        </w:trPr>
        <w:tc>
          <w:tcPr>
            <w:tcW w:w="2933" w:type="dxa"/>
            <w:tcBorders>
              <w:left w:val="single" w:sz="4" w:space="0" w:color="auto"/>
              <w:right w:val="single" w:sz="4" w:space="0" w:color="auto"/>
            </w:tcBorders>
          </w:tcPr>
          <w:p w14:paraId="28A6E958" w14:textId="77777777" w:rsidR="006B72DF" w:rsidRDefault="006B72DF">
            <w:pPr>
              <w:suppressAutoHyphens/>
              <w:rPr>
                <w:rFonts w:eastAsia="Arial Unicode MS"/>
                <w:sz w:val="22"/>
                <w:szCs w:val="22"/>
              </w:rPr>
            </w:pPr>
            <w:r>
              <w:rPr>
                <w:sz w:val="22"/>
                <w:szCs w:val="22"/>
              </w:rPr>
              <w:t xml:space="preserve">c) Identify or draw angles and other geometric figures in the plane. </w:t>
            </w:r>
          </w:p>
        </w:tc>
        <w:tc>
          <w:tcPr>
            <w:tcW w:w="2866" w:type="dxa"/>
            <w:tcBorders>
              <w:left w:val="single" w:sz="4" w:space="0" w:color="auto"/>
              <w:right w:val="single" w:sz="4" w:space="0" w:color="auto"/>
            </w:tcBorders>
          </w:tcPr>
          <w:p w14:paraId="26528CCB" w14:textId="77777777" w:rsidR="006B72DF" w:rsidRDefault="006B72DF">
            <w:pPr>
              <w:suppressAutoHyphens/>
              <w:rPr>
                <w:rFonts w:eastAsia="Arial Unicode MS"/>
                <w:sz w:val="22"/>
                <w:szCs w:val="22"/>
              </w:rPr>
            </w:pPr>
            <w:r>
              <w:rPr>
                <w:sz w:val="22"/>
                <w:szCs w:val="22"/>
              </w:rPr>
              <w:t xml:space="preserve">c) Identify, define, or describe geometric shapes in the plane and in three-dimensional space given a visual representation. </w:t>
            </w:r>
          </w:p>
        </w:tc>
        <w:tc>
          <w:tcPr>
            <w:tcW w:w="2859" w:type="dxa"/>
            <w:tcBorders>
              <w:left w:val="single" w:sz="4" w:space="0" w:color="auto"/>
              <w:right w:val="single" w:sz="4" w:space="0" w:color="auto"/>
            </w:tcBorders>
          </w:tcPr>
          <w:p w14:paraId="47F00796" w14:textId="77777777" w:rsidR="006B72DF" w:rsidRDefault="006B72DF">
            <w:pPr>
              <w:suppressAutoHyphens/>
              <w:rPr>
                <w:rFonts w:eastAsia="Arial Unicode MS"/>
                <w:i/>
                <w:color w:val="3366FF"/>
                <w:sz w:val="22"/>
                <w:szCs w:val="22"/>
              </w:rPr>
            </w:pPr>
            <w:r>
              <w:rPr>
                <w:sz w:val="22"/>
                <w:szCs w:val="22"/>
              </w:rPr>
              <w:t xml:space="preserve">c) Give precise mathematical descriptions or definitions of geometric shapes in the plane and in three-dimensional space. </w:t>
            </w:r>
          </w:p>
        </w:tc>
      </w:tr>
      <w:tr w:rsidR="006B72DF" w14:paraId="16AC8457" w14:textId="77777777">
        <w:trPr>
          <w:tblCellSpacing w:w="7" w:type="dxa"/>
        </w:trPr>
        <w:tc>
          <w:tcPr>
            <w:tcW w:w="2933" w:type="dxa"/>
            <w:tcBorders>
              <w:left w:val="single" w:sz="4" w:space="0" w:color="auto"/>
              <w:right w:val="single" w:sz="4" w:space="0" w:color="auto"/>
            </w:tcBorders>
          </w:tcPr>
          <w:p w14:paraId="1DA32197"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164C5D2C" w14:textId="77777777" w:rsidR="006B72DF" w:rsidRDefault="006B72DF">
            <w:pPr>
              <w:suppressAutoHyphens/>
              <w:rPr>
                <w:rFonts w:eastAsia="Arial Unicode MS"/>
                <w:sz w:val="22"/>
                <w:szCs w:val="22"/>
              </w:rPr>
            </w:pPr>
            <w:r>
              <w:rPr>
                <w:sz w:val="22"/>
                <w:szCs w:val="22"/>
              </w:rPr>
              <w:t xml:space="preserve">d) Draw or sketch from a written description polygons, circles, or semicircles. </w:t>
            </w:r>
          </w:p>
        </w:tc>
        <w:tc>
          <w:tcPr>
            <w:tcW w:w="2859" w:type="dxa"/>
            <w:tcBorders>
              <w:left w:val="single" w:sz="4" w:space="0" w:color="auto"/>
              <w:right w:val="single" w:sz="4" w:space="0" w:color="auto"/>
            </w:tcBorders>
          </w:tcPr>
          <w:p w14:paraId="0A9F271F" w14:textId="77777777" w:rsidR="006B72DF" w:rsidRDefault="006B72DF">
            <w:pPr>
              <w:suppressAutoHyphens/>
              <w:rPr>
                <w:i/>
                <w:color w:val="3366FF"/>
                <w:sz w:val="22"/>
                <w:szCs w:val="22"/>
              </w:rPr>
            </w:pPr>
            <w:r>
              <w:rPr>
                <w:sz w:val="22"/>
                <w:szCs w:val="22"/>
              </w:rPr>
              <w:t>d) Draw or sketch from a written description plane figures and planar images of three-dimensional figures.</w:t>
            </w:r>
          </w:p>
        </w:tc>
      </w:tr>
      <w:tr w:rsidR="006B72DF" w14:paraId="4F5681E5" w14:textId="77777777">
        <w:trPr>
          <w:tblCellSpacing w:w="7" w:type="dxa"/>
        </w:trPr>
        <w:tc>
          <w:tcPr>
            <w:tcW w:w="2933" w:type="dxa"/>
            <w:tcBorders>
              <w:left w:val="single" w:sz="4" w:space="0" w:color="auto"/>
              <w:right w:val="single" w:sz="4" w:space="0" w:color="auto"/>
            </w:tcBorders>
          </w:tcPr>
          <w:p w14:paraId="735DBA4B"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6DC0D464" w14:textId="77777777" w:rsidR="006B72DF" w:rsidRDefault="006B72DF">
            <w:pPr>
              <w:suppressAutoHyphens/>
              <w:rPr>
                <w:rFonts w:eastAsia="Arial Unicode MS"/>
                <w:sz w:val="22"/>
                <w:szCs w:val="22"/>
              </w:rPr>
            </w:pPr>
            <w:r>
              <w:rPr>
                <w:sz w:val="22"/>
                <w:szCs w:val="22"/>
              </w:rPr>
              <w:t xml:space="preserve">e) Represent or describe a three-dimensional situation in a two-dimensional drawing from different views. </w:t>
            </w:r>
          </w:p>
        </w:tc>
        <w:tc>
          <w:tcPr>
            <w:tcW w:w="2859" w:type="dxa"/>
            <w:tcBorders>
              <w:left w:val="single" w:sz="4" w:space="0" w:color="auto"/>
              <w:right w:val="single" w:sz="4" w:space="0" w:color="auto"/>
            </w:tcBorders>
          </w:tcPr>
          <w:p w14:paraId="19A0F7FE" w14:textId="77777777" w:rsidR="006B72DF" w:rsidRDefault="006B72DF">
            <w:pPr>
              <w:suppressAutoHyphens/>
              <w:rPr>
                <w:sz w:val="22"/>
                <w:szCs w:val="22"/>
              </w:rPr>
            </w:pPr>
            <w:r>
              <w:rPr>
                <w:sz w:val="22"/>
                <w:szCs w:val="22"/>
              </w:rPr>
              <w:t xml:space="preserve">e) Use two-dimensional representations of three-dimensional objects to visualize and solve problems. </w:t>
            </w:r>
          </w:p>
        </w:tc>
      </w:tr>
      <w:tr w:rsidR="006B72DF" w14:paraId="01545EF3" w14:textId="77777777">
        <w:trPr>
          <w:tblCellSpacing w:w="7" w:type="dxa"/>
        </w:trPr>
        <w:tc>
          <w:tcPr>
            <w:tcW w:w="2933" w:type="dxa"/>
            <w:tcBorders>
              <w:left w:val="single" w:sz="4" w:space="0" w:color="auto"/>
              <w:bottom w:val="single" w:sz="4" w:space="0" w:color="auto"/>
              <w:right w:val="single" w:sz="4" w:space="0" w:color="auto"/>
            </w:tcBorders>
          </w:tcPr>
          <w:p w14:paraId="44C217FD" w14:textId="77777777" w:rsidR="006B72DF" w:rsidRDefault="006B72DF">
            <w:pPr>
              <w:suppressAutoHyphens/>
              <w:rPr>
                <w:rFonts w:eastAsia="Arial Unicode MS"/>
                <w:sz w:val="22"/>
                <w:szCs w:val="22"/>
              </w:rPr>
            </w:pPr>
            <w:r>
              <w:rPr>
                <w:sz w:val="22"/>
                <w:szCs w:val="22"/>
              </w:rPr>
              <w:t xml:space="preserve">f) Describe attributes of two- and three-dimensional shapes. </w:t>
            </w:r>
          </w:p>
        </w:tc>
        <w:tc>
          <w:tcPr>
            <w:tcW w:w="2866" w:type="dxa"/>
            <w:tcBorders>
              <w:left w:val="single" w:sz="4" w:space="0" w:color="auto"/>
              <w:bottom w:val="single" w:sz="4" w:space="0" w:color="auto"/>
              <w:right w:val="single" w:sz="4" w:space="0" w:color="auto"/>
            </w:tcBorders>
          </w:tcPr>
          <w:p w14:paraId="651F3108" w14:textId="77777777" w:rsidR="006B72DF" w:rsidRDefault="006B72DF">
            <w:pPr>
              <w:suppressAutoHyphens/>
              <w:rPr>
                <w:rFonts w:eastAsia="Arial Unicode MS"/>
                <w:sz w:val="22"/>
                <w:szCs w:val="22"/>
              </w:rPr>
            </w:pPr>
            <w:r>
              <w:rPr>
                <w:sz w:val="22"/>
                <w:szCs w:val="22"/>
              </w:rPr>
              <w:t xml:space="preserve">f) Demonstrate an under-standing about the two- and three-dimensional shapes in our world through identifying, drawing, modeling, building, or taking apart. </w:t>
            </w:r>
          </w:p>
        </w:tc>
        <w:tc>
          <w:tcPr>
            <w:tcW w:w="2859" w:type="dxa"/>
            <w:tcBorders>
              <w:left w:val="single" w:sz="4" w:space="0" w:color="auto"/>
              <w:bottom w:val="single" w:sz="4" w:space="0" w:color="auto"/>
              <w:right w:val="single" w:sz="4" w:space="0" w:color="auto"/>
            </w:tcBorders>
          </w:tcPr>
          <w:p w14:paraId="78A8DDDD" w14:textId="6F004282" w:rsidR="006B72DF" w:rsidRDefault="006B72DF">
            <w:pPr>
              <w:suppressAutoHyphens/>
              <w:rPr>
                <w:rFonts w:eastAsia="Arial Unicode MS"/>
                <w:sz w:val="22"/>
                <w:szCs w:val="22"/>
              </w:rPr>
            </w:pPr>
            <w:r>
              <w:rPr>
                <w:sz w:val="22"/>
                <w:szCs w:val="22"/>
              </w:rPr>
              <w:t>f) Analyze properties of three-dimensional figures including spheres and hemispheres.</w:t>
            </w:r>
          </w:p>
        </w:tc>
      </w:tr>
    </w:tbl>
    <w:p w14:paraId="1CCB46E7" w14:textId="77777777" w:rsidR="006B72DF" w:rsidRDefault="006B72DF" w:rsidP="006B72DF">
      <w:pPr>
        <w:suppressAutoHyphens/>
        <w:jc w:val="center"/>
        <w:rPr>
          <w:b/>
        </w:rPr>
      </w:pPr>
      <w:r>
        <w:rPr>
          <w:sz w:val="22"/>
          <w:szCs w:val="22"/>
        </w:rPr>
        <w:br w:type="page"/>
      </w:r>
      <w:r>
        <w:rPr>
          <w:b/>
        </w:rPr>
        <w:t>Exhibit 5</w:t>
      </w:r>
      <w:r w:rsidR="006D4F20">
        <w:rPr>
          <w:b/>
        </w:rPr>
        <w:t xml:space="preserve"> </w:t>
      </w:r>
      <w:r w:rsidR="006D4F20" w:rsidRPr="006D4F20">
        <w:rPr>
          <w:b/>
        </w:rPr>
        <w:t>(continued)</w:t>
      </w:r>
      <w:r w:rsidRPr="006D4F20">
        <w:rPr>
          <w:b/>
        </w:rPr>
        <w:t>.</w:t>
      </w:r>
      <w:r>
        <w:rPr>
          <w:b/>
        </w:rPr>
        <w:t xml:space="preserve"> Geometry</w:t>
      </w:r>
      <w:r w:rsidR="00132857">
        <w:rPr>
          <w:b/>
        </w:rPr>
        <w:t xml:space="preserve"> </w:t>
      </w:r>
    </w:p>
    <w:tbl>
      <w:tblPr>
        <w:tblW w:w="871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880"/>
      </w:tblGrid>
      <w:tr w:rsidR="006B72DF" w14:paraId="6BFEA751" w14:textId="77777777">
        <w:trPr>
          <w:tblCellSpacing w:w="7" w:type="dxa"/>
        </w:trPr>
        <w:tc>
          <w:tcPr>
            <w:tcW w:w="8686" w:type="dxa"/>
            <w:gridSpan w:val="3"/>
            <w:tcBorders>
              <w:top w:val="single" w:sz="4" w:space="0" w:color="auto"/>
              <w:left w:val="single" w:sz="4" w:space="0" w:color="auto"/>
              <w:right w:val="single" w:sz="4" w:space="0" w:color="auto"/>
            </w:tcBorders>
            <w:shd w:val="clear" w:color="auto" w:fill="C5C0C0"/>
          </w:tcPr>
          <w:p w14:paraId="3D6BCF5B" w14:textId="77777777" w:rsidR="006B72DF" w:rsidRDefault="006B72DF" w:rsidP="006B72DF">
            <w:pPr>
              <w:pStyle w:val="Heading7"/>
              <w:rPr>
                <w:rFonts w:eastAsia="Arial Unicode MS"/>
              </w:rPr>
            </w:pPr>
            <w:r>
              <w:t>2) Transformation of shapes and preservation of properties</w:t>
            </w:r>
          </w:p>
        </w:tc>
      </w:tr>
      <w:tr w:rsidR="006B72DF" w14:paraId="6B0A1B9A" w14:textId="77777777">
        <w:trPr>
          <w:tblCellSpacing w:w="7" w:type="dxa"/>
        </w:trPr>
        <w:tc>
          <w:tcPr>
            <w:tcW w:w="2933" w:type="dxa"/>
            <w:tcBorders>
              <w:left w:val="single" w:sz="4" w:space="0" w:color="auto"/>
              <w:right w:val="single" w:sz="4" w:space="0" w:color="auto"/>
            </w:tcBorders>
            <w:shd w:val="clear" w:color="auto" w:fill="EBEAEA"/>
          </w:tcPr>
          <w:p w14:paraId="2365BB13" w14:textId="77777777" w:rsidR="006B72DF" w:rsidRDefault="006B72DF" w:rsidP="00684DC8">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10C68A11" w14:textId="77777777" w:rsidR="006B72DF" w:rsidRDefault="006B72DF" w:rsidP="00684DC8">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2BAB7090" w14:textId="77777777" w:rsidR="006B72DF" w:rsidRDefault="006B72DF" w:rsidP="00684DC8">
            <w:pPr>
              <w:pStyle w:val="Heading7"/>
              <w:jc w:val="center"/>
              <w:rPr>
                <w:rFonts w:eastAsia="Arial Unicode MS"/>
              </w:rPr>
            </w:pPr>
            <w:r>
              <w:t>Grade 12</w:t>
            </w:r>
          </w:p>
        </w:tc>
      </w:tr>
      <w:tr w:rsidR="006B72DF" w14:paraId="34BEE2F0" w14:textId="77777777">
        <w:trPr>
          <w:tblCellSpacing w:w="7" w:type="dxa"/>
        </w:trPr>
        <w:tc>
          <w:tcPr>
            <w:tcW w:w="2933" w:type="dxa"/>
            <w:tcBorders>
              <w:left w:val="single" w:sz="4" w:space="0" w:color="auto"/>
              <w:right w:val="single" w:sz="4" w:space="0" w:color="auto"/>
            </w:tcBorders>
          </w:tcPr>
          <w:p w14:paraId="7DD1D43C" w14:textId="77777777" w:rsidR="006B72DF" w:rsidRDefault="006B72DF">
            <w:pPr>
              <w:suppressAutoHyphens/>
              <w:rPr>
                <w:rFonts w:eastAsia="Arial Unicode MS"/>
                <w:sz w:val="22"/>
                <w:szCs w:val="22"/>
              </w:rPr>
            </w:pPr>
            <w:r>
              <w:rPr>
                <w:sz w:val="22"/>
                <w:szCs w:val="22"/>
              </w:rPr>
              <w:t xml:space="preserve">a) Identify whether a figure is symmetrical or draw lines of symmetry. </w:t>
            </w:r>
          </w:p>
        </w:tc>
        <w:tc>
          <w:tcPr>
            <w:tcW w:w="2866" w:type="dxa"/>
            <w:tcBorders>
              <w:left w:val="single" w:sz="4" w:space="0" w:color="auto"/>
              <w:right w:val="single" w:sz="4" w:space="0" w:color="auto"/>
            </w:tcBorders>
          </w:tcPr>
          <w:p w14:paraId="75C7F436" w14:textId="77777777" w:rsidR="006B72DF" w:rsidRDefault="006B72DF">
            <w:pPr>
              <w:suppressAutoHyphens/>
              <w:rPr>
                <w:rFonts w:eastAsia="Arial Unicode MS"/>
                <w:sz w:val="22"/>
                <w:szCs w:val="22"/>
              </w:rPr>
            </w:pPr>
            <w:r>
              <w:rPr>
                <w:sz w:val="22"/>
                <w:szCs w:val="22"/>
              </w:rPr>
              <w:t xml:space="preserve">a) Identify lines of symmetry in plane figures or recognize and classify types of symmetries of plane figures. </w:t>
            </w:r>
          </w:p>
        </w:tc>
        <w:tc>
          <w:tcPr>
            <w:tcW w:w="2859" w:type="dxa"/>
            <w:tcBorders>
              <w:left w:val="single" w:sz="4" w:space="0" w:color="auto"/>
              <w:right w:val="single" w:sz="4" w:space="0" w:color="auto"/>
            </w:tcBorders>
          </w:tcPr>
          <w:p w14:paraId="12F0A38C" w14:textId="77777777" w:rsidR="006B72DF" w:rsidRDefault="006B72DF">
            <w:pPr>
              <w:suppressAutoHyphens/>
              <w:rPr>
                <w:rFonts w:eastAsia="Arial Unicode MS"/>
                <w:sz w:val="22"/>
                <w:szCs w:val="22"/>
              </w:rPr>
            </w:pPr>
            <w:r>
              <w:rPr>
                <w:sz w:val="22"/>
                <w:szCs w:val="22"/>
              </w:rPr>
              <w:t xml:space="preserve">a) Recognize or identify types of symmetries (e.g., point, line, rotational, self-congruence) of two- and three-dimensional figures. </w:t>
            </w:r>
          </w:p>
        </w:tc>
      </w:tr>
      <w:tr w:rsidR="006B72DF" w14:paraId="1018381B" w14:textId="77777777">
        <w:trPr>
          <w:tblCellSpacing w:w="7" w:type="dxa"/>
        </w:trPr>
        <w:tc>
          <w:tcPr>
            <w:tcW w:w="2933" w:type="dxa"/>
            <w:tcBorders>
              <w:left w:val="single" w:sz="4" w:space="0" w:color="auto"/>
              <w:right w:val="single" w:sz="4" w:space="0" w:color="auto"/>
            </w:tcBorders>
          </w:tcPr>
          <w:p w14:paraId="1A14EA0E"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2F63DEE6" w14:textId="77777777" w:rsidR="006B72DF" w:rsidRDefault="006B72DF">
            <w:pPr>
              <w:suppressAutoHyphens/>
              <w:rPr>
                <w:rFonts w:eastAsia="Arial Unicode MS"/>
                <w:sz w:val="22"/>
                <w:szCs w:val="22"/>
              </w:rPr>
            </w:pPr>
            <w:r>
              <w:rPr>
                <w:sz w:val="22"/>
                <w:szCs w:val="22"/>
              </w:rPr>
              <w:t xml:space="preserve"> </w:t>
            </w:r>
          </w:p>
        </w:tc>
        <w:tc>
          <w:tcPr>
            <w:tcW w:w="2859" w:type="dxa"/>
            <w:tcBorders>
              <w:left w:val="single" w:sz="4" w:space="0" w:color="auto"/>
              <w:right w:val="single" w:sz="4" w:space="0" w:color="auto"/>
            </w:tcBorders>
          </w:tcPr>
          <w:p w14:paraId="256ADFCB" w14:textId="77777777" w:rsidR="006B72DF" w:rsidRDefault="006B72DF">
            <w:pPr>
              <w:suppressAutoHyphens/>
              <w:rPr>
                <w:rFonts w:eastAsia="Arial Unicode MS"/>
                <w:sz w:val="22"/>
                <w:szCs w:val="22"/>
              </w:rPr>
            </w:pPr>
            <w:r>
              <w:rPr>
                <w:sz w:val="22"/>
                <w:szCs w:val="22"/>
              </w:rPr>
              <w:t xml:space="preserve">b) Give or recognize the precise mathematical relationship (e.g., congruence, similarity, orientation) between a figure and its image under a transformation. </w:t>
            </w:r>
          </w:p>
        </w:tc>
      </w:tr>
      <w:tr w:rsidR="006B72DF" w14:paraId="44E2D5FB" w14:textId="77777777">
        <w:trPr>
          <w:tblCellSpacing w:w="7" w:type="dxa"/>
        </w:trPr>
        <w:tc>
          <w:tcPr>
            <w:tcW w:w="2933" w:type="dxa"/>
            <w:tcBorders>
              <w:left w:val="single" w:sz="4" w:space="0" w:color="auto"/>
              <w:right w:val="single" w:sz="4" w:space="0" w:color="auto"/>
            </w:tcBorders>
          </w:tcPr>
          <w:p w14:paraId="0C2D109F" w14:textId="77777777" w:rsidR="006B72DF" w:rsidRDefault="006B72DF">
            <w:pPr>
              <w:suppressAutoHyphens/>
              <w:rPr>
                <w:rFonts w:eastAsia="Arial Unicode MS"/>
                <w:sz w:val="22"/>
                <w:szCs w:val="22"/>
              </w:rPr>
            </w:pPr>
            <w:r>
              <w:rPr>
                <w:sz w:val="22"/>
                <w:szCs w:val="22"/>
              </w:rPr>
              <w:t xml:space="preserve">c) Identify the images resulting from flips (reflections), slides (translations), or turns (rotations). </w:t>
            </w:r>
          </w:p>
        </w:tc>
        <w:tc>
          <w:tcPr>
            <w:tcW w:w="2866" w:type="dxa"/>
            <w:tcBorders>
              <w:left w:val="single" w:sz="4" w:space="0" w:color="auto"/>
              <w:right w:val="single" w:sz="4" w:space="0" w:color="auto"/>
            </w:tcBorders>
          </w:tcPr>
          <w:p w14:paraId="37E348B4" w14:textId="77777777" w:rsidR="006B72DF" w:rsidRDefault="006B72DF">
            <w:pPr>
              <w:suppressAutoHyphens/>
              <w:rPr>
                <w:rFonts w:eastAsia="Arial Unicode MS"/>
                <w:sz w:val="22"/>
                <w:szCs w:val="22"/>
              </w:rPr>
            </w:pPr>
            <w:r>
              <w:rPr>
                <w:sz w:val="22"/>
                <w:szCs w:val="22"/>
              </w:rPr>
              <w:t xml:space="preserve">c) Recognize or informally describe the effect of a transformation on two-dimensional geometric shapes (reflections across lines of symmetry, rotations, translations, magnifications, and contractions). </w:t>
            </w:r>
          </w:p>
        </w:tc>
        <w:tc>
          <w:tcPr>
            <w:tcW w:w="2859" w:type="dxa"/>
            <w:tcBorders>
              <w:left w:val="single" w:sz="4" w:space="0" w:color="auto"/>
              <w:right w:val="single" w:sz="4" w:space="0" w:color="auto"/>
            </w:tcBorders>
          </w:tcPr>
          <w:p w14:paraId="2568E9EC" w14:textId="77777777" w:rsidR="006B72DF" w:rsidRDefault="006B72DF">
            <w:pPr>
              <w:suppressAutoHyphens/>
              <w:rPr>
                <w:rFonts w:eastAsia="Arial Unicode MS"/>
                <w:sz w:val="22"/>
                <w:szCs w:val="22"/>
              </w:rPr>
            </w:pPr>
            <w:r>
              <w:rPr>
                <w:sz w:val="22"/>
                <w:szCs w:val="22"/>
              </w:rPr>
              <w:t xml:space="preserve">c) Perform or describe the effect of a single transformation on two- and three-dimensional geometric shapes (reflections across lines of symmetry, rotations, translations, and dilations). </w:t>
            </w:r>
          </w:p>
        </w:tc>
      </w:tr>
      <w:tr w:rsidR="006B72DF" w14:paraId="00DF7F3E" w14:textId="77777777">
        <w:trPr>
          <w:tblCellSpacing w:w="7" w:type="dxa"/>
        </w:trPr>
        <w:tc>
          <w:tcPr>
            <w:tcW w:w="2933" w:type="dxa"/>
            <w:tcBorders>
              <w:left w:val="single" w:sz="4" w:space="0" w:color="auto"/>
              <w:right w:val="single" w:sz="4" w:space="0" w:color="auto"/>
            </w:tcBorders>
          </w:tcPr>
          <w:p w14:paraId="4D37D074" w14:textId="77777777" w:rsidR="006B72DF" w:rsidRDefault="006B72DF">
            <w:pPr>
              <w:suppressAutoHyphens/>
              <w:rPr>
                <w:sz w:val="22"/>
                <w:szCs w:val="22"/>
              </w:rPr>
            </w:pPr>
            <w:r>
              <w:rPr>
                <w:sz w:val="22"/>
                <w:szCs w:val="22"/>
              </w:rPr>
              <w:t xml:space="preserve">d) Recognize which attributes (such as shape and area) change or do not change when plane figures are cut up or rearranged. </w:t>
            </w:r>
          </w:p>
        </w:tc>
        <w:tc>
          <w:tcPr>
            <w:tcW w:w="2866" w:type="dxa"/>
            <w:tcBorders>
              <w:left w:val="single" w:sz="4" w:space="0" w:color="auto"/>
              <w:right w:val="single" w:sz="4" w:space="0" w:color="auto"/>
            </w:tcBorders>
          </w:tcPr>
          <w:p w14:paraId="7144DCE9" w14:textId="2852166F" w:rsidR="006B72DF" w:rsidRDefault="006B72DF">
            <w:pPr>
              <w:suppressAutoHyphens/>
              <w:rPr>
                <w:sz w:val="22"/>
                <w:szCs w:val="22"/>
              </w:rPr>
            </w:pPr>
            <w:r w:rsidRPr="00612C6B">
              <w:rPr>
                <w:sz w:val="22"/>
                <w:szCs w:val="22"/>
              </w:rPr>
              <w:t>d) Predict results of combining, subdividing, and changing shapes of plane figures and solids (e.g., paper folding, tiling, cutting up and rearranging pieces).</w:t>
            </w:r>
            <w:r>
              <w:rPr>
                <w:sz w:val="22"/>
                <w:szCs w:val="22"/>
              </w:rPr>
              <w:t xml:space="preserve"> </w:t>
            </w:r>
          </w:p>
        </w:tc>
        <w:tc>
          <w:tcPr>
            <w:tcW w:w="2859" w:type="dxa"/>
            <w:tcBorders>
              <w:left w:val="single" w:sz="4" w:space="0" w:color="auto"/>
              <w:right w:val="single" w:sz="4" w:space="0" w:color="auto"/>
            </w:tcBorders>
          </w:tcPr>
          <w:p w14:paraId="79DBD0A0" w14:textId="77777777" w:rsidR="006B72DF" w:rsidRDefault="006B72DF">
            <w:pPr>
              <w:suppressAutoHyphens/>
              <w:rPr>
                <w:sz w:val="22"/>
                <w:szCs w:val="22"/>
              </w:rPr>
            </w:pPr>
            <w:r>
              <w:rPr>
                <w:sz w:val="22"/>
                <w:szCs w:val="22"/>
              </w:rPr>
              <w:t>d) Identify transformations, combinations, or subdivisions of shapes that preserve the area of two-dimensional figures or the volume of three-dimensional figures.</w:t>
            </w:r>
          </w:p>
        </w:tc>
      </w:tr>
      <w:tr w:rsidR="006B72DF" w14:paraId="4C051304" w14:textId="77777777">
        <w:trPr>
          <w:tblCellSpacing w:w="7" w:type="dxa"/>
        </w:trPr>
        <w:tc>
          <w:tcPr>
            <w:tcW w:w="2933" w:type="dxa"/>
            <w:tcBorders>
              <w:left w:val="single" w:sz="4" w:space="0" w:color="auto"/>
              <w:right w:val="single" w:sz="4" w:space="0" w:color="auto"/>
            </w:tcBorders>
          </w:tcPr>
          <w:p w14:paraId="19211D68" w14:textId="77777777" w:rsidR="006B72DF" w:rsidRDefault="006B72DF">
            <w:pPr>
              <w:suppressAutoHyphens/>
              <w:rPr>
                <w:rFonts w:eastAsia="Arial Unicode MS"/>
                <w:sz w:val="22"/>
                <w:szCs w:val="22"/>
              </w:rPr>
            </w:pPr>
            <w:r>
              <w:rPr>
                <w:sz w:val="22"/>
                <w:szCs w:val="22"/>
              </w:rPr>
              <w:t xml:space="preserve">e) Match or draw congruent figures in a given collection. </w:t>
            </w:r>
          </w:p>
        </w:tc>
        <w:tc>
          <w:tcPr>
            <w:tcW w:w="2866" w:type="dxa"/>
            <w:tcBorders>
              <w:left w:val="single" w:sz="4" w:space="0" w:color="auto"/>
              <w:right w:val="single" w:sz="4" w:space="0" w:color="auto"/>
            </w:tcBorders>
          </w:tcPr>
          <w:p w14:paraId="2671D4E2" w14:textId="77777777" w:rsidR="006B72DF" w:rsidRDefault="006B72DF">
            <w:pPr>
              <w:suppressAutoHyphens/>
              <w:rPr>
                <w:rFonts w:eastAsia="Arial Unicode MS"/>
                <w:sz w:val="22"/>
                <w:szCs w:val="22"/>
              </w:rPr>
            </w:pPr>
            <w:r>
              <w:rPr>
                <w:sz w:val="22"/>
                <w:szCs w:val="22"/>
              </w:rPr>
              <w:t xml:space="preserve">e) Justify relationships of congruence and similarity and apply these relationships using scaling and proportional reasoning. </w:t>
            </w:r>
          </w:p>
        </w:tc>
        <w:tc>
          <w:tcPr>
            <w:tcW w:w="2859" w:type="dxa"/>
            <w:tcBorders>
              <w:left w:val="single" w:sz="4" w:space="0" w:color="auto"/>
              <w:right w:val="single" w:sz="4" w:space="0" w:color="auto"/>
            </w:tcBorders>
          </w:tcPr>
          <w:p w14:paraId="7800A69F" w14:textId="77777777" w:rsidR="006B72DF" w:rsidRDefault="006B72DF">
            <w:pPr>
              <w:suppressAutoHyphens/>
              <w:rPr>
                <w:rFonts w:eastAsia="Arial Unicode MS"/>
                <w:i/>
                <w:color w:val="3366FF"/>
                <w:sz w:val="22"/>
                <w:szCs w:val="22"/>
              </w:rPr>
            </w:pPr>
            <w:r>
              <w:rPr>
                <w:sz w:val="22"/>
                <w:szCs w:val="22"/>
              </w:rPr>
              <w:t>e) Justify relationships of congruence and simi</w:t>
            </w:r>
            <w:r w:rsidR="000F028F">
              <w:rPr>
                <w:sz w:val="22"/>
                <w:szCs w:val="22"/>
              </w:rPr>
              <w:t>larity and apply these relation</w:t>
            </w:r>
            <w:r>
              <w:rPr>
                <w:sz w:val="22"/>
                <w:szCs w:val="22"/>
              </w:rPr>
              <w:t xml:space="preserve">ships using scaling and proportional reasoning. </w:t>
            </w:r>
          </w:p>
        </w:tc>
      </w:tr>
      <w:tr w:rsidR="006B72DF" w14:paraId="3ADDBC56" w14:textId="77777777">
        <w:trPr>
          <w:trHeight w:val="1320"/>
          <w:tblCellSpacing w:w="7" w:type="dxa"/>
        </w:trPr>
        <w:tc>
          <w:tcPr>
            <w:tcW w:w="2933" w:type="dxa"/>
            <w:tcBorders>
              <w:left w:val="single" w:sz="4" w:space="0" w:color="auto"/>
              <w:right w:val="single" w:sz="4" w:space="0" w:color="auto"/>
            </w:tcBorders>
          </w:tcPr>
          <w:p w14:paraId="79B75C3D"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0A5A7D8F" w14:textId="77777777" w:rsidR="006B72DF" w:rsidRDefault="006B72DF">
            <w:pPr>
              <w:suppressAutoHyphens/>
              <w:rPr>
                <w:rFonts w:eastAsia="Arial Unicode MS"/>
                <w:sz w:val="22"/>
                <w:szCs w:val="22"/>
              </w:rPr>
            </w:pPr>
            <w:r>
              <w:rPr>
                <w:sz w:val="22"/>
                <w:szCs w:val="22"/>
              </w:rPr>
              <w:t xml:space="preserve">f) For similar figures, identify and use the relationships of conservation of angle and of proportionality of side length and perimeter. </w:t>
            </w:r>
          </w:p>
        </w:tc>
        <w:tc>
          <w:tcPr>
            <w:tcW w:w="2859" w:type="dxa"/>
            <w:tcBorders>
              <w:left w:val="single" w:sz="4" w:space="0" w:color="auto"/>
              <w:right w:val="single" w:sz="4" w:space="0" w:color="auto"/>
            </w:tcBorders>
          </w:tcPr>
          <w:p w14:paraId="4C8F91EB" w14:textId="77777777" w:rsidR="006B72DF" w:rsidRDefault="006B72DF">
            <w:pPr>
              <w:suppressAutoHyphens/>
              <w:rPr>
                <w:rFonts w:eastAsia="Arial Unicode MS"/>
                <w:sz w:val="22"/>
                <w:szCs w:val="22"/>
              </w:rPr>
            </w:pPr>
            <w:r>
              <w:rPr>
                <w:sz w:val="22"/>
                <w:szCs w:val="22"/>
              </w:rPr>
              <w:t xml:space="preserve"> </w:t>
            </w:r>
          </w:p>
        </w:tc>
      </w:tr>
      <w:tr w:rsidR="006B72DF" w14:paraId="32EF4AA3" w14:textId="77777777">
        <w:trPr>
          <w:trHeight w:val="869"/>
          <w:tblCellSpacing w:w="7" w:type="dxa"/>
        </w:trPr>
        <w:tc>
          <w:tcPr>
            <w:tcW w:w="2933" w:type="dxa"/>
            <w:tcBorders>
              <w:left w:val="single" w:sz="4" w:space="0" w:color="auto"/>
              <w:bottom w:val="single" w:sz="4" w:space="0" w:color="auto"/>
              <w:right w:val="single" w:sz="4" w:space="0" w:color="auto"/>
            </w:tcBorders>
          </w:tcPr>
          <w:p w14:paraId="678F1285" w14:textId="77777777" w:rsidR="006B72DF" w:rsidRDefault="006B72DF">
            <w:pPr>
              <w:suppressAutoHyphens/>
              <w:rPr>
                <w:sz w:val="22"/>
                <w:szCs w:val="22"/>
              </w:rPr>
            </w:pPr>
          </w:p>
        </w:tc>
        <w:tc>
          <w:tcPr>
            <w:tcW w:w="2866" w:type="dxa"/>
            <w:tcBorders>
              <w:left w:val="single" w:sz="4" w:space="0" w:color="auto"/>
              <w:bottom w:val="single" w:sz="4" w:space="0" w:color="auto"/>
              <w:right w:val="single" w:sz="4" w:space="0" w:color="auto"/>
            </w:tcBorders>
          </w:tcPr>
          <w:p w14:paraId="76C66C01" w14:textId="77777777" w:rsidR="006B72DF" w:rsidRDefault="006B72DF">
            <w:pPr>
              <w:suppressAutoHyphens/>
              <w:rPr>
                <w:sz w:val="22"/>
                <w:szCs w:val="22"/>
              </w:rPr>
            </w:pPr>
          </w:p>
        </w:tc>
        <w:tc>
          <w:tcPr>
            <w:tcW w:w="2859" w:type="dxa"/>
            <w:tcBorders>
              <w:left w:val="single" w:sz="4" w:space="0" w:color="auto"/>
              <w:bottom w:val="single" w:sz="4" w:space="0" w:color="auto"/>
              <w:right w:val="single" w:sz="4" w:space="0" w:color="auto"/>
            </w:tcBorders>
          </w:tcPr>
          <w:p w14:paraId="352A4D96" w14:textId="77777777" w:rsidR="006B72DF" w:rsidRDefault="006B72DF">
            <w:pPr>
              <w:suppressAutoHyphens/>
              <w:rPr>
                <w:sz w:val="22"/>
                <w:szCs w:val="22"/>
              </w:rPr>
            </w:pPr>
            <w:r>
              <w:rPr>
                <w:sz w:val="22"/>
                <w:szCs w:val="22"/>
              </w:rPr>
              <w:t>g) Perform or describe the effects of successive transformations.</w:t>
            </w:r>
          </w:p>
        </w:tc>
      </w:tr>
    </w:tbl>
    <w:p w14:paraId="210F0C35" w14:textId="77777777" w:rsidR="006B72DF" w:rsidRDefault="006B72DF">
      <w:pPr>
        <w:suppressAutoHyphens/>
        <w:rPr>
          <w:sz w:val="22"/>
          <w:szCs w:val="22"/>
        </w:rPr>
      </w:pPr>
    </w:p>
    <w:p w14:paraId="5954218C" w14:textId="77777777" w:rsidR="006B72DF" w:rsidRDefault="006B72DF">
      <w:pPr>
        <w:suppressAutoHyphens/>
        <w:rPr>
          <w:sz w:val="22"/>
          <w:szCs w:val="22"/>
        </w:rPr>
      </w:pPr>
    </w:p>
    <w:p w14:paraId="0B97DEF7" w14:textId="77777777" w:rsidR="006B72DF" w:rsidRDefault="006B72DF">
      <w:pPr>
        <w:suppressAutoHyphens/>
        <w:jc w:val="center"/>
        <w:rPr>
          <w:b/>
        </w:rPr>
      </w:pPr>
      <w:r>
        <w:rPr>
          <w:b/>
        </w:rPr>
        <w:br w:type="page"/>
        <w:t>Exhibit 5</w:t>
      </w:r>
      <w:r w:rsidR="00CF7B1A">
        <w:rPr>
          <w:b/>
        </w:rPr>
        <w:t xml:space="preserve"> </w:t>
      </w:r>
      <w:r w:rsidR="00CF7B1A" w:rsidRPr="00CF7B1A">
        <w:rPr>
          <w:b/>
        </w:rPr>
        <w:t>(continued)</w:t>
      </w:r>
      <w:r w:rsidRPr="00CF7B1A">
        <w:rPr>
          <w:b/>
        </w:rPr>
        <w:t>.</w:t>
      </w:r>
      <w:r>
        <w:rPr>
          <w:b/>
        </w:rPr>
        <w:t xml:space="preserve"> Geometry </w:t>
      </w:r>
    </w:p>
    <w:tbl>
      <w:tblPr>
        <w:tblW w:w="871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880"/>
      </w:tblGrid>
      <w:tr w:rsidR="006B72DF" w14:paraId="38159011" w14:textId="77777777">
        <w:trPr>
          <w:tblCellSpacing w:w="7" w:type="dxa"/>
        </w:trPr>
        <w:tc>
          <w:tcPr>
            <w:tcW w:w="8686" w:type="dxa"/>
            <w:gridSpan w:val="3"/>
            <w:tcBorders>
              <w:top w:val="single" w:sz="4" w:space="0" w:color="auto"/>
              <w:left w:val="single" w:sz="4" w:space="0" w:color="auto"/>
              <w:right w:val="single" w:sz="4" w:space="0" w:color="auto"/>
            </w:tcBorders>
            <w:shd w:val="clear" w:color="auto" w:fill="C5C0C0"/>
          </w:tcPr>
          <w:p w14:paraId="5C515ACF" w14:textId="77777777" w:rsidR="006B72DF" w:rsidRDefault="006B72DF" w:rsidP="006B72DF">
            <w:pPr>
              <w:pStyle w:val="Heading7"/>
              <w:rPr>
                <w:rFonts w:eastAsia="Arial Unicode MS"/>
              </w:rPr>
            </w:pPr>
            <w:r>
              <w:t>3) Relationships between geometric figures</w:t>
            </w:r>
          </w:p>
        </w:tc>
      </w:tr>
      <w:tr w:rsidR="006B72DF" w14:paraId="575FCE10" w14:textId="77777777">
        <w:trPr>
          <w:tblCellSpacing w:w="7" w:type="dxa"/>
        </w:trPr>
        <w:tc>
          <w:tcPr>
            <w:tcW w:w="2933" w:type="dxa"/>
            <w:tcBorders>
              <w:left w:val="single" w:sz="4" w:space="0" w:color="auto"/>
              <w:right w:val="single" w:sz="4" w:space="0" w:color="auto"/>
            </w:tcBorders>
            <w:shd w:val="clear" w:color="auto" w:fill="EBEAEA"/>
          </w:tcPr>
          <w:p w14:paraId="2E449FFD" w14:textId="77777777" w:rsidR="006B72DF" w:rsidRDefault="006B72DF" w:rsidP="00684DC8">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19BA6F26" w14:textId="77777777" w:rsidR="006B72DF" w:rsidRDefault="006B72DF" w:rsidP="00684DC8">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2046CE29" w14:textId="77777777" w:rsidR="006B72DF" w:rsidRDefault="006B72DF" w:rsidP="00684DC8">
            <w:pPr>
              <w:pStyle w:val="Heading7"/>
              <w:jc w:val="center"/>
              <w:rPr>
                <w:rFonts w:eastAsia="Arial Unicode MS"/>
              </w:rPr>
            </w:pPr>
            <w:r>
              <w:t>Grade 12</w:t>
            </w:r>
          </w:p>
        </w:tc>
      </w:tr>
      <w:tr w:rsidR="006B72DF" w14:paraId="53E2BE4F" w14:textId="77777777">
        <w:trPr>
          <w:tblCellSpacing w:w="7" w:type="dxa"/>
        </w:trPr>
        <w:tc>
          <w:tcPr>
            <w:tcW w:w="2933" w:type="dxa"/>
            <w:tcBorders>
              <w:left w:val="single" w:sz="4" w:space="0" w:color="auto"/>
              <w:right w:val="single" w:sz="4" w:space="0" w:color="auto"/>
            </w:tcBorders>
          </w:tcPr>
          <w:p w14:paraId="11712D7B" w14:textId="131BC663" w:rsidR="006B72DF" w:rsidRDefault="006B72DF">
            <w:pPr>
              <w:suppressAutoHyphens/>
              <w:rPr>
                <w:rFonts w:eastAsia="Arial Unicode MS"/>
                <w:sz w:val="22"/>
                <w:szCs w:val="22"/>
              </w:rPr>
            </w:pPr>
            <w:r w:rsidRPr="00612C6B">
              <w:rPr>
                <w:sz w:val="22"/>
                <w:szCs w:val="22"/>
              </w:rPr>
              <w:t>a) Analyze or describe patterns of geometric figures by increasing number of sides, changing size or orientation (e.g., polygons with more and more sides).</w:t>
            </w:r>
            <w:r>
              <w:rPr>
                <w:sz w:val="22"/>
                <w:szCs w:val="22"/>
              </w:rPr>
              <w:t xml:space="preserve"> </w:t>
            </w:r>
          </w:p>
        </w:tc>
        <w:tc>
          <w:tcPr>
            <w:tcW w:w="2866" w:type="dxa"/>
            <w:tcBorders>
              <w:left w:val="single" w:sz="4" w:space="0" w:color="auto"/>
              <w:right w:val="single" w:sz="4" w:space="0" w:color="auto"/>
            </w:tcBorders>
          </w:tcPr>
          <w:p w14:paraId="3DEA9037" w14:textId="77777777" w:rsidR="006B72DF" w:rsidRDefault="006B72DF">
            <w:pPr>
              <w:suppressAutoHyphens/>
              <w:rPr>
                <w:rFonts w:eastAsia="Arial Unicode MS"/>
                <w:sz w:val="22"/>
                <w:szCs w:val="22"/>
              </w:rPr>
            </w:pPr>
            <w:r>
              <w:rPr>
                <w:sz w:val="22"/>
                <w:szCs w:val="22"/>
              </w:rPr>
              <w:t xml:space="preserve"> </w:t>
            </w:r>
          </w:p>
        </w:tc>
        <w:tc>
          <w:tcPr>
            <w:tcW w:w="2859" w:type="dxa"/>
            <w:tcBorders>
              <w:left w:val="single" w:sz="4" w:space="0" w:color="auto"/>
              <w:right w:val="single" w:sz="4" w:space="0" w:color="auto"/>
            </w:tcBorders>
          </w:tcPr>
          <w:p w14:paraId="6AAB6139" w14:textId="77777777" w:rsidR="006B72DF" w:rsidRDefault="006B72DF">
            <w:pPr>
              <w:suppressAutoHyphens/>
              <w:rPr>
                <w:sz w:val="22"/>
                <w:szCs w:val="22"/>
              </w:rPr>
            </w:pPr>
          </w:p>
          <w:p w14:paraId="4BBDC057" w14:textId="77777777" w:rsidR="006B72DF" w:rsidRDefault="006B72DF">
            <w:pPr>
              <w:suppressAutoHyphens/>
              <w:rPr>
                <w:sz w:val="22"/>
                <w:szCs w:val="22"/>
              </w:rPr>
            </w:pPr>
          </w:p>
          <w:p w14:paraId="4988B461" w14:textId="77777777" w:rsidR="006B72DF" w:rsidRDefault="006B72DF">
            <w:pPr>
              <w:suppressAutoHyphens/>
              <w:rPr>
                <w:sz w:val="22"/>
                <w:szCs w:val="22"/>
              </w:rPr>
            </w:pPr>
          </w:p>
          <w:p w14:paraId="1C7CC0DC" w14:textId="77777777" w:rsidR="006B72DF" w:rsidRDefault="006B72DF">
            <w:pPr>
              <w:suppressAutoHyphens/>
              <w:rPr>
                <w:sz w:val="22"/>
                <w:szCs w:val="22"/>
              </w:rPr>
            </w:pPr>
          </w:p>
          <w:p w14:paraId="78FF86AB" w14:textId="77777777" w:rsidR="006B72DF" w:rsidRDefault="006B72DF">
            <w:pPr>
              <w:suppressAutoHyphens/>
              <w:rPr>
                <w:sz w:val="22"/>
                <w:szCs w:val="22"/>
              </w:rPr>
            </w:pPr>
          </w:p>
          <w:p w14:paraId="7DDE4AA6" w14:textId="77777777" w:rsidR="006B72DF" w:rsidRDefault="006B72DF">
            <w:pPr>
              <w:suppressAutoHyphens/>
              <w:rPr>
                <w:rFonts w:eastAsia="Arial Unicode MS"/>
                <w:sz w:val="22"/>
                <w:szCs w:val="22"/>
              </w:rPr>
            </w:pPr>
          </w:p>
        </w:tc>
      </w:tr>
      <w:tr w:rsidR="006B72DF" w14:paraId="2A149C5F" w14:textId="77777777">
        <w:trPr>
          <w:tblCellSpacing w:w="7" w:type="dxa"/>
        </w:trPr>
        <w:tc>
          <w:tcPr>
            <w:tcW w:w="2933" w:type="dxa"/>
            <w:tcBorders>
              <w:left w:val="single" w:sz="4" w:space="0" w:color="auto"/>
              <w:right w:val="single" w:sz="4" w:space="0" w:color="auto"/>
            </w:tcBorders>
          </w:tcPr>
          <w:p w14:paraId="3CABCE37" w14:textId="77777777" w:rsidR="006B72DF" w:rsidRDefault="006B72DF">
            <w:pPr>
              <w:suppressAutoHyphens/>
              <w:rPr>
                <w:rFonts w:eastAsia="Arial Unicode MS"/>
                <w:sz w:val="22"/>
                <w:szCs w:val="22"/>
              </w:rPr>
            </w:pPr>
            <w:r>
              <w:rPr>
                <w:sz w:val="22"/>
                <w:szCs w:val="22"/>
              </w:rPr>
              <w:t xml:space="preserve">b) Assemble simple plane shapes to construct a given shape. </w:t>
            </w:r>
          </w:p>
        </w:tc>
        <w:tc>
          <w:tcPr>
            <w:tcW w:w="2866" w:type="dxa"/>
            <w:tcBorders>
              <w:left w:val="single" w:sz="4" w:space="0" w:color="auto"/>
              <w:right w:val="single" w:sz="4" w:space="0" w:color="auto"/>
            </w:tcBorders>
          </w:tcPr>
          <w:p w14:paraId="2612F4F1" w14:textId="77777777" w:rsidR="006B72DF" w:rsidRDefault="006B72DF">
            <w:pPr>
              <w:suppressAutoHyphens/>
              <w:rPr>
                <w:rFonts w:eastAsia="Arial Unicode MS"/>
                <w:sz w:val="22"/>
                <w:szCs w:val="22"/>
              </w:rPr>
            </w:pPr>
            <w:r>
              <w:rPr>
                <w:sz w:val="22"/>
                <w:szCs w:val="22"/>
              </w:rPr>
              <w:t xml:space="preserve">b) Apply geometric properties and relationships in solving simple problems in two and three dimensions. </w:t>
            </w:r>
          </w:p>
        </w:tc>
        <w:tc>
          <w:tcPr>
            <w:tcW w:w="2859" w:type="dxa"/>
            <w:tcBorders>
              <w:left w:val="single" w:sz="4" w:space="0" w:color="auto"/>
              <w:right w:val="single" w:sz="4" w:space="0" w:color="auto"/>
            </w:tcBorders>
          </w:tcPr>
          <w:p w14:paraId="404B76AD" w14:textId="77777777" w:rsidR="006B72DF" w:rsidRDefault="006B72DF">
            <w:pPr>
              <w:suppressAutoHyphens/>
              <w:rPr>
                <w:rFonts w:eastAsia="Arial Unicode MS"/>
                <w:sz w:val="22"/>
                <w:szCs w:val="22"/>
              </w:rPr>
            </w:pPr>
            <w:r>
              <w:rPr>
                <w:sz w:val="22"/>
                <w:szCs w:val="22"/>
              </w:rPr>
              <w:t>b) Apply geometric properties and relationships to solve problems in two and three dimensions.</w:t>
            </w:r>
          </w:p>
        </w:tc>
      </w:tr>
      <w:tr w:rsidR="006B72DF" w14:paraId="133F7D1D" w14:textId="77777777">
        <w:trPr>
          <w:tblCellSpacing w:w="7" w:type="dxa"/>
        </w:trPr>
        <w:tc>
          <w:tcPr>
            <w:tcW w:w="2933" w:type="dxa"/>
            <w:tcBorders>
              <w:left w:val="single" w:sz="4" w:space="0" w:color="auto"/>
              <w:right w:val="single" w:sz="4" w:space="0" w:color="auto"/>
            </w:tcBorders>
          </w:tcPr>
          <w:p w14:paraId="73BFB3F6" w14:textId="77777777" w:rsidR="006B72DF" w:rsidRDefault="006B72DF">
            <w:pPr>
              <w:suppressAutoHyphens/>
              <w:rPr>
                <w:rFonts w:eastAsia="Arial Unicode MS"/>
                <w:sz w:val="22"/>
                <w:szCs w:val="22"/>
              </w:rPr>
            </w:pPr>
            <w:r>
              <w:rPr>
                <w:sz w:val="22"/>
                <w:szCs w:val="22"/>
              </w:rPr>
              <w:t xml:space="preserve">c) Recognize two-dimensional faces of three-dimensional shapes. </w:t>
            </w:r>
          </w:p>
        </w:tc>
        <w:tc>
          <w:tcPr>
            <w:tcW w:w="2866" w:type="dxa"/>
            <w:tcBorders>
              <w:left w:val="single" w:sz="4" w:space="0" w:color="auto"/>
              <w:right w:val="single" w:sz="4" w:space="0" w:color="auto"/>
            </w:tcBorders>
          </w:tcPr>
          <w:p w14:paraId="1C67E133" w14:textId="3B14B878" w:rsidR="006B72DF" w:rsidRDefault="006B72DF">
            <w:pPr>
              <w:suppressAutoHyphens/>
              <w:rPr>
                <w:sz w:val="22"/>
                <w:szCs w:val="22"/>
              </w:rPr>
            </w:pPr>
            <w:r>
              <w:rPr>
                <w:sz w:val="22"/>
                <w:szCs w:val="22"/>
              </w:rPr>
              <w:t xml:space="preserve">c) Represent problem </w:t>
            </w:r>
          </w:p>
          <w:p w14:paraId="58372CAE" w14:textId="77777777" w:rsidR="006B72DF" w:rsidRDefault="006B72DF">
            <w:pPr>
              <w:suppressAutoHyphens/>
              <w:rPr>
                <w:rFonts w:eastAsia="Arial Unicode MS"/>
                <w:sz w:val="22"/>
                <w:szCs w:val="22"/>
              </w:rPr>
            </w:pPr>
            <w:r>
              <w:rPr>
                <w:sz w:val="22"/>
                <w:szCs w:val="22"/>
              </w:rPr>
              <w:t xml:space="preserve">situations with simple geometric models to solve mathematical or real-world problems. </w:t>
            </w:r>
          </w:p>
        </w:tc>
        <w:tc>
          <w:tcPr>
            <w:tcW w:w="2859" w:type="dxa"/>
            <w:tcBorders>
              <w:left w:val="single" w:sz="4" w:space="0" w:color="auto"/>
              <w:right w:val="single" w:sz="4" w:space="0" w:color="auto"/>
            </w:tcBorders>
          </w:tcPr>
          <w:p w14:paraId="57B9F02B" w14:textId="77777777" w:rsidR="006B72DF" w:rsidRDefault="006B72DF">
            <w:pPr>
              <w:suppressAutoHyphens/>
              <w:rPr>
                <w:rFonts w:eastAsia="Arial Unicode MS"/>
                <w:sz w:val="22"/>
                <w:szCs w:val="22"/>
              </w:rPr>
            </w:pPr>
            <w:r>
              <w:rPr>
                <w:sz w:val="22"/>
                <w:szCs w:val="22"/>
              </w:rPr>
              <w:t xml:space="preserve">c) Represent problem situations with geometric models to solve mathematical or real-world problems. </w:t>
            </w:r>
          </w:p>
        </w:tc>
      </w:tr>
      <w:tr w:rsidR="006B72DF" w14:paraId="2D671627" w14:textId="77777777">
        <w:trPr>
          <w:tblCellSpacing w:w="7" w:type="dxa"/>
        </w:trPr>
        <w:tc>
          <w:tcPr>
            <w:tcW w:w="2933" w:type="dxa"/>
            <w:tcBorders>
              <w:left w:val="single" w:sz="4" w:space="0" w:color="auto"/>
              <w:right w:val="single" w:sz="4" w:space="0" w:color="auto"/>
            </w:tcBorders>
          </w:tcPr>
          <w:p w14:paraId="05AF6CB3"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35E9B41E" w14:textId="77777777" w:rsidR="006B72DF" w:rsidRDefault="006B72DF">
            <w:pPr>
              <w:suppressAutoHyphens/>
              <w:rPr>
                <w:rFonts w:eastAsia="Arial Unicode MS"/>
                <w:sz w:val="22"/>
                <w:szCs w:val="22"/>
              </w:rPr>
            </w:pPr>
            <w:r>
              <w:rPr>
                <w:sz w:val="22"/>
                <w:szCs w:val="22"/>
              </w:rPr>
              <w:t xml:space="preserve">d) Use the Pythagorean theorem to solve problems. </w:t>
            </w:r>
          </w:p>
        </w:tc>
        <w:tc>
          <w:tcPr>
            <w:tcW w:w="2859" w:type="dxa"/>
            <w:tcBorders>
              <w:left w:val="single" w:sz="4" w:space="0" w:color="auto"/>
              <w:right w:val="single" w:sz="4" w:space="0" w:color="auto"/>
            </w:tcBorders>
          </w:tcPr>
          <w:p w14:paraId="61AFB95D" w14:textId="77777777" w:rsidR="006B72DF" w:rsidRDefault="006B72DF">
            <w:pPr>
              <w:suppressAutoHyphens/>
              <w:rPr>
                <w:rFonts w:eastAsia="Arial Unicode MS"/>
                <w:i/>
                <w:color w:val="3366FF"/>
                <w:sz w:val="22"/>
                <w:szCs w:val="22"/>
              </w:rPr>
            </w:pPr>
            <w:r>
              <w:rPr>
                <w:sz w:val="22"/>
                <w:szCs w:val="22"/>
              </w:rPr>
              <w:t xml:space="preserve">d) Use the Pythagorean theorem to solve problems in two- or three-dimensional situations. </w:t>
            </w:r>
          </w:p>
        </w:tc>
      </w:tr>
      <w:tr w:rsidR="006B72DF" w14:paraId="06E13FC1" w14:textId="77777777">
        <w:trPr>
          <w:tblCellSpacing w:w="7" w:type="dxa"/>
        </w:trPr>
        <w:tc>
          <w:tcPr>
            <w:tcW w:w="2933" w:type="dxa"/>
            <w:tcBorders>
              <w:left w:val="single" w:sz="4" w:space="0" w:color="auto"/>
              <w:right w:val="single" w:sz="4" w:space="0" w:color="auto"/>
            </w:tcBorders>
          </w:tcPr>
          <w:p w14:paraId="66C9A930"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616C7A2A"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19979465" w14:textId="77777777" w:rsidR="006B72DF" w:rsidRDefault="006B72DF">
            <w:pPr>
              <w:suppressAutoHyphens/>
              <w:rPr>
                <w:sz w:val="22"/>
                <w:szCs w:val="22"/>
              </w:rPr>
            </w:pPr>
            <w:r>
              <w:rPr>
                <w:sz w:val="22"/>
                <w:szCs w:val="22"/>
              </w:rPr>
              <w:t xml:space="preserve">e) Recall and interpret </w:t>
            </w:r>
          </w:p>
          <w:p w14:paraId="6724B92F" w14:textId="77777777" w:rsidR="006B72DF" w:rsidRDefault="006B72DF">
            <w:pPr>
              <w:suppressAutoHyphens/>
              <w:rPr>
                <w:sz w:val="22"/>
                <w:szCs w:val="22"/>
              </w:rPr>
            </w:pPr>
            <w:r>
              <w:rPr>
                <w:sz w:val="22"/>
                <w:szCs w:val="22"/>
              </w:rPr>
              <w:t xml:space="preserve">definitions and basic properties of congruent and similar triangles, circles, quadrilaterals, polygons, parallel, perpendicular and intersecting lines, and associated angle relationships. </w:t>
            </w:r>
          </w:p>
        </w:tc>
      </w:tr>
      <w:tr w:rsidR="006B72DF" w14:paraId="05107615" w14:textId="77777777">
        <w:trPr>
          <w:trHeight w:val="1311"/>
          <w:tblCellSpacing w:w="7" w:type="dxa"/>
        </w:trPr>
        <w:tc>
          <w:tcPr>
            <w:tcW w:w="2933" w:type="dxa"/>
            <w:tcBorders>
              <w:left w:val="single" w:sz="4" w:space="0" w:color="auto"/>
              <w:bottom w:val="single" w:sz="4" w:space="0" w:color="auto"/>
              <w:right w:val="single" w:sz="4" w:space="0" w:color="auto"/>
            </w:tcBorders>
          </w:tcPr>
          <w:p w14:paraId="0A579660" w14:textId="77777777" w:rsidR="006B72DF" w:rsidRDefault="006B72DF">
            <w:pPr>
              <w:suppressAutoHyphens/>
              <w:rPr>
                <w:rFonts w:eastAsia="Arial Unicode MS"/>
                <w:sz w:val="22"/>
                <w:szCs w:val="22"/>
              </w:rPr>
            </w:pPr>
            <w:r>
              <w:rPr>
                <w:sz w:val="22"/>
                <w:szCs w:val="22"/>
              </w:rPr>
              <w:t xml:space="preserve">f) Describe and compare properties of simple and compound figures composed of triangles, squares, and rectangles. </w:t>
            </w:r>
          </w:p>
        </w:tc>
        <w:tc>
          <w:tcPr>
            <w:tcW w:w="2866" w:type="dxa"/>
            <w:tcBorders>
              <w:left w:val="single" w:sz="4" w:space="0" w:color="auto"/>
              <w:bottom w:val="single" w:sz="4" w:space="0" w:color="auto"/>
              <w:right w:val="single" w:sz="4" w:space="0" w:color="auto"/>
            </w:tcBorders>
          </w:tcPr>
          <w:p w14:paraId="5D308A62" w14:textId="77777777" w:rsidR="006B72DF" w:rsidRDefault="006B72DF">
            <w:pPr>
              <w:suppressAutoHyphens/>
              <w:rPr>
                <w:rFonts w:eastAsia="Arial Unicode MS"/>
                <w:sz w:val="22"/>
                <w:szCs w:val="22"/>
              </w:rPr>
            </w:pPr>
            <w:r>
              <w:rPr>
                <w:sz w:val="22"/>
                <w:szCs w:val="22"/>
              </w:rPr>
              <w:t xml:space="preserve">f) Describe or analyze simple properties of, or relationships between, triangles, quadrilaterals, and other polygonal plane figures. </w:t>
            </w:r>
          </w:p>
        </w:tc>
        <w:tc>
          <w:tcPr>
            <w:tcW w:w="2859" w:type="dxa"/>
            <w:tcBorders>
              <w:left w:val="single" w:sz="4" w:space="0" w:color="auto"/>
              <w:bottom w:val="single" w:sz="4" w:space="0" w:color="auto"/>
              <w:right w:val="single" w:sz="4" w:space="0" w:color="auto"/>
            </w:tcBorders>
          </w:tcPr>
          <w:p w14:paraId="2A39C392" w14:textId="77777777" w:rsidR="006B72DF" w:rsidRDefault="006B72DF">
            <w:pPr>
              <w:suppressAutoHyphens/>
              <w:rPr>
                <w:rFonts w:eastAsia="Arial Unicode MS"/>
                <w:i/>
                <w:color w:val="3366FF"/>
                <w:sz w:val="22"/>
                <w:szCs w:val="22"/>
              </w:rPr>
            </w:pPr>
            <w:r>
              <w:rPr>
                <w:sz w:val="22"/>
                <w:szCs w:val="22"/>
              </w:rPr>
              <w:t>f) Analyze properties or relationships of triangles, quadrilaterals, and other polygonal plane figures.</w:t>
            </w:r>
          </w:p>
        </w:tc>
      </w:tr>
    </w:tbl>
    <w:p w14:paraId="638EC663" w14:textId="77777777" w:rsidR="006B72DF" w:rsidRDefault="006B72DF">
      <w:pPr>
        <w:suppressAutoHyphens/>
        <w:jc w:val="center"/>
        <w:rPr>
          <w:b/>
        </w:rPr>
      </w:pPr>
      <w:r>
        <w:br w:type="page"/>
      </w:r>
      <w:r>
        <w:rPr>
          <w:b/>
        </w:rPr>
        <w:t xml:space="preserve">Exhibit </w:t>
      </w:r>
      <w:r w:rsidRPr="00CF7B1A">
        <w:rPr>
          <w:b/>
        </w:rPr>
        <w:t>5</w:t>
      </w:r>
      <w:r w:rsidR="00CF7B1A" w:rsidRPr="00CF7B1A">
        <w:rPr>
          <w:b/>
        </w:rPr>
        <w:t xml:space="preserve"> (continued)</w:t>
      </w:r>
      <w:r w:rsidRPr="00CF7B1A">
        <w:rPr>
          <w:b/>
        </w:rPr>
        <w:t>. Geo</w:t>
      </w:r>
      <w:r>
        <w:rPr>
          <w:b/>
        </w:rPr>
        <w:t>metry</w:t>
      </w:r>
      <w:r w:rsidR="006F2D4C">
        <w:rPr>
          <w:b/>
        </w:rPr>
        <w:t xml:space="preserve"> </w:t>
      </w:r>
    </w:p>
    <w:tbl>
      <w:tblPr>
        <w:tblW w:w="8713"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3"/>
        <w:gridCol w:w="2880"/>
        <w:gridCol w:w="2880"/>
      </w:tblGrid>
      <w:tr w:rsidR="006B72DF" w14:paraId="6252A1C4" w14:textId="77777777" w:rsidTr="006148FC">
        <w:trPr>
          <w:tblCellSpacing w:w="7" w:type="dxa"/>
        </w:trPr>
        <w:tc>
          <w:tcPr>
            <w:tcW w:w="8685" w:type="dxa"/>
            <w:gridSpan w:val="3"/>
            <w:tcBorders>
              <w:top w:val="single" w:sz="4" w:space="0" w:color="auto"/>
              <w:left w:val="single" w:sz="4" w:space="0" w:color="auto"/>
              <w:right w:val="single" w:sz="4" w:space="0" w:color="auto"/>
            </w:tcBorders>
            <w:shd w:val="clear" w:color="auto" w:fill="C5C0C0"/>
          </w:tcPr>
          <w:p w14:paraId="775DBE18" w14:textId="77777777" w:rsidR="006B72DF" w:rsidRDefault="006B72DF" w:rsidP="006F2D4C">
            <w:pPr>
              <w:pStyle w:val="Heading7"/>
              <w:rPr>
                <w:rFonts w:eastAsia="Arial Unicode MS"/>
              </w:rPr>
            </w:pPr>
            <w:r>
              <w:t xml:space="preserve">3) Relationships between geometric figures </w:t>
            </w:r>
            <w:r w:rsidRPr="00CF7B1A">
              <w:t>(cont</w:t>
            </w:r>
            <w:r w:rsidR="006F2D4C" w:rsidRPr="00CF7B1A">
              <w:t>inued</w:t>
            </w:r>
            <w:r w:rsidRPr="00CF7B1A">
              <w:t>)</w:t>
            </w:r>
          </w:p>
        </w:tc>
      </w:tr>
      <w:tr w:rsidR="006B72DF" w14:paraId="16654999" w14:textId="77777777" w:rsidTr="006148FC">
        <w:trPr>
          <w:tblCellSpacing w:w="7" w:type="dxa"/>
        </w:trPr>
        <w:tc>
          <w:tcPr>
            <w:tcW w:w="2932" w:type="dxa"/>
            <w:tcBorders>
              <w:left w:val="single" w:sz="4" w:space="0" w:color="auto"/>
              <w:right w:val="single" w:sz="4" w:space="0" w:color="auto"/>
            </w:tcBorders>
            <w:shd w:val="clear" w:color="auto" w:fill="EBEAEA"/>
          </w:tcPr>
          <w:p w14:paraId="1714D092" w14:textId="77777777" w:rsidR="006B72DF" w:rsidRDefault="006B72DF" w:rsidP="00684DC8">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149227E4" w14:textId="77777777" w:rsidR="006B72DF" w:rsidRDefault="006B72DF" w:rsidP="00684DC8">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461107CE" w14:textId="77777777" w:rsidR="006B72DF" w:rsidRDefault="006B72DF" w:rsidP="00684DC8">
            <w:pPr>
              <w:pStyle w:val="Heading7"/>
              <w:jc w:val="center"/>
              <w:rPr>
                <w:rFonts w:eastAsia="Arial Unicode MS"/>
              </w:rPr>
            </w:pPr>
            <w:r>
              <w:t>Grade 12</w:t>
            </w:r>
          </w:p>
        </w:tc>
      </w:tr>
      <w:tr w:rsidR="006B72DF" w14:paraId="36FDA016" w14:textId="77777777" w:rsidTr="006148FC">
        <w:trPr>
          <w:tblCellSpacing w:w="7" w:type="dxa"/>
        </w:trPr>
        <w:tc>
          <w:tcPr>
            <w:tcW w:w="2932" w:type="dxa"/>
            <w:tcBorders>
              <w:left w:val="single" w:sz="4" w:space="0" w:color="auto"/>
              <w:right w:val="single" w:sz="4" w:space="0" w:color="auto"/>
            </w:tcBorders>
          </w:tcPr>
          <w:p w14:paraId="46C52B4D"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151B1612" w14:textId="77777777" w:rsidR="006B72DF" w:rsidRDefault="006B72DF">
            <w:pPr>
              <w:suppressAutoHyphens/>
              <w:rPr>
                <w:rFonts w:eastAsia="Arial Unicode MS"/>
                <w:sz w:val="22"/>
                <w:szCs w:val="22"/>
              </w:rPr>
            </w:pPr>
            <w:r>
              <w:rPr>
                <w:sz w:val="22"/>
                <w:szCs w:val="22"/>
              </w:rPr>
              <w:t xml:space="preserve">g) Describe or analyze properties and relationships of parallel or intersecting lines. </w:t>
            </w:r>
          </w:p>
        </w:tc>
        <w:tc>
          <w:tcPr>
            <w:tcW w:w="2859" w:type="dxa"/>
            <w:tcBorders>
              <w:left w:val="single" w:sz="4" w:space="0" w:color="auto"/>
              <w:right w:val="single" w:sz="4" w:space="0" w:color="auto"/>
            </w:tcBorders>
          </w:tcPr>
          <w:p w14:paraId="4B2A75FF" w14:textId="049472F5" w:rsidR="006B72DF" w:rsidRDefault="006B72DF">
            <w:pPr>
              <w:suppressAutoHyphens/>
              <w:rPr>
                <w:rFonts w:eastAsia="Arial Unicode MS"/>
                <w:sz w:val="22"/>
                <w:szCs w:val="22"/>
              </w:rPr>
            </w:pPr>
            <w:r>
              <w:rPr>
                <w:sz w:val="22"/>
                <w:szCs w:val="22"/>
              </w:rPr>
              <w:t xml:space="preserve">g) Analyze properties and relationships of parallel, perpendicular, or intersecting lines including the angle relationships that arise in these cases. </w:t>
            </w:r>
          </w:p>
        </w:tc>
      </w:tr>
      <w:tr w:rsidR="006B72DF" w14:paraId="7DC231B4" w14:textId="77777777" w:rsidTr="006148FC">
        <w:trPr>
          <w:tblCellSpacing w:w="7" w:type="dxa"/>
        </w:trPr>
        <w:tc>
          <w:tcPr>
            <w:tcW w:w="2932" w:type="dxa"/>
            <w:tcBorders>
              <w:left w:val="single" w:sz="4" w:space="0" w:color="auto"/>
              <w:right w:val="single" w:sz="4" w:space="0" w:color="auto"/>
            </w:tcBorders>
          </w:tcPr>
          <w:p w14:paraId="3AF34DC6"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22FB8058"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25777A86" w14:textId="77777777" w:rsidR="006B72DF" w:rsidRDefault="006B72DF">
            <w:pPr>
              <w:suppressAutoHyphens/>
              <w:rPr>
                <w:sz w:val="22"/>
                <w:szCs w:val="22"/>
              </w:rPr>
            </w:pPr>
            <w:r>
              <w:rPr>
                <w:sz w:val="22"/>
                <w:szCs w:val="22"/>
              </w:rPr>
              <w:t xml:space="preserve">h) Analyze properties of </w:t>
            </w:r>
          </w:p>
          <w:p w14:paraId="73A43640" w14:textId="77777777" w:rsidR="006B72DF" w:rsidRDefault="006B72DF">
            <w:pPr>
              <w:suppressAutoHyphens/>
              <w:rPr>
                <w:sz w:val="22"/>
                <w:szCs w:val="22"/>
              </w:rPr>
            </w:pPr>
            <w:r>
              <w:rPr>
                <w:sz w:val="22"/>
                <w:szCs w:val="22"/>
              </w:rPr>
              <w:t>circles and the intersections of lines and circles (inscribed angles, central angles, tangents, secants, and chords).</w:t>
            </w:r>
          </w:p>
        </w:tc>
      </w:tr>
      <w:tr w:rsidR="006B72DF" w14:paraId="10955A5E" w14:textId="77777777" w:rsidTr="006148FC">
        <w:trPr>
          <w:tblHeader/>
          <w:tblCellSpacing w:w="7" w:type="dxa"/>
        </w:trPr>
        <w:tc>
          <w:tcPr>
            <w:tcW w:w="8685" w:type="dxa"/>
            <w:gridSpan w:val="3"/>
            <w:tcBorders>
              <w:left w:val="single" w:sz="4" w:space="0" w:color="auto"/>
              <w:right w:val="single" w:sz="4" w:space="0" w:color="auto"/>
            </w:tcBorders>
            <w:shd w:val="clear" w:color="auto" w:fill="C5C0C0"/>
          </w:tcPr>
          <w:p w14:paraId="1DF9BB5B" w14:textId="77777777" w:rsidR="006B72DF" w:rsidRDefault="006B72DF" w:rsidP="006B72DF">
            <w:pPr>
              <w:pStyle w:val="Heading7"/>
              <w:rPr>
                <w:rFonts w:eastAsia="Arial Unicode MS"/>
              </w:rPr>
            </w:pPr>
            <w:r>
              <w:t>4) Position, direction, and coordinate geometry</w:t>
            </w:r>
          </w:p>
        </w:tc>
      </w:tr>
      <w:tr w:rsidR="006F2D4C" w14:paraId="39761321" w14:textId="77777777" w:rsidTr="005E547A">
        <w:trPr>
          <w:tblHeader/>
          <w:tblCellSpacing w:w="7" w:type="dxa"/>
        </w:trPr>
        <w:tc>
          <w:tcPr>
            <w:tcW w:w="2932" w:type="dxa"/>
            <w:tcBorders>
              <w:left w:val="single" w:sz="4" w:space="0" w:color="auto"/>
              <w:right w:val="single" w:sz="4" w:space="0" w:color="auto"/>
            </w:tcBorders>
            <w:shd w:val="clear" w:color="auto" w:fill="F2F2F2"/>
          </w:tcPr>
          <w:p w14:paraId="4CB8867D" w14:textId="77777777" w:rsidR="006F2D4C" w:rsidRDefault="006F2D4C" w:rsidP="00684DC8">
            <w:pPr>
              <w:pStyle w:val="Heading7"/>
              <w:jc w:val="center"/>
            </w:pPr>
            <w:r>
              <w:t>Grade 4</w:t>
            </w:r>
          </w:p>
        </w:tc>
        <w:tc>
          <w:tcPr>
            <w:tcW w:w="2866" w:type="dxa"/>
            <w:tcBorders>
              <w:left w:val="single" w:sz="4" w:space="0" w:color="auto"/>
              <w:right w:val="single" w:sz="4" w:space="0" w:color="auto"/>
            </w:tcBorders>
            <w:shd w:val="clear" w:color="auto" w:fill="F2F2F2"/>
          </w:tcPr>
          <w:p w14:paraId="5E0C480B" w14:textId="77777777" w:rsidR="006F2D4C" w:rsidRDefault="006F2D4C" w:rsidP="00684DC8">
            <w:pPr>
              <w:pStyle w:val="Heading7"/>
              <w:jc w:val="center"/>
            </w:pPr>
            <w:r>
              <w:t>Grade 8</w:t>
            </w:r>
          </w:p>
        </w:tc>
        <w:tc>
          <w:tcPr>
            <w:tcW w:w="2859" w:type="dxa"/>
            <w:tcBorders>
              <w:left w:val="single" w:sz="4" w:space="0" w:color="auto"/>
              <w:right w:val="single" w:sz="4" w:space="0" w:color="auto"/>
            </w:tcBorders>
            <w:shd w:val="clear" w:color="auto" w:fill="F2F2F2"/>
          </w:tcPr>
          <w:p w14:paraId="1834B7A6" w14:textId="77777777" w:rsidR="006F2D4C" w:rsidRDefault="006F2D4C" w:rsidP="00684DC8">
            <w:pPr>
              <w:pStyle w:val="Heading7"/>
              <w:jc w:val="center"/>
            </w:pPr>
            <w:r>
              <w:t>Grade 12</w:t>
            </w:r>
          </w:p>
        </w:tc>
      </w:tr>
      <w:tr w:rsidR="006B72DF" w14:paraId="0719BA61" w14:textId="77777777" w:rsidTr="006148FC">
        <w:trPr>
          <w:tblCellSpacing w:w="7" w:type="dxa"/>
        </w:trPr>
        <w:tc>
          <w:tcPr>
            <w:tcW w:w="2932" w:type="dxa"/>
            <w:tcBorders>
              <w:left w:val="single" w:sz="4" w:space="0" w:color="auto"/>
              <w:right w:val="single" w:sz="4" w:space="0" w:color="auto"/>
            </w:tcBorders>
          </w:tcPr>
          <w:p w14:paraId="01C898D5" w14:textId="77777777" w:rsidR="006B72DF" w:rsidRDefault="006B72DF">
            <w:pPr>
              <w:suppressAutoHyphens/>
              <w:rPr>
                <w:rFonts w:eastAsia="Arial Unicode MS"/>
                <w:sz w:val="22"/>
                <w:szCs w:val="22"/>
              </w:rPr>
            </w:pPr>
            <w:r>
              <w:rPr>
                <w:sz w:val="22"/>
                <w:szCs w:val="22"/>
              </w:rPr>
              <w:t xml:space="preserve">a) Describe relative positions of points and lines using the geometric ideas of parallelism or perpendicularity. </w:t>
            </w:r>
          </w:p>
        </w:tc>
        <w:tc>
          <w:tcPr>
            <w:tcW w:w="2866" w:type="dxa"/>
            <w:tcBorders>
              <w:left w:val="single" w:sz="4" w:space="0" w:color="auto"/>
              <w:right w:val="single" w:sz="4" w:space="0" w:color="auto"/>
            </w:tcBorders>
          </w:tcPr>
          <w:p w14:paraId="079BCD91" w14:textId="77777777" w:rsidR="006B72DF" w:rsidRDefault="006B72DF">
            <w:pPr>
              <w:suppressAutoHyphens/>
              <w:rPr>
                <w:rFonts w:eastAsia="Arial Unicode MS"/>
                <w:sz w:val="22"/>
                <w:szCs w:val="22"/>
              </w:rPr>
            </w:pPr>
            <w:r>
              <w:rPr>
                <w:sz w:val="22"/>
                <w:szCs w:val="22"/>
              </w:rPr>
              <w:t xml:space="preserve">a) Describe relative positions of points and lines using the geometric ideas of midpoint, points on common line through a common point, parallelism, or perpendicularity. </w:t>
            </w:r>
          </w:p>
        </w:tc>
        <w:tc>
          <w:tcPr>
            <w:tcW w:w="2859" w:type="dxa"/>
            <w:tcBorders>
              <w:left w:val="single" w:sz="4" w:space="0" w:color="auto"/>
              <w:right w:val="single" w:sz="4" w:space="0" w:color="auto"/>
            </w:tcBorders>
          </w:tcPr>
          <w:p w14:paraId="7F29F144" w14:textId="3EB4DA96" w:rsidR="006B72DF" w:rsidRDefault="006B72DF">
            <w:pPr>
              <w:suppressAutoHyphens/>
              <w:rPr>
                <w:rFonts w:eastAsia="Arial Unicode MS"/>
                <w:sz w:val="22"/>
                <w:szCs w:val="22"/>
              </w:rPr>
            </w:pPr>
            <w:r>
              <w:rPr>
                <w:sz w:val="22"/>
                <w:szCs w:val="22"/>
              </w:rPr>
              <w:t> a) Solve problems involving the coordinate plane such as the distance between two points, the midpoint of a segment, or slopes of perpendicular or parallel lines.</w:t>
            </w:r>
          </w:p>
        </w:tc>
      </w:tr>
      <w:tr w:rsidR="006B72DF" w14:paraId="35C119A2" w14:textId="77777777" w:rsidTr="006148FC">
        <w:trPr>
          <w:tblCellSpacing w:w="7" w:type="dxa"/>
        </w:trPr>
        <w:tc>
          <w:tcPr>
            <w:tcW w:w="2932" w:type="dxa"/>
            <w:tcBorders>
              <w:left w:val="single" w:sz="4" w:space="0" w:color="auto"/>
              <w:right w:val="single" w:sz="4" w:space="0" w:color="auto"/>
            </w:tcBorders>
          </w:tcPr>
          <w:p w14:paraId="010FC92C"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55A55DB9" w14:textId="77777777" w:rsidR="006B72DF" w:rsidRDefault="006B72DF">
            <w:pPr>
              <w:suppressAutoHyphens/>
              <w:rPr>
                <w:rFonts w:eastAsia="Arial Unicode MS"/>
                <w:sz w:val="22"/>
                <w:szCs w:val="22"/>
              </w:rPr>
            </w:pPr>
            <w:r>
              <w:rPr>
                <w:sz w:val="22"/>
                <w:szCs w:val="22"/>
              </w:rPr>
              <w:t xml:space="preserve">b) Describe the intersection of two or more geometric figures in the plane (e.g., intersection of a circle and a line). </w:t>
            </w:r>
          </w:p>
        </w:tc>
        <w:tc>
          <w:tcPr>
            <w:tcW w:w="2859" w:type="dxa"/>
            <w:tcBorders>
              <w:left w:val="single" w:sz="4" w:space="0" w:color="auto"/>
              <w:right w:val="single" w:sz="4" w:space="0" w:color="auto"/>
            </w:tcBorders>
          </w:tcPr>
          <w:p w14:paraId="440959A6" w14:textId="77777777" w:rsidR="006B72DF" w:rsidRDefault="006B72DF">
            <w:pPr>
              <w:suppressAutoHyphens/>
              <w:rPr>
                <w:rFonts w:eastAsia="Arial Unicode MS"/>
                <w:sz w:val="22"/>
                <w:szCs w:val="22"/>
              </w:rPr>
            </w:pPr>
            <w:r>
              <w:rPr>
                <w:sz w:val="22"/>
                <w:szCs w:val="22"/>
              </w:rPr>
              <w:t xml:space="preserve">b) Describe the intersections of lines in the plane and in space, intersections of a line and a plane, or of two planes in space. </w:t>
            </w:r>
          </w:p>
        </w:tc>
      </w:tr>
      <w:tr w:rsidR="006B72DF" w14:paraId="3F1F5691" w14:textId="77777777" w:rsidTr="006148FC">
        <w:trPr>
          <w:trHeight w:val="950"/>
          <w:tblCellSpacing w:w="7" w:type="dxa"/>
        </w:trPr>
        <w:tc>
          <w:tcPr>
            <w:tcW w:w="2932" w:type="dxa"/>
            <w:tcBorders>
              <w:left w:val="single" w:sz="4" w:space="0" w:color="auto"/>
              <w:right w:val="single" w:sz="4" w:space="0" w:color="auto"/>
            </w:tcBorders>
          </w:tcPr>
          <w:p w14:paraId="4C013E02"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66B4AA9E" w14:textId="77777777" w:rsidR="006B72DF" w:rsidRDefault="006B72DF">
            <w:pPr>
              <w:suppressAutoHyphens/>
              <w:rPr>
                <w:rFonts w:eastAsia="Arial Unicode MS"/>
                <w:sz w:val="22"/>
                <w:szCs w:val="22"/>
              </w:rPr>
            </w:pPr>
            <w:r>
              <w:rPr>
                <w:sz w:val="22"/>
                <w:szCs w:val="22"/>
              </w:rPr>
              <w:t xml:space="preserve">c) Visualize or describe the cross section of a solid. </w:t>
            </w:r>
          </w:p>
        </w:tc>
        <w:tc>
          <w:tcPr>
            <w:tcW w:w="2859" w:type="dxa"/>
            <w:tcBorders>
              <w:left w:val="single" w:sz="4" w:space="0" w:color="auto"/>
              <w:right w:val="single" w:sz="4" w:space="0" w:color="auto"/>
            </w:tcBorders>
          </w:tcPr>
          <w:p w14:paraId="3C024BB6" w14:textId="77777777" w:rsidR="006B72DF" w:rsidRDefault="006B72DF">
            <w:pPr>
              <w:suppressAutoHyphens/>
              <w:rPr>
                <w:rFonts w:eastAsia="Arial Unicode MS"/>
                <w:b/>
                <w:color w:val="3366FF"/>
                <w:sz w:val="22"/>
                <w:szCs w:val="22"/>
              </w:rPr>
            </w:pPr>
            <w:r>
              <w:rPr>
                <w:sz w:val="22"/>
                <w:szCs w:val="22"/>
              </w:rPr>
              <w:t xml:space="preserve">c) Describe or identify conic sections and other cross sections of solids. </w:t>
            </w:r>
          </w:p>
        </w:tc>
      </w:tr>
      <w:tr w:rsidR="006B72DF" w14:paraId="32E72E64" w14:textId="77777777" w:rsidTr="006148FC">
        <w:trPr>
          <w:tblCellSpacing w:w="7" w:type="dxa"/>
        </w:trPr>
        <w:tc>
          <w:tcPr>
            <w:tcW w:w="2932" w:type="dxa"/>
            <w:tcBorders>
              <w:left w:val="single" w:sz="4" w:space="0" w:color="auto"/>
              <w:right w:val="single" w:sz="4" w:space="0" w:color="auto"/>
            </w:tcBorders>
          </w:tcPr>
          <w:p w14:paraId="3048BD29" w14:textId="77777777" w:rsidR="006B72DF" w:rsidRDefault="006B72DF">
            <w:pPr>
              <w:suppressAutoHyphens/>
              <w:rPr>
                <w:rFonts w:eastAsia="Arial Unicode MS"/>
                <w:sz w:val="22"/>
                <w:szCs w:val="22"/>
              </w:rPr>
            </w:pPr>
            <w:r>
              <w:rPr>
                <w:sz w:val="22"/>
                <w:szCs w:val="22"/>
              </w:rPr>
              <w:t xml:space="preserve">d) Construct geometric figures with vertices at points on a coordinate grid. </w:t>
            </w:r>
          </w:p>
        </w:tc>
        <w:tc>
          <w:tcPr>
            <w:tcW w:w="2866" w:type="dxa"/>
            <w:tcBorders>
              <w:left w:val="single" w:sz="4" w:space="0" w:color="auto"/>
              <w:right w:val="single" w:sz="4" w:space="0" w:color="auto"/>
            </w:tcBorders>
          </w:tcPr>
          <w:p w14:paraId="718DA87B" w14:textId="77777777" w:rsidR="006B72DF" w:rsidRDefault="006B72DF">
            <w:pPr>
              <w:suppressAutoHyphens/>
              <w:rPr>
                <w:rFonts w:eastAsia="Arial Unicode MS"/>
                <w:sz w:val="22"/>
                <w:szCs w:val="22"/>
              </w:rPr>
            </w:pPr>
            <w:r>
              <w:rPr>
                <w:sz w:val="22"/>
                <w:szCs w:val="22"/>
              </w:rPr>
              <w:t xml:space="preserve">d) Represent geometric figures using rectangular coordinates on a plane. </w:t>
            </w:r>
          </w:p>
        </w:tc>
        <w:tc>
          <w:tcPr>
            <w:tcW w:w="2859" w:type="dxa"/>
            <w:tcBorders>
              <w:left w:val="single" w:sz="4" w:space="0" w:color="auto"/>
              <w:right w:val="single" w:sz="4" w:space="0" w:color="auto"/>
            </w:tcBorders>
          </w:tcPr>
          <w:p w14:paraId="628567AC" w14:textId="77777777" w:rsidR="006B72DF" w:rsidRDefault="006B72DF">
            <w:pPr>
              <w:suppressAutoHyphens/>
              <w:rPr>
                <w:rFonts w:eastAsia="Arial Unicode MS"/>
                <w:sz w:val="22"/>
                <w:szCs w:val="22"/>
              </w:rPr>
            </w:pPr>
            <w:r>
              <w:rPr>
                <w:sz w:val="22"/>
                <w:szCs w:val="22"/>
              </w:rPr>
              <w:t>d) Represent two-dimensional figures algebraically using coordinates and/or equations.</w:t>
            </w:r>
          </w:p>
        </w:tc>
      </w:tr>
      <w:tr w:rsidR="006B72DF" w14:paraId="1E6CAB27" w14:textId="77777777" w:rsidTr="006148FC">
        <w:trPr>
          <w:tblCellSpacing w:w="7" w:type="dxa"/>
        </w:trPr>
        <w:tc>
          <w:tcPr>
            <w:tcW w:w="2932" w:type="dxa"/>
            <w:tcBorders>
              <w:left w:val="single" w:sz="4" w:space="0" w:color="auto"/>
              <w:bottom w:val="single" w:sz="4" w:space="0" w:color="auto"/>
              <w:right w:val="single" w:sz="4" w:space="0" w:color="auto"/>
            </w:tcBorders>
          </w:tcPr>
          <w:p w14:paraId="69EB844C"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bottom w:val="single" w:sz="4" w:space="0" w:color="auto"/>
              <w:right w:val="single" w:sz="4" w:space="0" w:color="auto"/>
            </w:tcBorders>
          </w:tcPr>
          <w:p w14:paraId="0B3F4CE0" w14:textId="77777777" w:rsidR="006B72DF" w:rsidRDefault="006B72DF">
            <w:pPr>
              <w:suppressAutoHyphens/>
              <w:rPr>
                <w:rFonts w:eastAsia="Arial Unicode MS"/>
                <w:sz w:val="22"/>
                <w:szCs w:val="22"/>
              </w:rPr>
            </w:pPr>
            <w:r>
              <w:rPr>
                <w:sz w:val="22"/>
                <w:szCs w:val="22"/>
              </w:rPr>
              <w:t xml:space="preserve"> </w:t>
            </w:r>
          </w:p>
        </w:tc>
        <w:tc>
          <w:tcPr>
            <w:tcW w:w="2859" w:type="dxa"/>
            <w:tcBorders>
              <w:left w:val="single" w:sz="4" w:space="0" w:color="auto"/>
              <w:bottom w:val="single" w:sz="4" w:space="0" w:color="auto"/>
              <w:right w:val="single" w:sz="4" w:space="0" w:color="auto"/>
            </w:tcBorders>
          </w:tcPr>
          <w:p w14:paraId="1674EB1E" w14:textId="77777777" w:rsidR="006B72DF" w:rsidRDefault="006B72DF">
            <w:pPr>
              <w:suppressAutoHyphens/>
              <w:rPr>
                <w:rFonts w:eastAsia="Arial Unicode MS"/>
                <w:sz w:val="22"/>
                <w:szCs w:val="22"/>
              </w:rPr>
            </w:pPr>
            <w:r>
              <w:rPr>
                <w:sz w:val="22"/>
                <w:szCs w:val="22"/>
              </w:rPr>
              <w:t>e) * Use vectors to represent velocity and direction; multiply a vector by a scalar and add vectors both algebraically and graphically.</w:t>
            </w:r>
          </w:p>
        </w:tc>
      </w:tr>
    </w:tbl>
    <w:p w14:paraId="49EEB50F" w14:textId="3119DC22" w:rsidR="006148FC" w:rsidRPr="004F1149" w:rsidRDefault="006148FC" w:rsidP="006148FC">
      <w:pPr>
        <w:spacing w:before="120"/>
        <w:rPr>
          <w:sz w:val="18"/>
        </w:rPr>
      </w:pPr>
      <w:r w:rsidRPr="00CF7B1A">
        <w:rPr>
          <w:sz w:val="18"/>
        </w:rPr>
        <w:t>* Objectives that describe mathematics content beyond that typically taught in a standard 3-year course of study (the equivalent of 1 year of g</w:t>
      </w:r>
      <w:r w:rsidR="00CC62D0" w:rsidRPr="00CF7B1A">
        <w:rPr>
          <w:sz w:val="18"/>
        </w:rPr>
        <w:t>eometry and 2 years of algebra)</w:t>
      </w:r>
      <w:r w:rsidR="001F0E01">
        <w:rPr>
          <w:sz w:val="18"/>
        </w:rPr>
        <w:t>.</w:t>
      </w:r>
    </w:p>
    <w:p w14:paraId="65A4DBA3" w14:textId="77777777" w:rsidR="006B72DF" w:rsidRDefault="006B72DF">
      <w:pPr>
        <w:suppressAutoHyphens/>
        <w:jc w:val="center"/>
        <w:rPr>
          <w:b/>
        </w:rPr>
      </w:pPr>
      <w:r>
        <w:br w:type="page"/>
      </w:r>
      <w:r>
        <w:rPr>
          <w:b/>
        </w:rPr>
        <w:t>Exhibit 5</w:t>
      </w:r>
      <w:r w:rsidR="00C82B21">
        <w:rPr>
          <w:b/>
        </w:rPr>
        <w:t xml:space="preserve"> </w:t>
      </w:r>
      <w:r w:rsidR="00C82B21" w:rsidRPr="00C82B21">
        <w:rPr>
          <w:b/>
        </w:rPr>
        <w:t>(continued)</w:t>
      </w:r>
      <w:r w:rsidRPr="00C82B21">
        <w:rPr>
          <w:b/>
        </w:rPr>
        <w:t>.</w:t>
      </w:r>
      <w:r>
        <w:rPr>
          <w:b/>
        </w:rPr>
        <w:t xml:space="preserve"> Geometry</w:t>
      </w:r>
      <w:r w:rsidR="006148FC">
        <w:rPr>
          <w:b/>
        </w:rPr>
        <w:t xml:space="preserve"> </w:t>
      </w:r>
    </w:p>
    <w:tbl>
      <w:tblPr>
        <w:tblW w:w="8713"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3"/>
        <w:gridCol w:w="2880"/>
        <w:gridCol w:w="2880"/>
      </w:tblGrid>
      <w:tr w:rsidR="006B72DF" w14:paraId="69960501" w14:textId="77777777" w:rsidTr="00CC62D0">
        <w:trPr>
          <w:tblCellSpacing w:w="7" w:type="dxa"/>
        </w:trPr>
        <w:tc>
          <w:tcPr>
            <w:tcW w:w="8685" w:type="dxa"/>
            <w:gridSpan w:val="3"/>
            <w:tcBorders>
              <w:top w:val="single" w:sz="4" w:space="0" w:color="auto"/>
              <w:left w:val="single" w:sz="4" w:space="0" w:color="auto"/>
              <w:right w:val="single" w:sz="4" w:space="0" w:color="auto"/>
            </w:tcBorders>
            <w:shd w:val="clear" w:color="auto" w:fill="C5C0C0"/>
          </w:tcPr>
          <w:p w14:paraId="008AD83B" w14:textId="77777777" w:rsidR="006B72DF" w:rsidRDefault="006B72DF" w:rsidP="006148FC">
            <w:pPr>
              <w:pStyle w:val="Heading7"/>
              <w:rPr>
                <w:rFonts w:eastAsia="Arial Unicode MS"/>
              </w:rPr>
            </w:pPr>
            <w:r>
              <w:t xml:space="preserve">4) Position, direction, and coordinate </w:t>
            </w:r>
            <w:r w:rsidRPr="00C82B21">
              <w:t>geometry (cont</w:t>
            </w:r>
            <w:r w:rsidR="006148FC" w:rsidRPr="00C82B21">
              <w:t>inued</w:t>
            </w:r>
            <w:r w:rsidRPr="00C82B21">
              <w:t>)</w:t>
            </w:r>
          </w:p>
        </w:tc>
      </w:tr>
      <w:tr w:rsidR="006B72DF" w14:paraId="7A454585" w14:textId="77777777" w:rsidTr="00CC62D0">
        <w:trPr>
          <w:tblCellSpacing w:w="7" w:type="dxa"/>
        </w:trPr>
        <w:tc>
          <w:tcPr>
            <w:tcW w:w="2932" w:type="dxa"/>
            <w:tcBorders>
              <w:left w:val="single" w:sz="4" w:space="0" w:color="auto"/>
              <w:right w:val="single" w:sz="4" w:space="0" w:color="auto"/>
            </w:tcBorders>
            <w:shd w:val="clear" w:color="auto" w:fill="EBEAEA"/>
          </w:tcPr>
          <w:p w14:paraId="3B4AF2B2" w14:textId="77777777" w:rsidR="006B72DF" w:rsidRDefault="006B72DF" w:rsidP="00684DC8">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454D7B38" w14:textId="77777777" w:rsidR="006B72DF" w:rsidRDefault="006B72DF" w:rsidP="00684DC8">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487CE40B" w14:textId="77777777" w:rsidR="006B72DF" w:rsidRDefault="006B72DF" w:rsidP="00684DC8">
            <w:pPr>
              <w:pStyle w:val="Heading7"/>
              <w:jc w:val="center"/>
              <w:rPr>
                <w:rFonts w:eastAsia="Arial Unicode MS"/>
              </w:rPr>
            </w:pPr>
            <w:r>
              <w:t>Grade 12</w:t>
            </w:r>
          </w:p>
        </w:tc>
      </w:tr>
      <w:tr w:rsidR="006B72DF" w14:paraId="49AE94F9" w14:textId="77777777" w:rsidTr="00CC62D0">
        <w:trPr>
          <w:tblCellSpacing w:w="7" w:type="dxa"/>
        </w:trPr>
        <w:tc>
          <w:tcPr>
            <w:tcW w:w="2932" w:type="dxa"/>
            <w:tcBorders>
              <w:left w:val="single" w:sz="4" w:space="0" w:color="auto"/>
              <w:right w:val="single" w:sz="4" w:space="0" w:color="auto"/>
            </w:tcBorders>
          </w:tcPr>
          <w:p w14:paraId="4E89031D"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79495CDA"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0E7C17ED" w14:textId="77777777" w:rsidR="006B72DF" w:rsidRDefault="006B72DF">
            <w:pPr>
              <w:suppressAutoHyphens/>
              <w:rPr>
                <w:sz w:val="22"/>
                <w:szCs w:val="22"/>
              </w:rPr>
            </w:pPr>
            <w:r>
              <w:rPr>
                <w:bCs/>
                <w:sz w:val="22"/>
                <w:szCs w:val="22"/>
              </w:rPr>
              <w:t>f) Find an equation of a circle given its center and radius and, given an equation of a circle, find its center and radius.</w:t>
            </w:r>
          </w:p>
        </w:tc>
      </w:tr>
      <w:tr w:rsidR="006B72DF" w14:paraId="3CCE0985" w14:textId="77777777" w:rsidTr="00CC62D0">
        <w:trPr>
          <w:tblCellSpacing w:w="7" w:type="dxa"/>
        </w:trPr>
        <w:tc>
          <w:tcPr>
            <w:tcW w:w="2932" w:type="dxa"/>
            <w:tcBorders>
              <w:left w:val="single" w:sz="4" w:space="0" w:color="auto"/>
              <w:right w:val="single" w:sz="4" w:space="0" w:color="auto"/>
            </w:tcBorders>
          </w:tcPr>
          <w:p w14:paraId="4995DEEF"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159665CC"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45CBF6F6" w14:textId="77777777" w:rsidR="006B72DF" w:rsidRDefault="006B72DF">
            <w:pPr>
              <w:suppressAutoHyphens/>
              <w:rPr>
                <w:b/>
                <w:bCs/>
                <w:sz w:val="22"/>
                <w:szCs w:val="22"/>
              </w:rPr>
            </w:pPr>
            <w:r>
              <w:rPr>
                <w:sz w:val="22"/>
                <w:szCs w:val="22"/>
              </w:rPr>
              <w:t xml:space="preserve"> g) * </w:t>
            </w:r>
            <w:r>
              <w:rPr>
                <w:bCs/>
                <w:sz w:val="22"/>
                <w:szCs w:val="22"/>
              </w:rPr>
              <w:t>Graph ellipses and hyperbolas whose axes are parallel to the coordinate axes and demonstrate understanding of the relationship between their standard algebraic form and their graphical characteristics.</w:t>
            </w:r>
          </w:p>
        </w:tc>
      </w:tr>
      <w:tr w:rsidR="006B72DF" w14:paraId="5E38B467" w14:textId="77777777" w:rsidTr="00CC62D0">
        <w:trPr>
          <w:tblCellSpacing w:w="7" w:type="dxa"/>
        </w:trPr>
        <w:tc>
          <w:tcPr>
            <w:tcW w:w="2932" w:type="dxa"/>
            <w:tcBorders>
              <w:left w:val="single" w:sz="4" w:space="0" w:color="auto"/>
              <w:right w:val="single" w:sz="4" w:space="0" w:color="auto"/>
            </w:tcBorders>
          </w:tcPr>
          <w:p w14:paraId="474FF81A"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61EDCD8B"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7AF32E00" w14:textId="77777777" w:rsidR="006B72DF" w:rsidRDefault="006B72DF">
            <w:pPr>
              <w:suppressAutoHyphens/>
              <w:rPr>
                <w:sz w:val="22"/>
                <w:szCs w:val="22"/>
              </w:rPr>
            </w:pPr>
            <w:r>
              <w:rPr>
                <w:sz w:val="22"/>
                <w:szCs w:val="22"/>
              </w:rPr>
              <w:t xml:space="preserve">h) * Represent situations and solve problems involving polar coordinates. </w:t>
            </w:r>
          </w:p>
        </w:tc>
      </w:tr>
      <w:tr w:rsidR="006B72DF" w14:paraId="4D14F232" w14:textId="77777777" w:rsidTr="00CC62D0">
        <w:trPr>
          <w:tblCellSpacing w:w="7" w:type="dxa"/>
        </w:trPr>
        <w:tc>
          <w:tcPr>
            <w:tcW w:w="8685" w:type="dxa"/>
            <w:gridSpan w:val="3"/>
            <w:tcBorders>
              <w:left w:val="single" w:sz="4" w:space="0" w:color="auto"/>
              <w:right w:val="single" w:sz="4" w:space="0" w:color="auto"/>
            </w:tcBorders>
            <w:shd w:val="clear" w:color="auto" w:fill="C5C0C0"/>
          </w:tcPr>
          <w:p w14:paraId="406DBDBE" w14:textId="77777777" w:rsidR="006B72DF" w:rsidRDefault="006B72DF" w:rsidP="006B72DF">
            <w:pPr>
              <w:pStyle w:val="Heading7"/>
              <w:rPr>
                <w:rFonts w:eastAsia="Arial Unicode MS"/>
              </w:rPr>
            </w:pPr>
            <w:r>
              <w:t>5) Mathematical reasoning in geometry</w:t>
            </w:r>
          </w:p>
        </w:tc>
      </w:tr>
      <w:tr w:rsidR="00CC62D0" w14:paraId="4ADF5286" w14:textId="77777777" w:rsidTr="005E547A">
        <w:trPr>
          <w:tblCellSpacing w:w="7" w:type="dxa"/>
        </w:trPr>
        <w:tc>
          <w:tcPr>
            <w:tcW w:w="2932" w:type="dxa"/>
            <w:tcBorders>
              <w:left w:val="single" w:sz="4" w:space="0" w:color="auto"/>
              <w:right w:val="single" w:sz="4" w:space="0" w:color="auto"/>
            </w:tcBorders>
            <w:shd w:val="clear" w:color="auto" w:fill="D9D9D9"/>
          </w:tcPr>
          <w:p w14:paraId="379C4FA4" w14:textId="77777777" w:rsidR="00CC62D0" w:rsidRDefault="00D271B6" w:rsidP="00684DC8">
            <w:pPr>
              <w:pStyle w:val="Heading7"/>
              <w:jc w:val="center"/>
            </w:pPr>
            <w:r>
              <w:t>Grade 4</w:t>
            </w:r>
          </w:p>
        </w:tc>
        <w:tc>
          <w:tcPr>
            <w:tcW w:w="2866" w:type="dxa"/>
            <w:tcBorders>
              <w:left w:val="single" w:sz="4" w:space="0" w:color="auto"/>
              <w:right w:val="single" w:sz="4" w:space="0" w:color="auto"/>
            </w:tcBorders>
            <w:shd w:val="clear" w:color="auto" w:fill="D9D9D9"/>
          </w:tcPr>
          <w:p w14:paraId="02A81A80" w14:textId="77777777" w:rsidR="00CC62D0" w:rsidRDefault="00D271B6" w:rsidP="00684DC8">
            <w:pPr>
              <w:pStyle w:val="Heading7"/>
              <w:jc w:val="center"/>
            </w:pPr>
            <w:r>
              <w:t>Grade 8</w:t>
            </w:r>
          </w:p>
        </w:tc>
        <w:tc>
          <w:tcPr>
            <w:tcW w:w="2859" w:type="dxa"/>
            <w:tcBorders>
              <w:left w:val="single" w:sz="4" w:space="0" w:color="auto"/>
              <w:right w:val="single" w:sz="4" w:space="0" w:color="auto"/>
            </w:tcBorders>
            <w:shd w:val="clear" w:color="auto" w:fill="D9D9D9"/>
          </w:tcPr>
          <w:p w14:paraId="060D64C3" w14:textId="77777777" w:rsidR="00CC62D0" w:rsidRDefault="00D271B6" w:rsidP="00684DC8">
            <w:pPr>
              <w:pStyle w:val="Heading7"/>
              <w:jc w:val="center"/>
            </w:pPr>
            <w:r>
              <w:t>Grade 12</w:t>
            </w:r>
          </w:p>
        </w:tc>
      </w:tr>
      <w:tr w:rsidR="006B72DF" w14:paraId="2387F2E1" w14:textId="77777777" w:rsidTr="00CC62D0">
        <w:trPr>
          <w:tblCellSpacing w:w="7" w:type="dxa"/>
        </w:trPr>
        <w:tc>
          <w:tcPr>
            <w:tcW w:w="2932" w:type="dxa"/>
            <w:tcBorders>
              <w:left w:val="single" w:sz="4" w:space="0" w:color="auto"/>
              <w:right w:val="single" w:sz="4" w:space="0" w:color="auto"/>
            </w:tcBorders>
          </w:tcPr>
          <w:p w14:paraId="746DCCAA" w14:textId="77777777" w:rsidR="006B72DF" w:rsidRDefault="006B72DF">
            <w:pPr>
              <w:suppressAutoHyphens/>
              <w:rPr>
                <w:rFonts w:eastAsia="Arial Unicode MS"/>
                <w:sz w:val="22"/>
                <w:szCs w:val="22"/>
              </w:rPr>
            </w:pPr>
            <w:r>
              <w:rPr>
                <w:sz w:val="22"/>
                <w:szCs w:val="22"/>
              </w:rPr>
              <w:t xml:space="preserve">a) Distinguish which objects in a collection satisfy a given geometric definition and explain choices. </w:t>
            </w:r>
          </w:p>
        </w:tc>
        <w:tc>
          <w:tcPr>
            <w:tcW w:w="2866" w:type="dxa"/>
            <w:tcBorders>
              <w:left w:val="single" w:sz="4" w:space="0" w:color="auto"/>
              <w:right w:val="single" w:sz="4" w:space="0" w:color="auto"/>
            </w:tcBorders>
          </w:tcPr>
          <w:p w14:paraId="33517930" w14:textId="77777777" w:rsidR="006B72DF" w:rsidRDefault="006B72DF">
            <w:pPr>
              <w:suppressAutoHyphens/>
              <w:rPr>
                <w:rFonts w:eastAsia="Arial Unicode MS"/>
                <w:sz w:val="22"/>
                <w:szCs w:val="22"/>
              </w:rPr>
            </w:pPr>
            <w:r>
              <w:rPr>
                <w:sz w:val="22"/>
                <w:szCs w:val="22"/>
              </w:rPr>
              <w:t xml:space="preserve">a) Make and test a geometric conjecture about regular polygons. </w:t>
            </w:r>
          </w:p>
        </w:tc>
        <w:tc>
          <w:tcPr>
            <w:tcW w:w="2859" w:type="dxa"/>
            <w:tcBorders>
              <w:left w:val="single" w:sz="4" w:space="0" w:color="auto"/>
              <w:right w:val="single" w:sz="4" w:space="0" w:color="auto"/>
            </w:tcBorders>
          </w:tcPr>
          <w:p w14:paraId="57A301C6" w14:textId="6E48B546" w:rsidR="006B72DF" w:rsidRDefault="006B72DF">
            <w:pPr>
              <w:suppressAutoHyphens/>
              <w:rPr>
                <w:rFonts w:eastAsia="Arial Unicode MS"/>
                <w:sz w:val="22"/>
                <w:szCs w:val="22"/>
              </w:rPr>
            </w:pPr>
            <w:r>
              <w:rPr>
                <w:sz w:val="22"/>
                <w:szCs w:val="22"/>
              </w:rPr>
              <w:t>a) Make, test, and validate geometric conjectures using a variety of methods including deductive reasoning and counterexamples.</w:t>
            </w:r>
          </w:p>
        </w:tc>
      </w:tr>
      <w:tr w:rsidR="006B72DF" w14:paraId="12B694DE" w14:textId="77777777" w:rsidTr="00CC62D0">
        <w:trPr>
          <w:tblCellSpacing w:w="7" w:type="dxa"/>
        </w:trPr>
        <w:tc>
          <w:tcPr>
            <w:tcW w:w="2932" w:type="dxa"/>
            <w:tcBorders>
              <w:left w:val="single" w:sz="4" w:space="0" w:color="auto"/>
              <w:right w:val="single" w:sz="4" w:space="0" w:color="auto"/>
            </w:tcBorders>
          </w:tcPr>
          <w:p w14:paraId="317D756F"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350EF90B"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1A74ED0C" w14:textId="77777777" w:rsidR="006B72DF" w:rsidRDefault="006B72DF">
            <w:pPr>
              <w:suppressAutoHyphens/>
              <w:rPr>
                <w:sz w:val="22"/>
                <w:szCs w:val="22"/>
              </w:rPr>
            </w:pPr>
            <w:r>
              <w:rPr>
                <w:bCs/>
                <w:sz w:val="22"/>
                <w:szCs w:val="22"/>
              </w:rPr>
              <w:t>b) Determine the role of hypotheses, logical implications, and conclusion in proofs of geometric theorems.</w:t>
            </w:r>
          </w:p>
        </w:tc>
      </w:tr>
      <w:tr w:rsidR="006B72DF" w14:paraId="1558A452" w14:textId="77777777" w:rsidTr="00CC62D0">
        <w:trPr>
          <w:tblCellSpacing w:w="7" w:type="dxa"/>
        </w:trPr>
        <w:tc>
          <w:tcPr>
            <w:tcW w:w="2932" w:type="dxa"/>
            <w:tcBorders>
              <w:left w:val="single" w:sz="4" w:space="0" w:color="auto"/>
              <w:right w:val="single" w:sz="4" w:space="0" w:color="auto"/>
            </w:tcBorders>
          </w:tcPr>
          <w:p w14:paraId="0179C246"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371E9EB1"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2CBACD09" w14:textId="77777777" w:rsidR="006B72DF" w:rsidRDefault="006B72DF">
            <w:pPr>
              <w:suppressAutoHyphens/>
              <w:rPr>
                <w:bCs/>
                <w:i/>
                <w:color w:val="3366FF"/>
                <w:sz w:val="22"/>
                <w:szCs w:val="22"/>
              </w:rPr>
            </w:pPr>
            <w:r>
              <w:rPr>
                <w:bCs/>
                <w:sz w:val="22"/>
                <w:szCs w:val="22"/>
              </w:rPr>
              <w:t xml:space="preserve">c) Analyze or explain a geometric argument by contradiction. </w:t>
            </w:r>
          </w:p>
        </w:tc>
      </w:tr>
      <w:tr w:rsidR="006B72DF" w14:paraId="3B20972F" w14:textId="77777777" w:rsidTr="00CC62D0">
        <w:trPr>
          <w:tblCellSpacing w:w="7" w:type="dxa"/>
        </w:trPr>
        <w:tc>
          <w:tcPr>
            <w:tcW w:w="2932" w:type="dxa"/>
            <w:tcBorders>
              <w:left w:val="single" w:sz="4" w:space="0" w:color="auto"/>
              <w:right w:val="single" w:sz="4" w:space="0" w:color="auto"/>
            </w:tcBorders>
          </w:tcPr>
          <w:p w14:paraId="04A48D4C"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37CD563B"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5B71E30F" w14:textId="77777777" w:rsidR="006B72DF" w:rsidRDefault="006B72DF">
            <w:pPr>
              <w:suppressAutoHyphens/>
              <w:rPr>
                <w:bCs/>
                <w:i/>
                <w:color w:val="3366FF"/>
                <w:sz w:val="22"/>
                <w:szCs w:val="22"/>
              </w:rPr>
            </w:pPr>
            <w:r>
              <w:rPr>
                <w:sz w:val="22"/>
                <w:szCs w:val="22"/>
              </w:rPr>
              <w:t>d) Analyze or explain a geometric proof of the Pythagorean theorem.</w:t>
            </w:r>
          </w:p>
        </w:tc>
      </w:tr>
      <w:tr w:rsidR="006B72DF" w14:paraId="000826EF" w14:textId="77777777" w:rsidTr="00CC62D0">
        <w:trPr>
          <w:trHeight w:val="960"/>
          <w:tblCellSpacing w:w="7" w:type="dxa"/>
        </w:trPr>
        <w:tc>
          <w:tcPr>
            <w:tcW w:w="2932" w:type="dxa"/>
            <w:tcBorders>
              <w:left w:val="single" w:sz="4" w:space="0" w:color="auto"/>
              <w:bottom w:val="single" w:sz="4" w:space="0" w:color="auto"/>
              <w:right w:val="single" w:sz="4" w:space="0" w:color="auto"/>
            </w:tcBorders>
          </w:tcPr>
          <w:p w14:paraId="6C54ACA7" w14:textId="77777777" w:rsidR="006B72DF" w:rsidRDefault="006B72DF">
            <w:pPr>
              <w:pStyle w:val="Heading5"/>
              <w:suppressAutoHyphens/>
              <w:rPr>
                <w:rFonts w:ascii="Times New Roman" w:hAnsi="Times New Roman"/>
                <w:sz w:val="22"/>
                <w:szCs w:val="22"/>
              </w:rPr>
            </w:pPr>
          </w:p>
        </w:tc>
        <w:tc>
          <w:tcPr>
            <w:tcW w:w="2866" w:type="dxa"/>
            <w:tcBorders>
              <w:left w:val="single" w:sz="4" w:space="0" w:color="auto"/>
              <w:bottom w:val="single" w:sz="4" w:space="0" w:color="auto"/>
              <w:right w:val="single" w:sz="4" w:space="0" w:color="auto"/>
            </w:tcBorders>
          </w:tcPr>
          <w:p w14:paraId="077086EC" w14:textId="77777777" w:rsidR="006B72DF" w:rsidRDefault="006B72DF">
            <w:pPr>
              <w:pStyle w:val="Heading5"/>
              <w:suppressAutoHyphens/>
              <w:rPr>
                <w:rFonts w:ascii="Times New Roman" w:hAnsi="Times New Roman"/>
                <w:sz w:val="22"/>
                <w:szCs w:val="22"/>
              </w:rPr>
            </w:pPr>
          </w:p>
        </w:tc>
        <w:tc>
          <w:tcPr>
            <w:tcW w:w="2859" w:type="dxa"/>
            <w:tcBorders>
              <w:left w:val="single" w:sz="4" w:space="0" w:color="auto"/>
              <w:bottom w:val="single" w:sz="4" w:space="0" w:color="auto"/>
              <w:right w:val="single" w:sz="4" w:space="0" w:color="auto"/>
            </w:tcBorders>
          </w:tcPr>
          <w:p w14:paraId="02F4AFC7" w14:textId="77777777" w:rsidR="006B72DF" w:rsidRDefault="006B72DF">
            <w:pPr>
              <w:suppressAutoHyphens/>
              <w:rPr>
                <w:sz w:val="22"/>
                <w:szCs w:val="22"/>
              </w:rPr>
            </w:pPr>
            <w:r>
              <w:rPr>
                <w:sz w:val="22"/>
                <w:szCs w:val="22"/>
              </w:rPr>
              <w:t>e) Prove basic theorems about congruent and similar triangles and circles.</w:t>
            </w:r>
          </w:p>
        </w:tc>
      </w:tr>
    </w:tbl>
    <w:p w14:paraId="53CA56CC" w14:textId="42EDDE1B" w:rsidR="006B72DF" w:rsidRPr="004F1149" w:rsidRDefault="006B72DF" w:rsidP="006B72DF">
      <w:pPr>
        <w:spacing w:before="120"/>
        <w:rPr>
          <w:sz w:val="18"/>
        </w:rPr>
      </w:pPr>
      <w:r w:rsidRPr="004F1149">
        <w:rPr>
          <w:sz w:val="18"/>
        </w:rPr>
        <w:t xml:space="preserve">* </w:t>
      </w:r>
      <w:r w:rsidR="006148FC">
        <w:rPr>
          <w:sz w:val="18"/>
        </w:rPr>
        <w:t>O</w:t>
      </w:r>
      <w:r w:rsidRPr="004F1149">
        <w:rPr>
          <w:sz w:val="18"/>
        </w:rPr>
        <w:t>bjectives that describe mathematics content beyond that typically taught in a standard 3-year course of study (the equivalent of 1 year of g</w:t>
      </w:r>
      <w:r w:rsidR="00CC62D0">
        <w:rPr>
          <w:sz w:val="18"/>
        </w:rPr>
        <w:t>eometry and 2 years of algebra)</w:t>
      </w:r>
      <w:r w:rsidR="001F0E01">
        <w:rPr>
          <w:sz w:val="18"/>
        </w:rPr>
        <w:t>.</w:t>
      </w:r>
    </w:p>
    <w:p w14:paraId="1470B4E3" w14:textId="77777777" w:rsidR="006B72DF" w:rsidRDefault="006B72DF" w:rsidP="00AE15C1">
      <w:pPr>
        <w:pStyle w:val="Heading4"/>
      </w:pPr>
    </w:p>
    <w:p w14:paraId="42D816C5" w14:textId="77777777" w:rsidR="006B72DF" w:rsidRDefault="006B72DF" w:rsidP="00AE15C1">
      <w:pPr>
        <w:pStyle w:val="Heading4"/>
      </w:pPr>
      <w:r>
        <w:br w:type="page"/>
        <w:t>Data Analysis, Statistics, and Probability</w:t>
      </w:r>
    </w:p>
    <w:p w14:paraId="76EE6725" w14:textId="77777777" w:rsidR="006B72DF" w:rsidRDefault="006B72DF">
      <w:pPr>
        <w:rPr>
          <w:szCs w:val="23"/>
        </w:rPr>
      </w:pPr>
    </w:p>
    <w:p w14:paraId="32F7DFA4" w14:textId="77777777" w:rsidR="006B72DF" w:rsidRDefault="006B72DF">
      <w:pPr>
        <w:rPr>
          <w:szCs w:val="23"/>
        </w:rPr>
      </w:pPr>
      <w:r>
        <w:rPr>
          <w:szCs w:val="23"/>
        </w:rPr>
        <w:t xml:space="preserve">Data analysis and statistics covers the entire process of collecting, organizing, summarizing, and interpreting data. This is the heart of the discipline called statistics and is in </w:t>
      </w:r>
    </w:p>
    <w:p w14:paraId="6A4B7150" w14:textId="2E0E142B" w:rsidR="006B72DF" w:rsidRDefault="006B72DF">
      <w:pPr>
        <w:rPr>
          <w:szCs w:val="23"/>
        </w:rPr>
      </w:pPr>
      <w:r>
        <w:rPr>
          <w:szCs w:val="23"/>
        </w:rPr>
        <w:t>evidence whenever quantitative information is used to determine a course of action. To emphasize the spirit of statistical thinking, data analysis should begin with a question to be answered</w:t>
      </w:r>
      <w:r w:rsidR="001F0E01">
        <w:rPr>
          <w:szCs w:val="23"/>
        </w:rPr>
        <w:t>,</w:t>
      </w:r>
      <w:r>
        <w:rPr>
          <w:szCs w:val="23"/>
        </w:rPr>
        <w:t xml:space="preserve"> not with the data. Data should be collected only with a specific question (or questions) in mind and only after a plan </w:t>
      </w:r>
      <w:r w:rsidRPr="006C7117">
        <w:rPr>
          <w:szCs w:val="23"/>
        </w:rPr>
        <w:t xml:space="preserve">(usually called a </w:t>
      </w:r>
      <w:r w:rsidRPr="006C7117">
        <w:rPr>
          <w:i/>
          <w:szCs w:val="23"/>
        </w:rPr>
        <w:t>design</w:t>
      </w:r>
      <w:r w:rsidRPr="006C7117">
        <w:rPr>
          <w:szCs w:val="23"/>
        </w:rPr>
        <w:t>)</w:t>
      </w:r>
      <w:r>
        <w:rPr>
          <w:szCs w:val="23"/>
        </w:rPr>
        <w:t xml:space="preserve"> for collecting data relevant to the question is thought out. Beginning at an early age, students should grasp the fundamental principle that looking for questions in an existing data set is far different from the scientific method of collecting data to verify or refute a well-posed question. A pattern can be found in almost any data set if one looks hard enough; however, a pattern discovered in this way is often meaningless, especially from the point of view of statistical inference.</w:t>
      </w:r>
    </w:p>
    <w:p w14:paraId="6B4708FD" w14:textId="77777777" w:rsidR="006B72DF" w:rsidRDefault="006B72DF">
      <w:pPr>
        <w:rPr>
          <w:szCs w:val="23"/>
        </w:rPr>
      </w:pPr>
    </w:p>
    <w:p w14:paraId="1F30C693" w14:textId="77777777" w:rsidR="006B72DF" w:rsidRDefault="006B72DF">
      <w:pPr>
        <w:rPr>
          <w:szCs w:val="23"/>
        </w:rPr>
      </w:pPr>
      <w:r>
        <w:rPr>
          <w:szCs w:val="23"/>
        </w:rPr>
        <w:t xml:space="preserve">In the context of data analysis or statistics, probability can be thought of as the study of potential patterns in outcomes that have not yet been observed. We say that the probability of a balanced coin coming up heads when flipped is one half because we believe that about half of the flips would turn out to be heads if we flipped the coin many times. </w:t>
      </w:r>
    </w:p>
    <w:p w14:paraId="2D3EC833" w14:textId="44146DDB" w:rsidR="006B72DF" w:rsidRDefault="006B72DF">
      <w:pPr>
        <w:rPr>
          <w:szCs w:val="23"/>
        </w:rPr>
      </w:pPr>
      <w:r>
        <w:rPr>
          <w:szCs w:val="23"/>
        </w:rPr>
        <w:t xml:space="preserve">Under random sampling, patterns for outcomes of designed studies can be anticipated and used as the basis for making decisions. If the coin actually turned up heads 80 percent of the time, we would suspect that it was not balanced. The whole probability distribution of all possible outcomes is important in most statistics problems because the key to </w:t>
      </w:r>
      <w:r w:rsidRPr="004311A1">
        <w:rPr>
          <w:szCs w:val="23"/>
        </w:rPr>
        <w:t>decision</w:t>
      </w:r>
      <w:r w:rsidR="00BF57BF">
        <w:rPr>
          <w:szCs w:val="23"/>
        </w:rPr>
        <w:t>-</w:t>
      </w:r>
      <w:r w:rsidRPr="004311A1">
        <w:rPr>
          <w:szCs w:val="23"/>
        </w:rPr>
        <w:t>making</w:t>
      </w:r>
      <w:r>
        <w:rPr>
          <w:szCs w:val="23"/>
        </w:rPr>
        <w:t xml:space="preserve"> is to decide whether or not a particular observed outcome is unusual (located in a tail of the probability distribution) or not. For example, four as a grade-point average is unusually high among most groups of students, four as the pound weight of a baby is </w:t>
      </w:r>
    </w:p>
    <w:p w14:paraId="5C931B5A" w14:textId="77777777" w:rsidR="006B72DF" w:rsidRDefault="006B72DF">
      <w:pPr>
        <w:rPr>
          <w:szCs w:val="23"/>
        </w:rPr>
      </w:pPr>
      <w:r>
        <w:rPr>
          <w:szCs w:val="23"/>
        </w:rPr>
        <w:t xml:space="preserve">unusually low, and four as the number of runs scored in a baseball game is not unusual in either direction. </w:t>
      </w:r>
    </w:p>
    <w:p w14:paraId="128D28D6" w14:textId="77777777" w:rsidR="006B72DF" w:rsidRDefault="006B72DF">
      <w:pPr>
        <w:rPr>
          <w:szCs w:val="23"/>
        </w:rPr>
      </w:pPr>
    </w:p>
    <w:p w14:paraId="4C6444C0" w14:textId="24C19D25" w:rsidR="006B72DF" w:rsidRDefault="006B72DF">
      <w:pPr>
        <w:rPr>
          <w:szCs w:val="23"/>
        </w:rPr>
      </w:pPr>
      <w:r>
        <w:rPr>
          <w:szCs w:val="23"/>
        </w:rPr>
        <w:t xml:space="preserve">By grade 4, students should be expected to apply their understanding of number and quantity to pose questions that can be answered by collecting appropriate data. They should be expected to organize data in a table or a plot and summarize the essential </w:t>
      </w:r>
    </w:p>
    <w:p w14:paraId="3DAE5DA1" w14:textId="7642F6A3" w:rsidR="006B72DF" w:rsidRDefault="006B72DF">
      <w:pPr>
        <w:rPr>
          <w:szCs w:val="23"/>
        </w:rPr>
      </w:pPr>
      <w:r>
        <w:rPr>
          <w:szCs w:val="23"/>
        </w:rPr>
        <w:t>features of center, spread, and shape</w:t>
      </w:r>
      <w:r w:rsidR="001F0E01">
        <w:rPr>
          <w:szCs w:val="23"/>
        </w:rPr>
        <w:t>,</w:t>
      </w:r>
      <w:r>
        <w:rPr>
          <w:szCs w:val="23"/>
        </w:rPr>
        <w:t xml:space="preserve"> both verbally and with simple summary statistics. Simple comparisons can be made between two related data sets but more formal inference based on randomness should come later. The basic concept of chance and statistical reasoning can be built into meaningful contexts, such as “If I draw two names from among those of the students in the room, am I likely to get two girls?” Such problems can be addressed through simulation. </w:t>
      </w:r>
    </w:p>
    <w:p w14:paraId="654AC832" w14:textId="77777777" w:rsidR="006B72DF" w:rsidRDefault="006B72DF">
      <w:pPr>
        <w:rPr>
          <w:szCs w:val="23"/>
        </w:rPr>
      </w:pPr>
    </w:p>
    <w:p w14:paraId="00EF16C9" w14:textId="0BF5B92C" w:rsidR="006B72DF" w:rsidRDefault="006B72DF">
      <w:pPr>
        <w:rPr>
          <w:szCs w:val="23"/>
        </w:rPr>
      </w:pPr>
      <w:r>
        <w:rPr>
          <w:szCs w:val="23"/>
        </w:rPr>
        <w:t xml:space="preserve">Building on the same definition of data analysis and the same principles of describing data distributions through center, spread, and shape, grade 8 students should be expected to be able to use a wider variety of organizing and summarizing techniques. They can also begin to analyze statistical claims through designed surveys and experiments that involve randomization, with simulation being the main tool for making simple statistical inferences. They will begin to use more formal terminology related to probability and data analysis. </w:t>
      </w:r>
    </w:p>
    <w:p w14:paraId="6F49D0B8" w14:textId="77777777" w:rsidR="006B72DF" w:rsidRDefault="006B72DF">
      <w:pPr>
        <w:rPr>
          <w:szCs w:val="23"/>
        </w:rPr>
      </w:pPr>
    </w:p>
    <w:p w14:paraId="7DD9096B" w14:textId="77777777" w:rsidR="006B72DF" w:rsidRDefault="006B72DF">
      <w:pPr>
        <w:rPr>
          <w:szCs w:val="23"/>
        </w:rPr>
      </w:pPr>
      <w:r>
        <w:rPr>
          <w:szCs w:val="23"/>
        </w:rPr>
        <w:t xml:space="preserve">Students in grade 12 should be expected to use a wide variety of statistical techniques for all phases of the data analysis process, including a more formal understanding of statistical inference (still with simulation as the main inferential analysis tool). In addition to comparing univariate data sets, students at this level should be able to recognize and </w:t>
      </w:r>
    </w:p>
    <w:p w14:paraId="05D102B9" w14:textId="5D45B7E4" w:rsidR="006B72DF" w:rsidRDefault="006B72DF">
      <w:pPr>
        <w:rPr>
          <w:sz w:val="23"/>
          <w:szCs w:val="23"/>
        </w:rPr>
      </w:pPr>
      <w:r>
        <w:rPr>
          <w:szCs w:val="23"/>
        </w:rPr>
        <w:t>describe possible associations between two variables by looking at two-way tables for categorical variables or scatterplots for measurement variables. Association between variables is related to the concepts of independence and dependence and an understanding of these ideas requires knowledge of conditional probability. These students should be able to use statistical models (linear and nonlinear equations) to describe possible associations between measurement variables and should be familiar with techniques for fitting models to data.</w:t>
      </w:r>
      <w:r>
        <w:rPr>
          <w:sz w:val="23"/>
          <w:szCs w:val="23"/>
        </w:rPr>
        <w:t xml:space="preserve"> </w:t>
      </w:r>
    </w:p>
    <w:p w14:paraId="3E62226A" w14:textId="77777777" w:rsidR="006B72DF" w:rsidRDefault="006B72DF">
      <w:pPr>
        <w:rPr>
          <w:sz w:val="23"/>
          <w:szCs w:val="23"/>
        </w:rPr>
      </w:pPr>
    </w:p>
    <w:p w14:paraId="55CF009E" w14:textId="77777777" w:rsidR="006B72DF" w:rsidRDefault="006B72DF">
      <w:pPr>
        <w:pStyle w:val="EXHIBIT"/>
      </w:pPr>
      <w:bookmarkStart w:id="64" w:name="_Toc141517163"/>
      <w:r>
        <w:t>Exhibit 6. Data analysis, statistics, and probability</w:t>
      </w:r>
      <w:bookmarkEnd w:id="64"/>
    </w:p>
    <w:tbl>
      <w:tblPr>
        <w:tblW w:w="871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880"/>
      </w:tblGrid>
      <w:tr w:rsidR="006B72DF" w14:paraId="168FD977" w14:textId="77777777">
        <w:trPr>
          <w:tblCellSpacing w:w="7" w:type="dxa"/>
        </w:trPr>
        <w:tc>
          <w:tcPr>
            <w:tcW w:w="8686" w:type="dxa"/>
            <w:gridSpan w:val="3"/>
            <w:tcBorders>
              <w:top w:val="single" w:sz="4" w:space="0" w:color="auto"/>
              <w:left w:val="single" w:sz="4" w:space="0" w:color="auto"/>
              <w:right w:val="single" w:sz="4" w:space="0" w:color="auto"/>
            </w:tcBorders>
            <w:shd w:val="clear" w:color="auto" w:fill="C5C0C0"/>
          </w:tcPr>
          <w:p w14:paraId="01578B83" w14:textId="77777777" w:rsidR="006B72DF" w:rsidRDefault="006B72DF" w:rsidP="006B72DF">
            <w:pPr>
              <w:pStyle w:val="Heading7"/>
              <w:rPr>
                <w:rFonts w:eastAsia="Arial Unicode MS"/>
              </w:rPr>
            </w:pPr>
            <w:r>
              <w:t>1) Data representation</w:t>
            </w:r>
          </w:p>
        </w:tc>
      </w:tr>
      <w:tr w:rsidR="006B72DF" w14:paraId="09285854" w14:textId="77777777">
        <w:trPr>
          <w:tblCellSpacing w:w="7" w:type="dxa"/>
        </w:trPr>
        <w:tc>
          <w:tcPr>
            <w:tcW w:w="2933" w:type="dxa"/>
            <w:tcBorders>
              <w:left w:val="single" w:sz="4" w:space="0" w:color="auto"/>
              <w:right w:val="single" w:sz="4" w:space="0" w:color="auto"/>
            </w:tcBorders>
            <w:shd w:val="clear" w:color="auto" w:fill="EBEAEA"/>
          </w:tcPr>
          <w:p w14:paraId="2796588A" w14:textId="77777777" w:rsidR="006B72DF" w:rsidRDefault="006B72DF" w:rsidP="00893096">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4DCF6EDA" w14:textId="77777777" w:rsidR="006B72DF" w:rsidRDefault="006B72DF" w:rsidP="00893096">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29DC72AE" w14:textId="77777777" w:rsidR="006B72DF" w:rsidRDefault="006B72DF" w:rsidP="00893096">
            <w:pPr>
              <w:pStyle w:val="Heading7"/>
              <w:jc w:val="center"/>
              <w:rPr>
                <w:rFonts w:eastAsia="Arial Unicode MS"/>
              </w:rPr>
            </w:pPr>
            <w:r>
              <w:t>Grade 12</w:t>
            </w:r>
          </w:p>
        </w:tc>
      </w:tr>
      <w:tr w:rsidR="006B72DF" w14:paraId="55258739" w14:textId="77777777">
        <w:trPr>
          <w:tblCellSpacing w:w="7" w:type="dxa"/>
        </w:trPr>
        <w:tc>
          <w:tcPr>
            <w:tcW w:w="8686" w:type="dxa"/>
            <w:gridSpan w:val="3"/>
            <w:tcBorders>
              <w:left w:val="single" w:sz="4" w:space="0" w:color="auto"/>
              <w:right w:val="single" w:sz="4" w:space="0" w:color="auto"/>
            </w:tcBorders>
          </w:tcPr>
          <w:p w14:paraId="6BD13D32" w14:textId="77777777" w:rsidR="006B72DF" w:rsidRDefault="006B72DF">
            <w:pPr>
              <w:suppressAutoHyphens/>
              <w:rPr>
                <w:rFonts w:eastAsia="Arial Unicode MS"/>
                <w:sz w:val="22"/>
                <w:szCs w:val="22"/>
              </w:rPr>
            </w:pPr>
            <w:r>
              <w:rPr>
                <w:sz w:val="22"/>
                <w:szCs w:val="22"/>
              </w:rPr>
              <w:t>The following representations of data are indicated for each grade level. Objectives in which only a subset of these representations is applicable are indicated in the parenthesis associated with the objective.</w:t>
            </w:r>
          </w:p>
        </w:tc>
      </w:tr>
      <w:tr w:rsidR="006B72DF" w14:paraId="20387B8C" w14:textId="77777777">
        <w:trPr>
          <w:tblCellSpacing w:w="7" w:type="dxa"/>
        </w:trPr>
        <w:tc>
          <w:tcPr>
            <w:tcW w:w="2933" w:type="dxa"/>
            <w:tcBorders>
              <w:left w:val="single" w:sz="4" w:space="0" w:color="auto"/>
              <w:right w:val="single" w:sz="4" w:space="0" w:color="auto"/>
            </w:tcBorders>
            <w:shd w:val="clear" w:color="auto" w:fill="C5C0C0"/>
          </w:tcPr>
          <w:p w14:paraId="1BC16A74" w14:textId="77777777" w:rsidR="006B72DF" w:rsidRDefault="006B72DF">
            <w:pPr>
              <w:suppressAutoHyphens/>
              <w:rPr>
                <w:rFonts w:eastAsia="Arial Unicode MS"/>
                <w:sz w:val="22"/>
                <w:szCs w:val="22"/>
              </w:rPr>
            </w:pPr>
            <w:r>
              <w:rPr>
                <w:sz w:val="22"/>
                <w:szCs w:val="22"/>
              </w:rPr>
              <w:t xml:space="preserve">Pictographs, bar graphs, circle graphs, line graphs, line plots, tables, and tallies. </w:t>
            </w:r>
          </w:p>
        </w:tc>
        <w:tc>
          <w:tcPr>
            <w:tcW w:w="2866" w:type="dxa"/>
            <w:tcBorders>
              <w:left w:val="single" w:sz="4" w:space="0" w:color="auto"/>
              <w:right w:val="single" w:sz="4" w:space="0" w:color="auto"/>
            </w:tcBorders>
            <w:shd w:val="clear" w:color="auto" w:fill="C5C0C0"/>
          </w:tcPr>
          <w:p w14:paraId="661DA853" w14:textId="77777777" w:rsidR="006B72DF" w:rsidRDefault="006B72DF">
            <w:pPr>
              <w:suppressAutoHyphens/>
              <w:rPr>
                <w:rFonts w:eastAsia="Arial Unicode MS"/>
                <w:sz w:val="22"/>
                <w:szCs w:val="22"/>
              </w:rPr>
            </w:pPr>
            <w:r>
              <w:rPr>
                <w:sz w:val="22"/>
                <w:szCs w:val="22"/>
              </w:rPr>
              <w:t xml:space="preserve">Histograms, line graphs, scatterplots, box plots, bar graphs, circle graphs, stem and leaf plots, frequency distributions, and tables. </w:t>
            </w:r>
          </w:p>
        </w:tc>
        <w:tc>
          <w:tcPr>
            <w:tcW w:w="2859" w:type="dxa"/>
            <w:tcBorders>
              <w:left w:val="single" w:sz="4" w:space="0" w:color="auto"/>
              <w:right w:val="single" w:sz="4" w:space="0" w:color="auto"/>
            </w:tcBorders>
            <w:shd w:val="clear" w:color="auto" w:fill="C5C0C0"/>
          </w:tcPr>
          <w:p w14:paraId="1ACF5D3C" w14:textId="77777777" w:rsidR="006B72DF" w:rsidRDefault="006B72DF">
            <w:pPr>
              <w:suppressAutoHyphens/>
              <w:rPr>
                <w:rFonts w:eastAsia="Arial Unicode MS"/>
                <w:sz w:val="22"/>
                <w:szCs w:val="22"/>
              </w:rPr>
            </w:pPr>
            <w:r>
              <w:rPr>
                <w:sz w:val="22"/>
                <w:szCs w:val="22"/>
              </w:rPr>
              <w:t xml:space="preserve">Histograms, line graphs, scatterplots, box plots, bar graphs, circle graphs, stem and leaf plots, frequency distributions, and tables, including two-way tables. </w:t>
            </w:r>
          </w:p>
        </w:tc>
      </w:tr>
      <w:tr w:rsidR="006B72DF" w14:paraId="1410991F" w14:textId="77777777">
        <w:trPr>
          <w:tblCellSpacing w:w="7" w:type="dxa"/>
        </w:trPr>
        <w:tc>
          <w:tcPr>
            <w:tcW w:w="2933" w:type="dxa"/>
            <w:tcBorders>
              <w:left w:val="single" w:sz="4" w:space="0" w:color="auto"/>
              <w:right w:val="single" w:sz="4" w:space="0" w:color="auto"/>
            </w:tcBorders>
          </w:tcPr>
          <w:p w14:paraId="31E87EE7" w14:textId="77777777" w:rsidR="006B72DF" w:rsidRDefault="006B72DF">
            <w:pPr>
              <w:suppressAutoHyphens/>
              <w:rPr>
                <w:rFonts w:eastAsia="Arial Unicode MS"/>
                <w:sz w:val="22"/>
                <w:szCs w:val="22"/>
              </w:rPr>
            </w:pPr>
            <w:r>
              <w:rPr>
                <w:sz w:val="22"/>
                <w:szCs w:val="22"/>
              </w:rPr>
              <w:t xml:space="preserve">a) Read or interpret a single set of data. </w:t>
            </w:r>
          </w:p>
        </w:tc>
        <w:tc>
          <w:tcPr>
            <w:tcW w:w="2866" w:type="dxa"/>
            <w:tcBorders>
              <w:left w:val="single" w:sz="4" w:space="0" w:color="auto"/>
              <w:right w:val="single" w:sz="4" w:space="0" w:color="auto"/>
            </w:tcBorders>
          </w:tcPr>
          <w:p w14:paraId="3F5943FA" w14:textId="77777777" w:rsidR="006B72DF" w:rsidRDefault="006B72DF">
            <w:pPr>
              <w:suppressAutoHyphens/>
              <w:rPr>
                <w:rFonts w:eastAsia="Arial Unicode MS"/>
                <w:sz w:val="22"/>
                <w:szCs w:val="22"/>
              </w:rPr>
            </w:pPr>
            <w:r>
              <w:rPr>
                <w:sz w:val="22"/>
                <w:szCs w:val="22"/>
              </w:rPr>
              <w:t xml:space="preserve">a) Read or interpret data, including interpolating or extrapolating from data. </w:t>
            </w:r>
          </w:p>
        </w:tc>
        <w:tc>
          <w:tcPr>
            <w:tcW w:w="2859" w:type="dxa"/>
            <w:tcBorders>
              <w:left w:val="single" w:sz="4" w:space="0" w:color="auto"/>
              <w:right w:val="single" w:sz="4" w:space="0" w:color="auto"/>
            </w:tcBorders>
          </w:tcPr>
          <w:p w14:paraId="5E91A26A" w14:textId="77777777" w:rsidR="006B72DF" w:rsidRDefault="006B72DF">
            <w:pPr>
              <w:suppressAutoHyphens/>
              <w:rPr>
                <w:rFonts w:eastAsia="Arial Unicode MS"/>
                <w:sz w:val="22"/>
                <w:szCs w:val="22"/>
              </w:rPr>
            </w:pPr>
            <w:r>
              <w:rPr>
                <w:sz w:val="22"/>
                <w:szCs w:val="22"/>
              </w:rPr>
              <w:t>a) Read or interpret graphical or tabular representations of data.</w:t>
            </w:r>
          </w:p>
        </w:tc>
      </w:tr>
      <w:tr w:rsidR="006B72DF" w14:paraId="733BFD02" w14:textId="77777777">
        <w:trPr>
          <w:tblCellSpacing w:w="7" w:type="dxa"/>
        </w:trPr>
        <w:tc>
          <w:tcPr>
            <w:tcW w:w="2933" w:type="dxa"/>
            <w:tcBorders>
              <w:left w:val="single" w:sz="4" w:space="0" w:color="auto"/>
              <w:bottom w:val="single" w:sz="4" w:space="0" w:color="auto"/>
              <w:right w:val="single" w:sz="4" w:space="0" w:color="auto"/>
            </w:tcBorders>
          </w:tcPr>
          <w:p w14:paraId="5BCF0138" w14:textId="77777777" w:rsidR="006B72DF" w:rsidRDefault="006B72DF">
            <w:pPr>
              <w:suppressAutoHyphens/>
              <w:rPr>
                <w:rFonts w:eastAsia="Arial Unicode MS"/>
                <w:sz w:val="22"/>
                <w:szCs w:val="22"/>
              </w:rPr>
            </w:pPr>
            <w:r>
              <w:rPr>
                <w:sz w:val="22"/>
                <w:szCs w:val="22"/>
              </w:rPr>
              <w:t xml:space="preserve">b) For a given set of data, complete a graph (limits of time make it difficult to construct graphs completely). </w:t>
            </w:r>
          </w:p>
        </w:tc>
        <w:tc>
          <w:tcPr>
            <w:tcW w:w="2866" w:type="dxa"/>
            <w:tcBorders>
              <w:left w:val="single" w:sz="4" w:space="0" w:color="auto"/>
              <w:bottom w:val="single" w:sz="4" w:space="0" w:color="auto"/>
              <w:right w:val="single" w:sz="4" w:space="0" w:color="auto"/>
            </w:tcBorders>
          </w:tcPr>
          <w:p w14:paraId="2F6E9BB5" w14:textId="77777777" w:rsidR="006B72DF" w:rsidRDefault="006B72DF">
            <w:pPr>
              <w:suppressAutoHyphens/>
              <w:rPr>
                <w:rFonts w:eastAsia="Arial Unicode MS"/>
                <w:sz w:val="22"/>
                <w:szCs w:val="22"/>
              </w:rPr>
            </w:pPr>
            <w:r>
              <w:rPr>
                <w:sz w:val="22"/>
                <w:szCs w:val="22"/>
              </w:rPr>
              <w:t xml:space="preserve">b) For a given set of data, complete a graph and then solve a problem using the data in the graph (histograms, line graphs, scatterplots, circle graphs, and bar graphs). </w:t>
            </w:r>
          </w:p>
        </w:tc>
        <w:tc>
          <w:tcPr>
            <w:tcW w:w="2859" w:type="dxa"/>
            <w:tcBorders>
              <w:left w:val="single" w:sz="4" w:space="0" w:color="auto"/>
              <w:bottom w:val="single" w:sz="4" w:space="0" w:color="auto"/>
              <w:right w:val="single" w:sz="4" w:space="0" w:color="auto"/>
            </w:tcBorders>
          </w:tcPr>
          <w:p w14:paraId="41584AD7" w14:textId="77777777" w:rsidR="006B72DF" w:rsidRDefault="006B72DF">
            <w:pPr>
              <w:suppressAutoHyphens/>
              <w:rPr>
                <w:rFonts w:eastAsia="Arial Unicode MS"/>
                <w:sz w:val="22"/>
                <w:szCs w:val="22"/>
              </w:rPr>
            </w:pPr>
            <w:r>
              <w:rPr>
                <w:sz w:val="22"/>
                <w:szCs w:val="22"/>
              </w:rPr>
              <w:t>b) For a given set of data, complete a graph and solve a problem using the data in the graph (histograms, scatterplots, and line graphs).</w:t>
            </w:r>
          </w:p>
        </w:tc>
      </w:tr>
    </w:tbl>
    <w:p w14:paraId="5F662CF0" w14:textId="77777777" w:rsidR="006B72DF" w:rsidRDefault="006B72DF">
      <w:pPr>
        <w:jc w:val="center"/>
        <w:rPr>
          <w:b/>
        </w:rPr>
      </w:pPr>
      <w:r>
        <w:br w:type="page"/>
      </w:r>
      <w:r>
        <w:rPr>
          <w:b/>
        </w:rPr>
        <w:t>Exhibit 6</w:t>
      </w:r>
      <w:r w:rsidR="00C82B21">
        <w:rPr>
          <w:b/>
        </w:rPr>
        <w:t xml:space="preserve"> </w:t>
      </w:r>
      <w:r w:rsidR="00C82B21" w:rsidRPr="00C82B21">
        <w:rPr>
          <w:b/>
        </w:rPr>
        <w:t>(continued)</w:t>
      </w:r>
      <w:r w:rsidRPr="00C82B21">
        <w:rPr>
          <w:b/>
        </w:rPr>
        <w:t>.</w:t>
      </w:r>
      <w:r>
        <w:rPr>
          <w:b/>
        </w:rPr>
        <w:t xml:space="preserve"> Data analysis, statistics, and probability </w:t>
      </w:r>
    </w:p>
    <w:tbl>
      <w:tblPr>
        <w:tblW w:w="8713"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3"/>
        <w:gridCol w:w="2880"/>
        <w:gridCol w:w="2880"/>
      </w:tblGrid>
      <w:tr w:rsidR="006B72DF" w14:paraId="6478D7BB" w14:textId="77777777" w:rsidTr="00D271B6">
        <w:trPr>
          <w:tblCellSpacing w:w="7" w:type="dxa"/>
        </w:trPr>
        <w:tc>
          <w:tcPr>
            <w:tcW w:w="8685" w:type="dxa"/>
            <w:gridSpan w:val="3"/>
            <w:tcBorders>
              <w:top w:val="single" w:sz="4" w:space="0" w:color="auto"/>
              <w:left w:val="single" w:sz="4" w:space="0" w:color="auto"/>
              <w:right w:val="single" w:sz="4" w:space="0" w:color="auto"/>
            </w:tcBorders>
            <w:shd w:val="clear" w:color="auto" w:fill="C5C0C0"/>
          </w:tcPr>
          <w:p w14:paraId="6DD6CCB9" w14:textId="77777777" w:rsidR="006B72DF" w:rsidRPr="00C82B21" w:rsidRDefault="006B72DF" w:rsidP="00D271B6">
            <w:pPr>
              <w:pStyle w:val="Heading7"/>
              <w:rPr>
                <w:rFonts w:eastAsia="Arial Unicode MS"/>
              </w:rPr>
            </w:pPr>
            <w:r w:rsidRPr="00C82B21">
              <w:t>1) Data representation (cont</w:t>
            </w:r>
            <w:r w:rsidR="00D271B6" w:rsidRPr="00C82B21">
              <w:t>inued</w:t>
            </w:r>
            <w:r w:rsidRPr="00C82B21">
              <w:t>)</w:t>
            </w:r>
          </w:p>
        </w:tc>
      </w:tr>
      <w:tr w:rsidR="006B72DF" w14:paraId="528A7D44" w14:textId="77777777" w:rsidTr="00D271B6">
        <w:trPr>
          <w:tblCellSpacing w:w="7" w:type="dxa"/>
        </w:trPr>
        <w:tc>
          <w:tcPr>
            <w:tcW w:w="2932" w:type="dxa"/>
            <w:tcBorders>
              <w:left w:val="single" w:sz="4" w:space="0" w:color="auto"/>
              <w:right w:val="single" w:sz="4" w:space="0" w:color="auto"/>
            </w:tcBorders>
            <w:shd w:val="clear" w:color="auto" w:fill="EBEAEA"/>
          </w:tcPr>
          <w:p w14:paraId="0AF90AF6" w14:textId="77777777" w:rsidR="006B72DF" w:rsidRDefault="006B72DF" w:rsidP="00893096">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0F2633AC" w14:textId="77777777" w:rsidR="006B72DF" w:rsidRDefault="006B72DF" w:rsidP="00893096">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4798F8B8" w14:textId="77777777" w:rsidR="006B72DF" w:rsidRDefault="006B72DF" w:rsidP="00893096">
            <w:pPr>
              <w:pStyle w:val="Heading7"/>
              <w:jc w:val="center"/>
              <w:rPr>
                <w:rFonts w:eastAsia="Arial Unicode MS"/>
              </w:rPr>
            </w:pPr>
            <w:r>
              <w:t>Grade 12</w:t>
            </w:r>
          </w:p>
        </w:tc>
      </w:tr>
      <w:tr w:rsidR="006B72DF" w14:paraId="110CDE0C" w14:textId="77777777" w:rsidTr="00D271B6">
        <w:trPr>
          <w:tblCellSpacing w:w="7" w:type="dxa"/>
        </w:trPr>
        <w:tc>
          <w:tcPr>
            <w:tcW w:w="2932" w:type="dxa"/>
            <w:tcBorders>
              <w:left w:val="single" w:sz="4" w:space="0" w:color="auto"/>
              <w:right w:val="single" w:sz="4" w:space="0" w:color="auto"/>
            </w:tcBorders>
          </w:tcPr>
          <w:p w14:paraId="25F46C0D" w14:textId="77777777" w:rsidR="006B72DF" w:rsidRDefault="006B72DF">
            <w:pPr>
              <w:suppressAutoHyphens/>
              <w:rPr>
                <w:sz w:val="22"/>
                <w:szCs w:val="22"/>
              </w:rPr>
            </w:pPr>
            <w:r>
              <w:rPr>
                <w:sz w:val="22"/>
                <w:szCs w:val="22"/>
              </w:rPr>
              <w:t xml:space="preserve">c) Solve problems by estimating and computing within a single set of data. </w:t>
            </w:r>
          </w:p>
        </w:tc>
        <w:tc>
          <w:tcPr>
            <w:tcW w:w="2866" w:type="dxa"/>
            <w:tcBorders>
              <w:left w:val="single" w:sz="4" w:space="0" w:color="auto"/>
              <w:right w:val="single" w:sz="4" w:space="0" w:color="auto"/>
            </w:tcBorders>
          </w:tcPr>
          <w:p w14:paraId="2CE1FA1A" w14:textId="77777777" w:rsidR="006B72DF" w:rsidRDefault="006B72DF">
            <w:pPr>
              <w:suppressAutoHyphens/>
              <w:rPr>
                <w:sz w:val="22"/>
                <w:szCs w:val="22"/>
              </w:rPr>
            </w:pPr>
            <w:r>
              <w:rPr>
                <w:sz w:val="22"/>
                <w:szCs w:val="22"/>
              </w:rPr>
              <w:t xml:space="preserve">c) Solve problems by estimating and computing with data from a single set or across sets of data. </w:t>
            </w:r>
          </w:p>
        </w:tc>
        <w:tc>
          <w:tcPr>
            <w:tcW w:w="2859" w:type="dxa"/>
            <w:tcBorders>
              <w:left w:val="single" w:sz="4" w:space="0" w:color="auto"/>
              <w:right w:val="single" w:sz="4" w:space="0" w:color="auto"/>
            </w:tcBorders>
          </w:tcPr>
          <w:p w14:paraId="744486F1" w14:textId="77777777" w:rsidR="006B72DF" w:rsidRDefault="006B72DF">
            <w:pPr>
              <w:suppressAutoHyphens/>
              <w:rPr>
                <w:sz w:val="22"/>
                <w:szCs w:val="22"/>
              </w:rPr>
            </w:pPr>
            <w:r>
              <w:rPr>
                <w:sz w:val="22"/>
                <w:szCs w:val="22"/>
              </w:rPr>
              <w:t>c) Solve problems involving univariate or bivariate data.</w:t>
            </w:r>
          </w:p>
          <w:p w14:paraId="03F9C10B" w14:textId="77777777" w:rsidR="006B72DF" w:rsidRDefault="006B72DF">
            <w:pPr>
              <w:suppressAutoHyphens/>
              <w:rPr>
                <w:sz w:val="22"/>
                <w:szCs w:val="22"/>
              </w:rPr>
            </w:pPr>
          </w:p>
          <w:p w14:paraId="1F6F6F48" w14:textId="77777777" w:rsidR="006B72DF" w:rsidRDefault="006B72DF">
            <w:pPr>
              <w:suppressAutoHyphens/>
              <w:rPr>
                <w:sz w:val="22"/>
                <w:szCs w:val="22"/>
              </w:rPr>
            </w:pPr>
          </w:p>
        </w:tc>
      </w:tr>
      <w:tr w:rsidR="006B72DF" w14:paraId="6B726801" w14:textId="77777777" w:rsidTr="00D271B6">
        <w:trPr>
          <w:tblCellSpacing w:w="7" w:type="dxa"/>
        </w:trPr>
        <w:tc>
          <w:tcPr>
            <w:tcW w:w="2932" w:type="dxa"/>
            <w:tcBorders>
              <w:left w:val="single" w:sz="4" w:space="0" w:color="auto"/>
              <w:right w:val="single" w:sz="4" w:space="0" w:color="auto"/>
            </w:tcBorders>
          </w:tcPr>
          <w:p w14:paraId="35AF3160"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1D060080" w14:textId="77777777" w:rsidR="006B72DF" w:rsidRDefault="006B72DF">
            <w:pPr>
              <w:suppressAutoHyphens/>
              <w:rPr>
                <w:rFonts w:eastAsia="Arial Unicode MS"/>
                <w:sz w:val="22"/>
                <w:szCs w:val="22"/>
              </w:rPr>
            </w:pPr>
            <w:r>
              <w:rPr>
                <w:sz w:val="22"/>
                <w:szCs w:val="22"/>
              </w:rPr>
              <w:t xml:space="preserve">d) Given a graph or a set of data, determine whether information is represented effectively and appropriately (histograms, line graphs, scatterplots, circle graphs, and bar graphs). </w:t>
            </w:r>
          </w:p>
        </w:tc>
        <w:tc>
          <w:tcPr>
            <w:tcW w:w="2859" w:type="dxa"/>
            <w:tcBorders>
              <w:left w:val="single" w:sz="4" w:space="0" w:color="auto"/>
              <w:right w:val="single" w:sz="4" w:space="0" w:color="auto"/>
            </w:tcBorders>
          </w:tcPr>
          <w:p w14:paraId="0A4DF310" w14:textId="77777777" w:rsidR="006B72DF" w:rsidRDefault="006B72DF">
            <w:pPr>
              <w:suppressAutoHyphens/>
              <w:rPr>
                <w:rFonts w:eastAsia="Arial Unicode MS"/>
                <w:sz w:val="22"/>
                <w:szCs w:val="22"/>
              </w:rPr>
            </w:pPr>
            <w:r>
              <w:rPr>
                <w:sz w:val="22"/>
                <w:szCs w:val="22"/>
              </w:rPr>
              <w:t xml:space="preserve">d) Given a graphical or tabular representation of a set of data, determine whether information is represented effectively and appropriately. </w:t>
            </w:r>
          </w:p>
        </w:tc>
      </w:tr>
      <w:tr w:rsidR="006B72DF" w14:paraId="14AFC203" w14:textId="77777777" w:rsidTr="00D271B6">
        <w:trPr>
          <w:tblCellSpacing w:w="7" w:type="dxa"/>
        </w:trPr>
        <w:tc>
          <w:tcPr>
            <w:tcW w:w="2932" w:type="dxa"/>
            <w:tcBorders>
              <w:left w:val="single" w:sz="4" w:space="0" w:color="auto"/>
              <w:right w:val="single" w:sz="4" w:space="0" w:color="auto"/>
            </w:tcBorders>
          </w:tcPr>
          <w:p w14:paraId="1F0CDB3D"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4B4363CA" w14:textId="77777777" w:rsidR="006B72DF" w:rsidRDefault="006B72DF">
            <w:pPr>
              <w:suppressAutoHyphens/>
              <w:rPr>
                <w:rFonts w:eastAsia="Arial Unicode MS"/>
                <w:sz w:val="22"/>
                <w:szCs w:val="22"/>
              </w:rPr>
            </w:pPr>
            <w:r>
              <w:rPr>
                <w:sz w:val="22"/>
                <w:szCs w:val="22"/>
              </w:rPr>
              <w:t xml:space="preserve">e) Compare and contrast the effectiveness of different representations of the same data. </w:t>
            </w:r>
          </w:p>
        </w:tc>
        <w:tc>
          <w:tcPr>
            <w:tcW w:w="2859" w:type="dxa"/>
            <w:tcBorders>
              <w:left w:val="single" w:sz="4" w:space="0" w:color="auto"/>
              <w:right w:val="single" w:sz="4" w:space="0" w:color="auto"/>
            </w:tcBorders>
          </w:tcPr>
          <w:p w14:paraId="735811CC" w14:textId="77777777" w:rsidR="006B72DF" w:rsidRDefault="006B72DF">
            <w:pPr>
              <w:suppressAutoHyphens/>
              <w:rPr>
                <w:rFonts w:eastAsia="Arial Unicode MS"/>
                <w:i/>
                <w:color w:val="3366FF"/>
                <w:sz w:val="22"/>
                <w:szCs w:val="22"/>
              </w:rPr>
            </w:pPr>
            <w:r>
              <w:rPr>
                <w:sz w:val="22"/>
                <w:szCs w:val="22"/>
              </w:rPr>
              <w:t>e) Compare and contrast different graphical representations of univariate and bivariate data.</w:t>
            </w:r>
          </w:p>
        </w:tc>
      </w:tr>
      <w:tr w:rsidR="006B72DF" w14:paraId="3DB3487F" w14:textId="77777777" w:rsidTr="00D271B6">
        <w:trPr>
          <w:tblCellSpacing w:w="7" w:type="dxa"/>
        </w:trPr>
        <w:tc>
          <w:tcPr>
            <w:tcW w:w="2932" w:type="dxa"/>
            <w:tcBorders>
              <w:left w:val="single" w:sz="4" w:space="0" w:color="auto"/>
              <w:right w:val="single" w:sz="4" w:space="0" w:color="auto"/>
            </w:tcBorders>
          </w:tcPr>
          <w:p w14:paraId="35B2AD28"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22A9969F"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5F04295A" w14:textId="77777777" w:rsidR="006B72DF" w:rsidRDefault="006B72DF">
            <w:pPr>
              <w:suppressAutoHyphens/>
              <w:rPr>
                <w:sz w:val="22"/>
                <w:szCs w:val="22"/>
              </w:rPr>
            </w:pPr>
            <w:r>
              <w:rPr>
                <w:sz w:val="22"/>
                <w:szCs w:val="22"/>
              </w:rPr>
              <w:t>f) Organize and display data in a spreadsheet in order to recognize patterns and solve problems.</w:t>
            </w:r>
          </w:p>
        </w:tc>
      </w:tr>
      <w:tr w:rsidR="006B72DF" w14:paraId="384EFF87" w14:textId="77777777" w:rsidTr="00D271B6">
        <w:trPr>
          <w:tblCellSpacing w:w="7" w:type="dxa"/>
        </w:trPr>
        <w:tc>
          <w:tcPr>
            <w:tcW w:w="8685" w:type="dxa"/>
            <w:gridSpan w:val="3"/>
            <w:tcBorders>
              <w:left w:val="single" w:sz="4" w:space="0" w:color="auto"/>
              <w:right w:val="single" w:sz="4" w:space="0" w:color="auto"/>
            </w:tcBorders>
            <w:shd w:val="clear" w:color="auto" w:fill="C5C0C0"/>
          </w:tcPr>
          <w:p w14:paraId="21F11212" w14:textId="77777777" w:rsidR="006B72DF" w:rsidRDefault="006B72DF" w:rsidP="006B72DF">
            <w:pPr>
              <w:pStyle w:val="Heading7"/>
              <w:rPr>
                <w:rFonts w:eastAsia="Arial Unicode MS"/>
              </w:rPr>
            </w:pPr>
            <w:r>
              <w:t>2) Characteristics of data sets</w:t>
            </w:r>
          </w:p>
        </w:tc>
      </w:tr>
      <w:tr w:rsidR="00D271B6" w14:paraId="19E60359" w14:textId="77777777" w:rsidTr="005E547A">
        <w:trPr>
          <w:tblCellSpacing w:w="7" w:type="dxa"/>
        </w:trPr>
        <w:tc>
          <w:tcPr>
            <w:tcW w:w="2932" w:type="dxa"/>
            <w:tcBorders>
              <w:left w:val="single" w:sz="4" w:space="0" w:color="auto"/>
              <w:right w:val="single" w:sz="4" w:space="0" w:color="auto"/>
            </w:tcBorders>
            <w:shd w:val="clear" w:color="auto" w:fill="D9D9D9"/>
          </w:tcPr>
          <w:p w14:paraId="49ADA05B" w14:textId="77777777" w:rsidR="00D271B6" w:rsidRDefault="00D271B6" w:rsidP="00893096">
            <w:pPr>
              <w:pStyle w:val="Heading7"/>
              <w:jc w:val="center"/>
            </w:pPr>
            <w:r>
              <w:t>Grade 4</w:t>
            </w:r>
          </w:p>
        </w:tc>
        <w:tc>
          <w:tcPr>
            <w:tcW w:w="2866" w:type="dxa"/>
            <w:tcBorders>
              <w:left w:val="single" w:sz="4" w:space="0" w:color="auto"/>
              <w:right w:val="single" w:sz="4" w:space="0" w:color="auto"/>
            </w:tcBorders>
            <w:shd w:val="clear" w:color="auto" w:fill="D9D9D9"/>
          </w:tcPr>
          <w:p w14:paraId="24ED9362" w14:textId="77777777" w:rsidR="00D271B6" w:rsidRDefault="00D271B6" w:rsidP="00893096">
            <w:pPr>
              <w:pStyle w:val="Heading7"/>
              <w:jc w:val="center"/>
            </w:pPr>
            <w:r>
              <w:t>Grade 8</w:t>
            </w:r>
          </w:p>
        </w:tc>
        <w:tc>
          <w:tcPr>
            <w:tcW w:w="2859" w:type="dxa"/>
            <w:tcBorders>
              <w:left w:val="single" w:sz="4" w:space="0" w:color="auto"/>
              <w:right w:val="single" w:sz="4" w:space="0" w:color="auto"/>
            </w:tcBorders>
            <w:shd w:val="clear" w:color="auto" w:fill="D9D9D9"/>
          </w:tcPr>
          <w:p w14:paraId="493BE5A7" w14:textId="77777777" w:rsidR="00D271B6" w:rsidRDefault="00D271B6" w:rsidP="00893096">
            <w:pPr>
              <w:pStyle w:val="Heading7"/>
              <w:jc w:val="center"/>
            </w:pPr>
            <w:r>
              <w:t>Grade 12</w:t>
            </w:r>
          </w:p>
        </w:tc>
      </w:tr>
      <w:tr w:rsidR="006B72DF" w14:paraId="12B4E718" w14:textId="77777777" w:rsidTr="00D271B6">
        <w:trPr>
          <w:tblCellSpacing w:w="7" w:type="dxa"/>
        </w:trPr>
        <w:tc>
          <w:tcPr>
            <w:tcW w:w="2932" w:type="dxa"/>
            <w:tcBorders>
              <w:left w:val="single" w:sz="4" w:space="0" w:color="auto"/>
              <w:right w:val="single" w:sz="4" w:space="0" w:color="auto"/>
            </w:tcBorders>
          </w:tcPr>
          <w:p w14:paraId="281B3258"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3667189C" w14:textId="77777777" w:rsidR="006B72DF" w:rsidRDefault="006B72DF">
            <w:pPr>
              <w:suppressAutoHyphens/>
              <w:rPr>
                <w:rFonts w:eastAsia="Arial Unicode MS"/>
                <w:sz w:val="22"/>
                <w:szCs w:val="22"/>
              </w:rPr>
            </w:pPr>
            <w:r>
              <w:rPr>
                <w:sz w:val="22"/>
                <w:szCs w:val="22"/>
              </w:rPr>
              <w:t xml:space="preserve">a) Calculate, use, or interpret mean, median, mode, or range. </w:t>
            </w:r>
          </w:p>
        </w:tc>
        <w:tc>
          <w:tcPr>
            <w:tcW w:w="2859" w:type="dxa"/>
            <w:tcBorders>
              <w:left w:val="single" w:sz="4" w:space="0" w:color="auto"/>
              <w:right w:val="single" w:sz="4" w:space="0" w:color="auto"/>
            </w:tcBorders>
          </w:tcPr>
          <w:p w14:paraId="2C27ECD1" w14:textId="582D50C7" w:rsidR="006B72DF" w:rsidRDefault="006B72DF">
            <w:pPr>
              <w:suppressAutoHyphens/>
              <w:rPr>
                <w:rFonts w:eastAsia="Arial Unicode MS"/>
                <w:sz w:val="22"/>
                <w:szCs w:val="22"/>
              </w:rPr>
            </w:pPr>
            <w:r w:rsidRPr="006C7117">
              <w:rPr>
                <w:sz w:val="22"/>
                <w:szCs w:val="22"/>
              </w:rPr>
              <w:t>a) Calculate, interpret, or use summary statistics for distributions of data including measures of typical value (mean, median), position (quartiles, percentiles), and spread (range, interquartile range, variance, and standard deviation).</w:t>
            </w:r>
            <w:r>
              <w:rPr>
                <w:sz w:val="22"/>
                <w:szCs w:val="22"/>
              </w:rPr>
              <w:t xml:space="preserve"> </w:t>
            </w:r>
          </w:p>
        </w:tc>
      </w:tr>
      <w:tr w:rsidR="006B72DF" w14:paraId="2E1DCF78" w14:textId="77777777" w:rsidTr="00D271B6">
        <w:trPr>
          <w:tblCellSpacing w:w="7" w:type="dxa"/>
        </w:trPr>
        <w:tc>
          <w:tcPr>
            <w:tcW w:w="2932" w:type="dxa"/>
            <w:tcBorders>
              <w:left w:val="single" w:sz="4" w:space="0" w:color="auto"/>
              <w:right w:val="single" w:sz="4" w:space="0" w:color="auto"/>
            </w:tcBorders>
          </w:tcPr>
          <w:p w14:paraId="41123D0A" w14:textId="77777777" w:rsidR="006B72DF" w:rsidRDefault="006B72DF">
            <w:pPr>
              <w:suppressAutoHyphens/>
              <w:rPr>
                <w:sz w:val="22"/>
                <w:szCs w:val="22"/>
              </w:rPr>
            </w:pPr>
            <w:r>
              <w:rPr>
                <w:sz w:val="22"/>
                <w:szCs w:val="22"/>
              </w:rPr>
              <w:t xml:space="preserve">b) Given a set of data or a graph, describe the distribution of data using median, range, or mode. </w:t>
            </w:r>
          </w:p>
        </w:tc>
        <w:tc>
          <w:tcPr>
            <w:tcW w:w="2866" w:type="dxa"/>
            <w:tcBorders>
              <w:left w:val="single" w:sz="4" w:space="0" w:color="auto"/>
              <w:right w:val="single" w:sz="4" w:space="0" w:color="auto"/>
            </w:tcBorders>
          </w:tcPr>
          <w:p w14:paraId="73BC80BF" w14:textId="77777777" w:rsidR="006B72DF" w:rsidRDefault="006B72DF">
            <w:pPr>
              <w:suppressAutoHyphens/>
              <w:rPr>
                <w:sz w:val="22"/>
                <w:szCs w:val="22"/>
              </w:rPr>
            </w:pPr>
            <w:r>
              <w:rPr>
                <w:sz w:val="22"/>
                <w:szCs w:val="22"/>
              </w:rPr>
              <w:t xml:space="preserve">b) Describe how mean, median, mode, range, or interquartile ranges relate to distribution shape. </w:t>
            </w:r>
          </w:p>
        </w:tc>
        <w:tc>
          <w:tcPr>
            <w:tcW w:w="2859" w:type="dxa"/>
            <w:tcBorders>
              <w:left w:val="single" w:sz="4" w:space="0" w:color="auto"/>
              <w:right w:val="single" w:sz="4" w:space="0" w:color="auto"/>
            </w:tcBorders>
          </w:tcPr>
          <w:p w14:paraId="21A4109B" w14:textId="77777777" w:rsidR="006B72DF" w:rsidRDefault="006B72DF">
            <w:pPr>
              <w:suppressAutoHyphens/>
              <w:rPr>
                <w:sz w:val="22"/>
                <w:szCs w:val="22"/>
              </w:rPr>
            </w:pPr>
            <w:r>
              <w:rPr>
                <w:sz w:val="22"/>
                <w:szCs w:val="22"/>
              </w:rPr>
              <w:t>b) Recognize how linear transformations of one-variable data affect mean, median, mode, range, interquartile range, and standard deviation.</w:t>
            </w:r>
          </w:p>
        </w:tc>
      </w:tr>
      <w:tr w:rsidR="006B72DF" w14:paraId="4FDEA9E1" w14:textId="77777777" w:rsidTr="00D271B6">
        <w:trPr>
          <w:tblCellSpacing w:w="7" w:type="dxa"/>
        </w:trPr>
        <w:tc>
          <w:tcPr>
            <w:tcW w:w="2932" w:type="dxa"/>
            <w:tcBorders>
              <w:left w:val="single" w:sz="4" w:space="0" w:color="auto"/>
              <w:bottom w:val="single" w:sz="4" w:space="0" w:color="auto"/>
              <w:right w:val="single" w:sz="4" w:space="0" w:color="auto"/>
            </w:tcBorders>
          </w:tcPr>
          <w:p w14:paraId="48ACFB2C" w14:textId="77777777" w:rsidR="006B72DF" w:rsidRDefault="006B72DF">
            <w:pPr>
              <w:suppressAutoHyphens/>
              <w:rPr>
                <w:sz w:val="22"/>
                <w:szCs w:val="22"/>
              </w:rPr>
            </w:pPr>
            <w:r>
              <w:rPr>
                <w:sz w:val="22"/>
                <w:szCs w:val="22"/>
              </w:rPr>
              <w:t xml:space="preserve"> </w:t>
            </w:r>
          </w:p>
        </w:tc>
        <w:tc>
          <w:tcPr>
            <w:tcW w:w="2866" w:type="dxa"/>
            <w:tcBorders>
              <w:left w:val="single" w:sz="4" w:space="0" w:color="auto"/>
              <w:bottom w:val="single" w:sz="4" w:space="0" w:color="auto"/>
              <w:right w:val="single" w:sz="4" w:space="0" w:color="auto"/>
            </w:tcBorders>
          </w:tcPr>
          <w:p w14:paraId="2F2C92E3" w14:textId="77777777" w:rsidR="006B72DF" w:rsidRDefault="006B72DF">
            <w:pPr>
              <w:suppressAutoHyphens/>
              <w:rPr>
                <w:sz w:val="22"/>
                <w:szCs w:val="22"/>
              </w:rPr>
            </w:pPr>
            <w:r>
              <w:rPr>
                <w:sz w:val="22"/>
                <w:szCs w:val="22"/>
              </w:rPr>
              <w:t xml:space="preserve">c) Identify outliers and determine their effect on mean, median, mode, or range. </w:t>
            </w:r>
          </w:p>
        </w:tc>
        <w:tc>
          <w:tcPr>
            <w:tcW w:w="2859" w:type="dxa"/>
            <w:tcBorders>
              <w:left w:val="single" w:sz="4" w:space="0" w:color="auto"/>
              <w:bottom w:val="single" w:sz="4" w:space="0" w:color="auto"/>
              <w:right w:val="single" w:sz="4" w:space="0" w:color="auto"/>
            </w:tcBorders>
          </w:tcPr>
          <w:p w14:paraId="5C0BE861" w14:textId="77777777" w:rsidR="006B72DF" w:rsidRDefault="006B72DF">
            <w:pPr>
              <w:suppressAutoHyphens/>
              <w:rPr>
                <w:sz w:val="22"/>
                <w:szCs w:val="22"/>
              </w:rPr>
            </w:pPr>
            <w:r>
              <w:rPr>
                <w:sz w:val="22"/>
                <w:szCs w:val="22"/>
              </w:rPr>
              <w:t xml:space="preserve">c) Determine the effect of outliers on mean, median, mode, range, interquartile range, or standard deviation. </w:t>
            </w:r>
          </w:p>
        </w:tc>
      </w:tr>
    </w:tbl>
    <w:p w14:paraId="2C27F202" w14:textId="77777777" w:rsidR="006B72DF" w:rsidRDefault="006B72DF">
      <w:pPr>
        <w:jc w:val="center"/>
        <w:rPr>
          <w:b/>
        </w:rPr>
      </w:pPr>
      <w:r>
        <w:br w:type="page"/>
      </w:r>
      <w:r>
        <w:rPr>
          <w:b/>
        </w:rPr>
        <w:t>Exhibit 6</w:t>
      </w:r>
      <w:r w:rsidR="007D55B8">
        <w:rPr>
          <w:b/>
        </w:rPr>
        <w:t xml:space="preserve"> </w:t>
      </w:r>
      <w:r w:rsidR="007D55B8" w:rsidRPr="007D55B8">
        <w:rPr>
          <w:b/>
        </w:rPr>
        <w:t>(continued)</w:t>
      </w:r>
      <w:r w:rsidRPr="007D55B8">
        <w:rPr>
          <w:b/>
        </w:rPr>
        <w:t>.</w:t>
      </w:r>
      <w:r>
        <w:rPr>
          <w:b/>
        </w:rPr>
        <w:t xml:space="preserve"> Data analysis, statistics, and probability </w:t>
      </w:r>
    </w:p>
    <w:tbl>
      <w:tblPr>
        <w:tblW w:w="871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880"/>
      </w:tblGrid>
      <w:tr w:rsidR="006B72DF" w14:paraId="17E52FC0" w14:textId="77777777">
        <w:trPr>
          <w:tblCellSpacing w:w="7" w:type="dxa"/>
        </w:trPr>
        <w:tc>
          <w:tcPr>
            <w:tcW w:w="8686" w:type="dxa"/>
            <w:gridSpan w:val="3"/>
            <w:tcBorders>
              <w:top w:val="single" w:sz="4" w:space="0" w:color="auto"/>
              <w:left w:val="single" w:sz="4" w:space="0" w:color="auto"/>
              <w:right w:val="single" w:sz="4" w:space="0" w:color="auto"/>
            </w:tcBorders>
            <w:shd w:val="clear" w:color="auto" w:fill="C5C0C0"/>
          </w:tcPr>
          <w:p w14:paraId="137C0554" w14:textId="77777777" w:rsidR="006B72DF" w:rsidRDefault="006B72DF" w:rsidP="000428D5">
            <w:pPr>
              <w:pStyle w:val="Heading7"/>
              <w:rPr>
                <w:rFonts w:eastAsia="Arial Unicode MS"/>
              </w:rPr>
            </w:pPr>
            <w:r>
              <w:t xml:space="preserve">2) Characteristics of data </w:t>
            </w:r>
            <w:r w:rsidRPr="007D55B8">
              <w:t>sets (cont</w:t>
            </w:r>
            <w:r w:rsidR="000428D5" w:rsidRPr="007D55B8">
              <w:t>inued</w:t>
            </w:r>
            <w:r w:rsidRPr="007D55B8">
              <w:t>)</w:t>
            </w:r>
          </w:p>
        </w:tc>
      </w:tr>
      <w:tr w:rsidR="006B72DF" w14:paraId="2B049347" w14:textId="77777777">
        <w:trPr>
          <w:tblCellSpacing w:w="7" w:type="dxa"/>
        </w:trPr>
        <w:tc>
          <w:tcPr>
            <w:tcW w:w="2933" w:type="dxa"/>
            <w:tcBorders>
              <w:left w:val="single" w:sz="4" w:space="0" w:color="auto"/>
              <w:right w:val="single" w:sz="4" w:space="0" w:color="auto"/>
            </w:tcBorders>
            <w:shd w:val="clear" w:color="auto" w:fill="EBEAEA"/>
          </w:tcPr>
          <w:p w14:paraId="4E65901F" w14:textId="77777777" w:rsidR="006B72DF" w:rsidRDefault="006B72DF" w:rsidP="00893096">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2956D805" w14:textId="77777777" w:rsidR="006B72DF" w:rsidRDefault="006B72DF" w:rsidP="00893096">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03A9FABB" w14:textId="77777777" w:rsidR="006B72DF" w:rsidRDefault="006B72DF" w:rsidP="00893096">
            <w:pPr>
              <w:pStyle w:val="Heading7"/>
              <w:jc w:val="center"/>
              <w:rPr>
                <w:rFonts w:eastAsia="Arial Unicode MS"/>
              </w:rPr>
            </w:pPr>
            <w:r>
              <w:t>Grade 12</w:t>
            </w:r>
          </w:p>
        </w:tc>
      </w:tr>
      <w:tr w:rsidR="006B72DF" w14:paraId="44B9B42A" w14:textId="77777777">
        <w:trPr>
          <w:tblCellSpacing w:w="7" w:type="dxa"/>
        </w:trPr>
        <w:tc>
          <w:tcPr>
            <w:tcW w:w="2933" w:type="dxa"/>
            <w:tcBorders>
              <w:left w:val="single" w:sz="4" w:space="0" w:color="auto"/>
              <w:right w:val="single" w:sz="4" w:space="0" w:color="auto"/>
            </w:tcBorders>
          </w:tcPr>
          <w:p w14:paraId="6992DF3C" w14:textId="77777777" w:rsidR="006B72DF" w:rsidRDefault="006B72DF">
            <w:pPr>
              <w:suppressAutoHyphens/>
              <w:rPr>
                <w:sz w:val="22"/>
                <w:szCs w:val="22"/>
              </w:rPr>
            </w:pPr>
            <w:r>
              <w:rPr>
                <w:sz w:val="22"/>
                <w:szCs w:val="22"/>
              </w:rPr>
              <w:t xml:space="preserve">d) Compare two sets of related data. </w:t>
            </w:r>
          </w:p>
        </w:tc>
        <w:tc>
          <w:tcPr>
            <w:tcW w:w="2866" w:type="dxa"/>
            <w:tcBorders>
              <w:left w:val="single" w:sz="4" w:space="0" w:color="auto"/>
              <w:right w:val="single" w:sz="4" w:space="0" w:color="auto"/>
            </w:tcBorders>
          </w:tcPr>
          <w:p w14:paraId="428AF5D6" w14:textId="77777777" w:rsidR="006B72DF" w:rsidRDefault="006B72DF">
            <w:pPr>
              <w:suppressAutoHyphens/>
              <w:rPr>
                <w:sz w:val="22"/>
                <w:szCs w:val="22"/>
              </w:rPr>
            </w:pPr>
            <w:r>
              <w:rPr>
                <w:sz w:val="22"/>
                <w:szCs w:val="22"/>
              </w:rPr>
              <w:t xml:space="preserve">d) Using appropriate statistical measures, compare two or more data sets describing the same characteristic for two different populations or subsets of the same population. </w:t>
            </w:r>
          </w:p>
        </w:tc>
        <w:tc>
          <w:tcPr>
            <w:tcW w:w="2859" w:type="dxa"/>
            <w:tcBorders>
              <w:left w:val="single" w:sz="4" w:space="0" w:color="auto"/>
              <w:right w:val="single" w:sz="4" w:space="0" w:color="auto"/>
            </w:tcBorders>
          </w:tcPr>
          <w:p w14:paraId="6805E1F0" w14:textId="77777777" w:rsidR="006B72DF" w:rsidRDefault="006B72DF">
            <w:pPr>
              <w:suppressAutoHyphens/>
              <w:rPr>
                <w:sz w:val="22"/>
                <w:szCs w:val="22"/>
              </w:rPr>
            </w:pPr>
            <w:r>
              <w:rPr>
                <w:sz w:val="22"/>
                <w:szCs w:val="22"/>
              </w:rPr>
              <w:t xml:space="preserve">d) Compare data sets using summary statistics (mean, median, mode, range, interquartile range, or standard deviation) describing the same characteristic for two different populations or subsets of the same population. </w:t>
            </w:r>
          </w:p>
        </w:tc>
      </w:tr>
      <w:tr w:rsidR="006B72DF" w14:paraId="7E224A3A" w14:textId="77777777">
        <w:trPr>
          <w:tblCellSpacing w:w="7" w:type="dxa"/>
        </w:trPr>
        <w:tc>
          <w:tcPr>
            <w:tcW w:w="2933" w:type="dxa"/>
            <w:tcBorders>
              <w:left w:val="single" w:sz="4" w:space="0" w:color="auto"/>
              <w:right w:val="single" w:sz="4" w:space="0" w:color="auto"/>
            </w:tcBorders>
          </w:tcPr>
          <w:p w14:paraId="23419264"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2599C5B8" w14:textId="77777777" w:rsidR="006B72DF" w:rsidRDefault="006B72DF">
            <w:pPr>
              <w:suppressAutoHyphens/>
              <w:rPr>
                <w:sz w:val="22"/>
                <w:szCs w:val="22"/>
              </w:rPr>
            </w:pPr>
            <w:r>
              <w:rPr>
                <w:sz w:val="22"/>
                <w:szCs w:val="22"/>
              </w:rPr>
              <w:t xml:space="preserve">e) Visually choose the line that best fits given a scatterplot and informally explain the meaning of the line. Use the line to make predictions. </w:t>
            </w:r>
          </w:p>
        </w:tc>
        <w:tc>
          <w:tcPr>
            <w:tcW w:w="2859" w:type="dxa"/>
            <w:tcBorders>
              <w:left w:val="single" w:sz="4" w:space="0" w:color="auto"/>
              <w:right w:val="single" w:sz="4" w:space="0" w:color="auto"/>
            </w:tcBorders>
          </w:tcPr>
          <w:p w14:paraId="1742F0F3" w14:textId="77777777" w:rsidR="006B72DF" w:rsidRDefault="006B72DF">
            <w:pPr>
              <w:suppressAutoHyphens/>
              <w:rPr>
                <w:sz w:val="22"/>
                <w:szCs w:val="22"/>
              </w:rPr>
            </w:pPr>
            <w:r>
              <w:rPr>
                <w:sz w:val="22"/>
                <w:szCs w:val="22"/>
              </w:rPr>
              <w:t>e) Approximate a trend line if a linear pattern is apparent in a scatterplot or use a graphing calculator to determine a least-squares regression line and use the line or equation to make predictions.</w:t>
            </w:r>
          </w:p>
        </w:tc>
      </w:tr>
      <w:tr w:rsidR="006B72DF" w14:paraId="4EFD4FD0" w14:textId="77777777">
        <w:trPr>
          <w:tblCellSpacing w:w="7" w:type="dxa"/>
        </w:trPr>
        <w:tc>
          <w:tcPr>
            <w:tcW w:w="2933" w:type="dxa"/>
            <w:tcBorders>
              <w:left w:val="single" w:sz="4" w:space="0" w:color="auto"/>
              <w:right w:val="single" w:sz="4" w:space="0" w:color="auto"/>
            </w:tcBorders>
          </w:tcPr>
          <w:p w14:paraId="04869CDE"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3B3CA5A0" w14:textId="77777777" w:rsidR="006B72DF" w:rsidRDefault="006B72DF">
            <w:pPr>
              <w:suppressAutoHyphens/>
              <w:rPr>
                <w:sz w:val="22"/>
                <w:szCs w:val="22"/>
              </w:rPr>
            </w:pPr>
            <w:r>
              <w:rPr>
                <w:sz w:val="22"/>
                <w:szCs w:val="22"/>
              </w:rPr>
              <w:t xml:space="preserve"> </w:t>
            </w:r>
          </w:p>
        </w:tc>
        <w:tc>
          <w:tcPr>
            <w:tcW w:w="2859" w:type="dxa"/>
            <w:tcBorders>
              <w:left w:val="single" w:sz="4" w:space="0" w:color="auto"/>
              <w:right w:val="single" w:sz="4" w:space="0" w:color="auto"/>
            </w:tcBorders>
          </w:tcPr>
          <w:p w14:paraId="20AAAEB6" w14:textId="77777777" w:rsidR="006B72DF" w:rsidRDefault="006B72DF">
            <w:pPr>
              <w:suppressAutoHyphens/>
              <w:rPr>
                <w:sz w:val="22"/>
                <w:szCs w:val="22"/>
              </w:rPr>
            </w:pPr>
            <w:r>
              <w:rPr>
                <w:sz w:val="22"/>
                <w:szCs w:val="22"/>
              </w:rPr>
              <w:t xml:space="preserve">f) Recognize that the correlation coefficient is a number from –1 to +1 that measures the strength of the linear relationship between two variables; visually estimate the correlation coefficient (e.g., positive or negative, closer to 0, .5, or 1.0) of a scatterplot. </w:t>
            </w:r>
          </w:p>
        </w:tc>
      </w:tr>
      <w:tr w:rsidR="006B72DF" w14:paraId="1C58129D" w14:textId="77777777">
        <w:trPr>
          <w:tblCellSpacing w:w="7" w:type="dxa"/>
        </w:trPr>
        <w:tc>
          <w:tcPr>
            <w:tcW w:w="2933" w:type="dxa"/>
            <w:tcBorders>
              <w:left w:val="single" w:sz="4" w:space="0" w:color="auto"/>
              <w:bottom w:val="single" w:sz="4" w:space="0" w:color="auto"/>
              <w:right w:val="single" w:sz="4" w:space="0" w:color="auto"/>
            </w:tcBorders>
          </w:tcPr>
          <w:p w14:paraId="66EBB447" w14:textId="77777777" w:rsidR="006B72DF" w:rsidRDefault="006B72DF">
            <w:pPr>
              <w:suppressAutoHyphens/>
              <w:rPr>
                <w:sz w:val="22"/>
                <w:szCs w:val="22"/>
              </w:rPr>
            </w:pPr>
          </w:p>
        </w:tc>
        <w:tc>
          <w:tcPr>
            <w:tcW w:w="2866" w:type="dxa"/>
            <w:tcBorders>
              <w:left w:val="single" w:sz="4" w:space="0" w:color="auto"/>
              <w:bottom w:val="single" w:sz="4" w:space="0" w:color="auto"/>
              <w:right w:val="single" w:sz="4" w:space="0" w:color="auto"/>
            </w:tcBorders>
          </w:tcPr>
          <w:p w14:paraId="7B700033" w14:textId="77777777" w:rsidR="006B72DF" w:rsidRDefault="006B72DF">
            <w:pPr>
              <w:suppressAutoHyphens/>
              <w:rPr>
                <w:sz w:val="22"/>
                <w:szCs w:val="22"/>
              </w:rPr>
            </w:pPr>
          </w:p>
        </w:tc>
        <w:tc>
          <w:tcPr>
            <w:tcW w:w="2859" w:type="dxa"/>
            <w:tcBorders>
              <w:left w:val="single" w:sz="4" w:space="0" w:color="auto"/>
              <w:bottom w:val="single" w:sz="4" w:space="0" w:color="auto"/>
              <w:right w:val="single" w:sz="4" w:space="0" w:color="auto"/>
            </w:tcBorders>
          </w:tcPr>
          <w:p w14:paraId="12C4A0C3" w14:textId="35050BD2" w:rsidR="006B72DF" w:rsidRDefault="006B72DF">
            <w:pPr>
              <w:suppressAutoHyphens/>
              <w:rPr>
                <w:sz w:val="22"/>
                <w:szCs w:val="22"/>
              </w:rPr>
            </w:pPr>
            <w:r w:rsidRPr="006C7117">
              <w:rPr>
                <w:sz w:val="22"/>
                <w:szCs w:val="22"/>
              </w:rPr>
              <w:t>g) Know and interpret the key characteristics of a normal distribution such as shape, center (mean), and spread (standard deviation).</w:t>
            </w:r>
          </w:p>
        </w:tc>
      </w:tr>
    </w:tbl>
    <w:p w14:paraId="79CEC63B" w14:textId="77777777" w:rsidR="006B72DF" w:rsidRDefault="006B72DF">
      <w:pPr>
        <w:suppressAutoHyphens/>
        <w:rPr>
          <w:sz w:val="22"/>
          <w:szCs w:val="22"/>
        </w:rPr>
      </w:pPr>
    </w:p>
    <w:p w14:paraId="0C97C44A" w14:textId="77777777" w:rsidR="006B72DF" w:rsidRDefault="006B72DF">
      <w:pPr>
        <w:suppressAutoHyphens/>
        <w:jc w:val="center"/>
        <w:rPr>
          <w:sz w:val="22"/>
          <w:szCs w:val="22"/>
        </w:rPr>
      </w:pPr>
      <w:r>
        <w:rPr>
          <w:sz w:val="22"/>
          <w:szCs w:val="22"/>
        </w:rPr>
        <w:br w:type="page"/>
      </w:r>
      <w:r>
        <w:rPr>
          <w:b/>
        </w:rPr>
        <w:t>Exhibit 6</w:t>
      </w:r>
      <w:r w:rsidR="007D55B8">
        <w:rPr>
          <w:b/>
        </w:rPr>
        <w:t xml:space="preserve"> </w:t>
      </w:r>
      <w:r w:rsidR="007D55B8" w:rsidRPr="007D55B8">
        <w:rPr>
          <w:b/>
        </w:rPr>
        <w:t>(continued)</w:t>
      </w:r>
      <w:r w:rsidRPr="007D55B8">
        <w:rPr>
          <w:b/>
        </w:rPr>
        <w:t>.</w:t>
      </w:r>
      <w:r>
        <w:rPr>
          <w:b/>
        </w:rPr>
        <w:t xml:space="preserve"> Data analysis, statistics, and probability </w:t>
      </w:r>
    </w:p>
    <w:tbl>
      <w:tblPr>
        <w:tblW w:w="8713"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3"/>
        <w:gridCol w:w="2880"/>
        <w:gridCol w:w="2880"/>
      </w:tblGrid>
      <w:tr w:rsidR="006B72DF" w14:paraId="28947EB2" w14:textId="77777777" w:rsidTr="002E33E3">
        <w:trPr>
          <w:tblCellSpacing w:w="7" w:type="dxa"/>
        </w:trPr>
        <w:tc>
          <w:tcPr>
            <w:tcW w:w="8685" w:type="dxa"/>
            <w:gridSpan w:val="3"/>
            <w:tcBorders>
              <w:top w:val="single" w:sz="4" w:space="0" w:color="auto"/>
              <w:left w:val="single" w:sz="4" w:space="0" w:color="auto"/>
              <w:right w:val="single" w:sz="4" w:space="0" w:color="auto"/>
            </w:tcBorders>
            <w:shd w:val="clear" w:color="auto" w:fill="C5C0C0"/>
          </w:tcPr>
          <w:p w14:paraId="3552124A" w14:textId="77777777" w:rsidR="006B72DF" w:rsidRDefault="006B72DF" w:rsidP="006B72DF">
            <w:pPr>
              <w:pStyle w:val="Heading7"/>
              <w:rPr>
                <w:rFonts w:eastAsia="Arial Unicode MS"/>
              </w:rPr>
            </w:pPr>
            <w:r>
              <w:t>3) Experiments and samples</w:t>
            </w:r>
          </w:p>
        </w:tc>
      </w:tr>
      <w:tr w:rsidR="006B72DF" w14:paraId="69D9854A" w14:textId="77777777" w:rsidTr="002E33E3">
        <w:trPr>
          <w:tblCellSpacing w:w="7" w:type="dxa"/>
        </w:trPr>
        <w:tc>
          <w:tcPr>
            <w:tcW w:w="2932" w:type="dxa"/>
            <w:tcBorders>
              <w:left w:val="single" w:sz="4" w:space="0" w:color="auto"/>
              <w:right w:val="single" w:sz="4" w:space="0" w:color="auto"/>
            </w:tcBorders>
            <w:shd w:val="clear" w:color="auto" w:fill="EBEAEA"/>
          </w:tcPr>
          <w:p w14:paraId="63CD3606" w14:textId="77777777" w:rsidR="006B72DF" w:rsidRDefault="006B72DF" w:rsidP="00893096">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529E6955" w14:textId="77777777" w:rsidR="006B72DF" w:rsidRDefault="006B72DF" w:rsidP="00893096">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223BC3F6" w14:textId="77777777" w:rsidR="006B72DF" w:rsidRDefault="006B72DF" w:rsidP="00893096">
            <w:pPr>
              <w:pStyle w:val="Heading7"/>
              <w:jc w:val="center"/>
              <w:rPr>
                <w:rFonts w:eastAsia="Arial Unicode MS"/>
              </w:rPr>
            </w:pPr>
            <w:r>
              <w:t>Grade 12</w:t>
            </w:r>
          </w:p>
        </w:tc>
      </w:tr>
      <w:tr w:rsidR="006B72DF" w14:paraId="57849E21" w14:textId="77777777" w:rsidTr="002E33E3">
        <w:trPr>
          <w:tblCellSpacing w:w="7" w:type="dxa"/>
        </w:trPr>
        <w:tc>
          <w:tcPr>
            <w:tcW w:w="2932" w:type="dxa"/>
            <w:tcBorders>
              <w:left w:val="single" w:sz="4" w:space="0" w:color="auto"/>
              <w:right w:val="single" w:sz="4" w:space="0" w:color="auto"/>
            </w:tcBorders>
          </w:tcPr>
          <w:p w14:paraId="58DB4850" w14:textId="77777777" w:rsidR="006B72DF" w:rsidRDefault="006B72DF">
            <w:pPr>
              <w:suppressAutoHyphens/>
              <w:rPr>
                <w:rFonts w:eastAsia="Arial Unicode MS"/>
                <w:sz w:val="22"/>
                <w:szCs w:val="22"/>
              </w:rPr>
            </w:pPr>
            <w:r>
              <w:rPr>
                <w:sz w:val="22"/>
                <w:szCs w:val="22"/>
              </w:rPr>
              <w:t xml:space="preserve"> </w:t>
            </w:r>
          </w:p>
        </w:tc>
        <w:tc>
          <w:tcPr>
            <w:tcW w:w="2866" w:type="dxa"/>
            <w:tcBorders>
              <w:left w:val="single" w:sz="4" w:space="0" w:color="auto"/>
              <w:right w:val="single" w:sz="4" w:space="0" w:color="auto"/>
            </w:tcBorders>
          </w:tcPr>
          <w:p w14:paraId="6F721C7F" w14:textId="77777777" w:rsidR="006B72DF" w:rsidRDefault="006B72DF">
            <w:pPr>
              <w:suppressAutoHyphens/>
              <w:rPr>
                <w:rFonts w:eastAsia="Arial Unicode MS"/>
                <w:sz w:val="22"/>
                <w:szCs w:val="22"/>
              </w:rPr>
            </w:pPr>
            <w:r>
              <w:rPr>
                <w:sz w:val="22"/>
                <w:szCs w:val="22"/>
              </w:rPr>
              <w:t xml:space="preserve">a) Given a sample, identify possible sources of bias in sampling. </w:t>
            </w:r>
          </w:p>
        </w:tc>
        <w:tc>
          <w:tcPr>
            <w:tcW w:w="2859" w:type="dxa"/>
            <w:tcBorders>
              <w:left w:val="single" w:sz="4" w:space="0" w:color="auto"/>
              <w:right w:val="single" w:sz="4" w:space="0" w:color="auto"/>
            </w:tcBorders>
          </w:tcPr>
          <w:p w14:paraId="07BC2283" w14:textId="77777777" w:rsidR="006B72DF" w:rsidRDefault="006B72DF">
            <w:pPr>
              <w:suppressAutoHyphens/>
              <w:rPr>
                <w:rFonts w:eastAsia="Arial Unicode MS"/>
                <w:sz w:val="22"/>
                <w:szCs w:val="22"/>
              </w:rPr>
            </w:pPr>
            <w:r>
              <w:rPr>
                <w:sz w:val="22"/>
                <w:szCs w:val="22"/>
              </w:rPr>
              <w:t>a) Identify possible sources of bias in sample surveys and describe how such bias can be controlled and reduced.</w:t>
            </w:r>
          </w:p>
        </w:tc>
      </w:tr>
      <w:tr w:rsidR="006B72DF" w14:paraId="5D894DFF" w14:textId="77777777" w:rsidTr="002E33E3">
        <w:trPr>
          <w:tblCellSpacing w:w="7" w:type="dxa"/>
        </w:trPr>
        <w:tc>
          <w:tcPr>
            <w:tcW w:w="2932" w:type="dxa"/>
            <w:tcBorders>
              <w:left w:val="single" w:sz="4" w:space="0" w:color="auto"/>
              <w:right w:val="single" w:sz="4" w:space="0" w:color="auto"/>
            </w:tcBorders>
          </w:tcPr>
          <w:p w14:paraId="15B34E14" w14:textId="77777777" w:rsidR="006B72DF" w:rsidRDefault="006B72DF">
            <w:pPr>
              <w:suppressAutoHyphens/>
              <w:rPr>
                <w:sz w:val="22"/>
                <w:szCs w:val="22"/>
              </w:rPr>
            </w:pPr>
          </w:p>
          <w:p w14:paraId="1AC712EF" w14:textId="77777777" w:rsidR="006B72DF" w:rsidRDefault="006B72DF">
            <w:pPr>
              <w:suppressAutoHyphens/>
              <w:rPr>
                <w:sz w:val="22"/>
                <w:szCs w:val="22"/>
              </w:rPr>
            </w:pPr>
          </w:p>
          <w:p w14:paraId="622E211B"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1EB8F130" w14:textId="77777777" w:rsidR="006B72DF" w:rsidRDefault="006B72DF">
            <w:pPr>
              <w:suppressAutoHyphens/>
              <w:rPr>
                <w:sz w:val="22"/>
                <w:szCs w:val="22"/>
              </w:rPr>
            </w:pPr>
            <w:r>
              <w:rPr>
                <w:sz w:val="22"/>
                <w:szCs w:val="22"/>
              </w:rPr>
              <w:t xml:space="preserve">b) Distinguish between a random and nonrandom sample. </w:t>
            </w:r>
          </w:p>
        </w:tc>
        <w:tc>
          <w:tcPr>
            <w:tcW w:w="2859" w:type="dxa"/>
            <w:tcBorders>
              <w:left w:val="single" w:sz="4" w:space="0" w:color="auto"/>
              <w:right w:val="single" w:sz="4" w:space="0" w:color="auto"/>
            </w:tcBorders>
          </w:tcPr>
          <w:p w14:paraId="380972E3" w14:textId="77777777" w:rsidR="006B72DF" w:rsidRDefault="006B72DF">
            <w:pPr>
              <w:suppressAutoHyphens/>
              <w:rPr>
                <w:sz w:val="22"/>
                <w:szCs w:val="22"/>
              </w:rPr>
            </w:pPr>
            <w:r>
              <w:rPr>
                <w:sz w:val="22"/>
                <w:szCs w:val="22"/>
              </w:rPr>
              <w:t xml:space="preserve">b) Recognize and describe a method to select a simple random sample. </w:t>
            </w:r>
          </w:p>
        </w:tc>
      </w:tr>
      <w:tr w:rsidR="006B72DF" w14:paraId="3202884B" w14:textId="77777777" w:rsidTr="002E33E3">
        <w:trPr>
          <w:tblCellSpacing w:w="7" w:type="dxa"/>
        </w:trPr>
        <w:tc>
          <w:tcPr>
            <w:tcW w:w="2932" w:type="dxa"/>
            <w:tcBorders>
              <w:left w:val="single" w:sz="4" w:space="0" w:color="auto"/>
              <w:right w:val="single" w:sz="4" w:space="0" w:color="auto"/>
            </w:tcBorders>
          </w:tcPr>
          <w:p w14:paraId="7782202D"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561957CE" w14:textId="77777777" w:rsidR="006B72DF" w:rsidRDefault="006B72DF">
            <w:pPr>
              <w:suppressAutoHyphens/>
              <w:rPr>
                <w:sz w:val="22"/>
                <w:szCs w:val="22"/>
              </w:rPr>
            </w:pPr>
            <w:r>
              <w:rPr>
                <w:sz w:val="22"/>
                <w:szCs w:val="22"/>
              </w:rPr>
              <w:t xml:space="preserve"> </w:t>
            </w:r>
          </w:p>
        </w:tc>
        <w:tc>
          <w:tcPr>
            <w:tcW w:w="2859" w:type="dxa"/>
            <w:tcBorders>
              <w:left w:val="single" w:sz="4" w:space="0" w:color="auto"/>
              <w:right w:val="single" w:sz="4" w:space="0" w:color="auto"/>
            </w:tcBorders>
          </w:tcPr>
          <w:p w14:paraId="254A649C" w14:textId="77777777" w:rsidR="006B72DF" w:rsidRDefault="006B72DF" w:rsidP="006B72DF">
            <w:pPr>
              <w:suppressAutoHyphens/>
              <w:rPr>
                <w:sz w:val="22"/>
                <w:szCs w:val="22"/>
              </w:rPr>
            </w:pPr>
            <w:r>
              <w:rPr>
                <w:sz w:val="22"/>
                <w:szCs w:val="22"/>
              </w:rPr>
              <w:t>c) * Draw inferences from samples, such as estimates of proportions in a population, estimates of population means, or decisions about differences in means for two “treatments.”</w:t>
            </w:r>
          </w:p>
        </w:tc>
      </w:tr>
      <w:tr w:rsidR="006B72DF" w14:paraId="2F7B8906" w14:textId="77777777" w:rsidTr="002E33E3">
        <w:trPr>
          <w:tblCellSpacing w:w="7" w:type="dxa"/>
        </w:trPr>
        <w:tc>
          <w:tcPr>
            <w:tcW w:w="2932" w:type="dxa"/>
            <w:tcBorders>
              <w:left w:val="single" w:sz="4" w:space="0" w:color="auto"/>
              <w:right w:val="single" w:sz="4" w:space="0" w:color="auto"/>
            </w:tcBorders>
          </w:tcPr>
          <w:p w14:paraId="263373FF"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1EF5D3CE" w14:textId="77777777" w:rsidR="006B72DF" w:rsidRDefault="006B72DF">
            <w:pPr>
              <w:suppressAutoHyphens/>
              <w:rPr>
                <w:sz w:val="22"/>
                <w:szCs w:val="22"/>
              </w:rPr>
            </w:pPr>
            <w:r>
              <w:rPr>
                <w:sz w:val="22"/>
                <w:szCs w:val="22"/>
              </w:rPr>
              <w:t xml:space="preserve">d) Evaluate the design of an experiment. </w:t>
            </w:r>
          </w:p>
        </w:tc>
        <w:tc>
          <w:tcPr>
            <w:tcW w:w="2859" w:type="dxa"/>
            <w:tcBorders>
              <w:left w:val="single" w:sz="4" w:space="0" w:color="auto"/>
              <w:right w:val="single" w:sz="4" w:space="0" w:color="auto"/>
            </w:tcBorders>
          </w:tcPr>
          <w:p w14:paraId="57CB5B54" w14:textId="77777777" w:rsidR="006B72DF" w:rsidRDefault="006B72DF">
            <w:pPr>
              <w:suppressAutoHyphens/>
              <w:rPr>
                <w:sz w:val="22"/>
                <w:szCs w:val="22"/>
              </w:rPr>
            </w:pPr>
            <w:r>
              <w:rPr>
                <w:sz w:val="22"/>
                <w:szCs w:val="22"/>
              </w:rPr>
              <w:t xml:space="preserve">d) Identify or evaluate the characteristics of a good survey or of a well-designed experiment. </w:t>
            </w:r>
          </w:p>
        </w:tc>
      </w:tr>
      <w:tr w:rsidR="006B72DF" w14:paraId="0C516B98" w14:textId="77777777" w:rsidTr="002E33E3">
        <w:trPr>
          <w:tblCellSpacing w:w="7" w:type="dxa"/>
        </w:trPr>
        <w:tc>
          <w:tcPr>
            <w:tcW w:w="2932" w:type="dxa"/>
            <w:tcBorders>
              <w:left w:val="single" w:sz="4" w:space="0" w:color="auto"/>
              <w:right w:val="single" w:sz="4" w:space="0" w:color="auto"/>
            </w:tcBorders>
          </w:tcPr>
          <w:p w14:paraId="3144670C"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28321638"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248B3A89" w14:textId="4A396A8A" w:rsidR="006B72DF" w:rsidRDefault="006B72DF">
            <w:pPr>
              <w:suppressAutoHyphens/>
              <w:rPr>
                <w:sz w:val="22"/>
                <w:szCs w:val="22"/>
              </w:rPr>
            </w:pPr>
            <w:r w:rsidRPr="006C7117">
              <w:rPr>
                <w:sz w:val="22"/>
                <w:szCs w:val="22"/>
              </w:rPr>
              <w:t>e) * Recognize the differences in design and in conclusions between randomized experiments and observational studies.</w:t>
            </w:r>
            <w:r>
              <w:rPr>
                <w:sz w:val="22"/>
                <w:szCs w:val="22"/>
              </w:rPr>
              <w:t xml:space="preserve"> </w:t>
            </w:r>
          </w:p>
        </w:tc>
      </w:tr>
      <w:tr w:rsidR="006B72DF" w14:paraId="5A183C0E" w14:textId="77777777" w:rsidTr="002E33E3">
        <w:trPr>
          <w:tblCellSpacing w:w="7" w:type="dxa"/>
        </w:trPr>
        <w:tc>
          <w:tcPr>
            <w:tcW w:w="8685" w:type="dxa"/>
            <w:gridSpan w:val="3"/>
            <w:tcBorders>
              <w:left w:val="single" w:sz="4" w:space="0" w:color="auto"/>
              <w:right w:val="single" w:sz="4" w:space="0" w:color="auto"/>
            </w:tcBorders>
            <w:shd w:val="clear" w:color="auto" w:fill="C5C0C0"/>
          </w:tcPr>
          <w:p w14:paraId="2A99672F" w14:textId="77777777" w:rsidR="006B72DF" w:rsidRDefault="006B72DF" w:rsidP="006B72DF">
            <w:pPr>
              <w:pStyle w:val="Heading7"/>
              <w:rPr>
                <w:rFonts w:eastAsia="Arial Unicode MS"/>
              </w:rPr>
            </w:pPr>
            <w:r>
              <w:t>4) Probability</w:t>
            </w:r>
          </w:p>
        </w:tc>
      </w:tr>
      <w:tr w:rsidR="002E33E3" w14:paraId="7C15C1F3" w14:textId="77777777" w:rsidTr="005E547A">
        <w:trPr>
          <w:tblCellSpacing w:w="7" w:type="dxa"/>
        </w:trPr>
        <w:tc>
          <w:tcPr>
            <w:tcW w:w="2932" w:type="dxa"/>
            <w:tcBorders>
              <w:left w:val="single" w:sz="4" w:space="0" w:color="auto"/>
              <w:right w:val="single" w:sz="4" w:space="0" w:color="auto"/>
            </w:tcBorders>
            <w:shd w:val="clear" w:color="auto" w:fill="D9D9D9"/>
          </w:tcPr>
          <w:p w14:paraId="6EC4D7F3" w14:textId="77777777" w:rsidR="002E33E3" w:rsidRDefault="002E33E3" w:rsidP="00893096">
            <w:pPr>
              <w:pStyle w:val="Heading7"/>
              <w:jc w:val="center"/>
            </w:pPr>
            <w:r>
              <w:t>Grade 4</w:t>
            </w:r>
          </w:p>
        </w:tc>
        <w:tc>
          <w:tcPr>
            <w:tcW w:w="2866" w:type="dxa"/>
            <w:tcBorders>
              <w:left w:val="single" w:sz="4" w:space="0" w:color="auto"/>
              <w:right w:val="single" w:sz="4" w:space="0" w:color="auto"/>
            </w:tcBorders>
            <w:shd w:val="clear" w:color="auto" w:fill="D9D9D9"/>
          </w:tcPr>
          <w:p w14:paraId="109D7094" w14:textId="77777777" w:rsidR="002E33E3" w:rsidRDefault="002E33E3" w:rsidP="00893096">
            <w:pPr>
              <w:pStyle w:val="Heading7"/>
              <w:jc w:val="center"/>
            </w:pPr>
            <w:r>
              <w:t>Grade 8</w:t>
            </w:r>
          </w:p>
        </w:tc>
        <w:tc>
          <w:tcPr>
            <w:tcW w:w="2859" w:type="dxa"/>
            <w:tcBorders>
              <w:left w:val="single" w:sz="4" w:space="0" w:color="auto"/>
              <w:right w:val="single" w:sz="4" w:space="0" w:color="auto"/>
            </w:tcBorders>
            <w:shd w:val="clear" w:color="auto" w:fill="D9D9D9"/>
          </w:tcPr>
          <w:p w14:paraId="02F49571" w14:textId="77777777" w:rsidR="002E33E3" w:rsidRDefault="002E33E3" w:rsidP="00893096">
            <w:pPr>
              <w:pStyle w:val="Heading7"/>
              <w:jc w:val="center"/>
            </w:pPr>
            <w:r>
              <w:t>Grade 12</w:t>
            </w:r>
          </w:p>
        </w:tc>
      </w:tr>
      <w:tr w:rsidR="006B72DF" w14:paraId="69FBCE46" w14:textId="77777777" w:rsidTr="002E33E3">
        <w:trPr>
          <w:tblCellSpacing w:w="7" w:type="dxa"/>
        </w:trPr>
        <w:tc>
          <w:tcPr>
            <w:tcW w:w="2932" w:type="dxa"/>
            <w:tcBorders>
              <w:left w:val="single" w:sz="4" w:space="0" w:color="auto"/>
              <w:right w:val="single" w:sz="4" w:space="0" w:color="auto"/>
            </w:tcBorders>
          </w:tcPr>
          <w:p w14:paraId="69BE866E" w14:textId="77777777" w:rsidR="006B72DF" w:rsidRDefault="006B72DF">
            <w:pPr>
              <w:suppressAutoHyphens/>
              <w:rPr>
                <w:rFonts w:eastAsia="Arial Unicode MS"/>
                <w:sz w:val="22"/>
                <w:szCs w:val="22"/>
              </w:rPr>
            </w:pPr>
            <w:r>
              <w:rPr>
                <w:sz w:val="22"/>
                <w:szCs w:val="22"/>
              </w:rPr>
              <w:t xml:space="preserve">a) Use informal probabilistic thinking to describe chance events (i.e., likely and unlikely, certain and impossible). </w:t>
            </w:r>
          </w:p>
        </w:tc>
        <w:tc>
          <w:tcPr>
            <w:tcW w:w="2866" w:type="dxa"/>
            <w:tcBorders>
              <w:left w:val="single" w:sz="4" w:space="0" w:color="auto"/>
              <w:right w:val="single" w:sz="4" w:space="0" w:color="auto"/>
            </w:tcBorders>
          </w:tcPr>
          <w:p w14:paraId="4D38242B" w14:textId="77777777" w:rsidR="006B72DF" w:rsidRDefault="006B72DF">
            <w:pPr>
              <w:suppressAutoHyphens/>
              <w:rPr>
                <w:rFonts w:eastAsia="Arial Unicode MS"/>
                <w:sz w:val="22"/>
                <w:szCs w:val="22"/>
              </w:rPr>
            </w:pPr>
            <w:r>
              <w:rPr>
                <w:sz w:val="22"/>
                <w:szCs w:val="22"/>
              </w:rPr>
              <w:t xml:space="preserve">a) Analyze a situation that involves probability of an independent event. </w:t>
            </w:r>
          </w:p>
        </w:tc>
        <w:tc>
          <w:tcPr>
            <w:tcW w:w="2859" w:type="dxa"/>
            <w:tcBorders>
              <w:left w:val="single" w:sz="4" w:space="0" w:color="auto"/>
              <w:right w:val="single" w:sz="4" w:space="0" w:color="auto"/>
            </w:tcBorders>
          </w:tcPr>
          <w:p w14:paraId="7DD06946" w14:textId="77777777" w:rsidR="006B72DF" w:rsidRDefault="006B72DF">
            <w:pPr>
              <w:suppressAutoHyphens/>
              <w:rPr>
                <w:sz w:val="22"/>
                <w:szCs w:val="22"/>
              </w:rPr>
            </w:pPr>
            <w:r>
              <w:rPr>
                <w:sz w:val="22"/>
                <w:szCs w:val="22"/>
              </w:rPr>
              <w:t xml:space="preserve">a) Recognize whether two events are independent or dependent. </w:t>
            </w:r>
          </w:p>
          <w:p w14:paraId="3F639299" w14:textId="77777777" w:rsidR="006B72DF" w:rsidRDefault="006B72DF">
            <w:pPr>
              <w:suppressAutoHyphens/>
              <w:rPr>
                <w:rFonts w:eastAsia="Arial Unicode MS"/>
                <w:sz w:val="22"/>
                <w:szCs w:val="22"/>
              </w:rPr>
            </w:pPr>
          </w:p>
        </w:tc>
      </w:tr>
      <w:tr w:rsidR="006B72DF" w14:paraId="654C463E" w14:textId="77777777" w:rsidTr="002E33E3">
        <w:trPr>
          <w:trHeight w:val="1652"/>
          <w:tblCellSpacing w:w="7" w:type="dxa"/>
        </w:trPr>
        <w:tc>
          <w:tcPr>
            <w:tcW w:w="2932" w:type="dxa"/>
            <w:tcBorders>
              <w:left w:val="single" w:sz="4" w:space="0" w:color="auto"/>
              <w:bottom w:val="single" w:sz="4" w:space="0" w:color="auto"/>
              <w:right w:val="single" w:sz="4" w:space="0" w:color="auto"/>
            </w:tcBorders>
          </w:tcPr>
          <w:p w14:paraId="7C253356" w14:textId="77777777" w:rsidR="006B72DF" w:rsidRDefault="006B72DF">
            <w:pPr>
              <w:suppressAutoHyphens/>
              <w:rPr>
                <w:rFonts w:eastAsia="Arial Unicode MS"/>
                <w:sz w:val="22"/>
                <w:szCs w:val="22"/>
              </w:rPr>
            </w:pPr>
            <w:r>
              <w:rPr>
                <w:sz w:val="22"/>
                <w:szCs w:val="22"/>
              </w:rPr>
              <w:t xml:space="preserve">b) Determine a simple probability from a context that includes a picture. </w:t>
            </w:r>
          </w:p>
        </w:tc>
        <w:tc>
          <w:tcPr>
            <w:tcW w:w="2866" w:type="dxa"/>
            <w:tcBorders>
              <w:left w:val="single" w:sz="4" w:space="0" w:color="auto"/>
              <w:bottom w:val="single" w:sz="4" w:space="0" w:color="auto"/>
              <w:right w:val="single" w:sz="4" w:space="0" w:color="auto"/>
            </w:tcBorders>
          </w:tcPr>
          <w:p w14:paraId="3A2F5743" w14:textId="77777777" w:rsidR="006B72DF" w:rsidRDefault="006B72DF">
            <w:pPr>
              <w:suppressAutoHyphens/>
              <w:rPr>
                <w:rFonts w:eastAsia="Arial Unicode MS"/>
                <w:sz w:val="22"/>
                <w:szCs w:val="22"/>
              </w:rPr>
            </w:pPr>
            <w:r>
              <w:rPr>
                <w:sz w:val="22"/>
                <w:szCs w:val="22"/>
              </w:rPr>
              <w:t xml:space="preserve">b) Determine the theoretical probability of simple and compound events in familiar contexts. </w:t>
            </w:r>
          </w:p>
        </w:tc>
        <w:tc>
          <w:tcPr>
            <w:tcW w:w="2859" w:type="dxa"/>
            <w:tcBorders>
              <w:left w:val="single" w:sz="4" w:space="0" w:color="auto"/>
              <w:bottom w:val="single" w:sz="4" w:space="0" w:color="auto"/>
              <w:right w:val="single" w:sz="4" w:space="0" w:color="auto"/>
            </w:tcBorders>
          </w:tcPr>
          <w:p w14:paraId="45338A45" w14:textId="77777777" w:rsidR="006B72DF" w:rsidRDefault="006B72DF">
            <w:pPr>
              <w:suppressAutoHyphens/>
              <w:rPr>
                <w:rFonts w:eastAsia="Arial Unicode MS"/>
                <w:sz w:val="22"/>
                <w:szCs w:val="22"/>
              </w:rPr>
            </w:pPr>
            <w:r>
              <w:rPr>
                <w:sz w:val="22"/>
                <w:szCs w:val="22"/>
              </w:rPr>
              <w:t xml:space="preserve">b) Determine the theoretical probability of simple and compound events in familiar or unfamiliar contexts. </w:t>
            </w:r>
          </w:p>
        </w:tc>
      </w:tr>
    </w:tbl>
    <w:p w14:paraId="3A2F95CF" w14:textId="17B8FD29" w:rsidR="002E33E3" w:rsidRPr="004F1149" w:rsidRDefault="002E33E3" w:rsidP="002E33E3">
      <w:pPr>
        <w:spacing w:before="120"/>
        <w:rPr>
          <w:sz w:val="18"/>
        </w:rPr>
      </w:pPr>
      <w:r w:rsidRPr="006C7117">
        <w:rPr>
          <w:sz w:val="18"/>
        </w:rPr>
        <w:t>* Objectives that</w:t>
      </w:r>
      <w:r w:rsidRPr="005A7590">
        <w:rPr>
          <w:sz w:val="18"/>
        </w:rPr>
        <w:t xml:space="preserve"> describe mathematics content beyond that typically taught in a standard 3-year course of study (the equivalent of 1 year of geometry and 2 years of algebra)</w:t>
      </w:r>
      <w:r w:rsidR="00496AEB">
        <w:rPr>
          <w:sz w:val="18"/>
        </w:rPr>
        <w:t>.</w:t>
      </w:r>
    </w:p>
    <w:p w14:paraId="4E930582" w14:textId="77777777" w:rsidR="006B72DF" w:rsidRDefault="006B72DF">
      <w:pPr>
        <w:suppressAutoHyphens/>
        <w:jc w:val="center"/>
        <w:rPr>
          <w:sz w:val="22"/>
          <w:szCs w:val="22"/>
        </w:rPr>
      </w:pPr>
      <w:r>
        <w:br w:type="page"/>
      </w:r>
      <w:r>
        <w:rPr>
          <w:b/>
        </w:rPr>
        <w:t>Exhibit 6</w:t>
      </w:r>
      <w:r w:rsidR="005A7590">
        <w:rPr>
          <w:b/>
        </w:rPr>
        <w:t xml:space="preserve"> </w:t>
      </w:r>
      <w:r w:rsidR="005A7590" w:rsidRPr="005A7590">
        <w:rPr>
          <w:b/>
        </w:rPr>
        <w:t>(continued)</w:t>
      </w:r>
      <w:r w:rsidRPr="005A7590">
        <w:rPr>
          <w:b/>
        </w:rPr>
        <w:t>.</w:t>
      </w:r>
      <w:r>
        <w:rPr>
          <w:b/>
        </w:rPr>
        <w:t xml:space="preserve"> Data analys</w:t>
      </w:r>
      <w:r w:rsidR="00F505F5">
        <w:rPr>
          <w:b/>
        </w:rPr>
        <w:t xml:space="preserve">is, statistics, and probability </w:t>
      </w:r>
    </w:p>
    <w:tbl>
      <w:tblPr>
        <w:tblW w:w="871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880"/>
      </w:tblGrid>
      <w:tr w:rsidR="006B72DF" w14:paraId="39D128BF" w14:textId="77777777">
        <w:trPr>
          <w:tblCellSpacing w:w="7" w:type="dxa"/>
        </w:trPr>
        <w:tc>
          <w:tcPr>
            <w:tcW w:w="8686" w:type="dxa"/>
            <w:gridSpan w:val="3"/>
            <w:tcBorders>
              <w:top w:val="single" w:sz="4" w:space="0" w:color="auto"/>
              <w:left w:val="single" w:sz="4" w:space="0" w:color="auto"/>
              <w:right w:val="single" w:sz="4" w:space="0" w:color="auto"/>
            </w:tcBorders>
            <w:shd w:val="clear" w:color="auto" w:fill="C5C0C0"/>
          </w:tcPr>
          <w:p w14:paraId="794727DC" w14:textId="77777777" w:rsidR="006B72DF" w:rsidRDefault="006B72DF" w:rsidP="00F505F5">
            <w:pPr>
              <w:pStyle w:val="Heading7"/>
              <w:rPr>
                <w:rFonts w:eastAsia="Arial Unicode MS"/>
              </w:rPr>
            </w:pPr>
            <w:r>
              <w:t xml:space="preserve">4) Probability </w:t>
            </w:r>
            <w:r w:rsidRPr="005A7590">
              <w:t>(cont</w:t>
            </w:r>
            <w:r w:rsidR="00F505F5" w:rsidRPr="005A7590">
              <w:t>inued</w:t>
            </w:r>
            <w:r w:rsidRPr="005A7590">
              <w:t>)</w:t>
            </w:r>
          </w:p>
        </w:tc>
      </w:tr>
      <w:tr w:rsidR="006B72DF" w14:paraId="64EB94E7" w14:textId="77777777">
        <w:trPr>
          <w:tblCellSpacing w:w="7" w:type="dxa"/>
        </w:trPr>
        <w:tc>
          <w:tcPr>
            <w:tcW w:w="2933" w:type="dxa"/>
            <w:tcBorders>
              <w:left w:val="single" w:sz="4" w:space="0" w:color="auto"/>
              <w:right w:val="single" w:sz="4" w:space="0" w:color="auto"/>
            </w:tcBorders>
            <w:shd w:val="clear" w:color="auto" w:fill="EBEAEA"/>
          </w:tcPr>
          <w:p w14:paraId="2814EAC0" w14:textId="77777777" w:rsidR="006B72DF" w:rsidRDefault="006B72DF" w:rsidP="00893096">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457E868A" w14:textId="77777777" w:rsidR="006B72DF" w:rsidRDefault="006B72DF" w:rsidP="00893096">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21FC3E37" w14:textId="77777777" w:rsidR="006B72DF" w:rsidRDefault="006B72DF" w:rsidP="00893096">
            <w:pPr>
              <w:pStyle w:val="Heading7"/>
              <w:jc w:val="center"/>
              <w:rPr>
                <w:rFonts w:eastAsia="Arial Unicode MS"/>
              </w:rPr>
            </w:pPr>
            <w:r>
              <w:t>Grade 12</w:t>
            </w:r>
          </w:p>
        </w:tc>
      </w:tr>
      <w:tr w:rsidR="006B72DF" w14:paraId="0FAB883C" w14:textId="77777777">
        <w:trPr>
          <w:tblCellSpacing w:w="7" w:type="dxa"/>
        </w:trPr>
        <w:tc>
          <w:tcPr>
            <w:tcW w:w="2933" w:type="dxa"/>
            <w:tcBorders>
              <w:left w:val="single" w:sz="4" w:space="0" w:color="auto"/>
              <w:right w:val="single" w:sz="4" w:space="0" w:color="auto"/>
            </w:tcBorders>
          </w:tcPr>
          <w:p w14:paraId="3CBC425A"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1D4A47C5" w14:textId="77777777" w:rsidR="006B72DF" w:rsidRDefault="006B72DF">
            <w:pPr>
              <w:suppressAutoHyphens/>
              <w:rPr>
                <w:sz w:val="22"/>
                <w:szCs w:val="22"/>
              </w:rPr>
            </w:pPr>
            <w:r>
              <w:rPr>
                <w:sz w:val="22"/>
                <w:szCs w:val="22"/>
              </w:rPr>
              <w:t xml:space="preserve">c) Estimate the probability of simple and compound events through experimentation or simulation. </w:t>
            </w:r>
          </w:p>
        </w:tc>
        <w:tc>
          <w:tcPr>
            <w:tcW w:w="2859" w:type="dxa"/>
            <w:tcBorders>
              <w:left w:val="single" w:sz="4" w:space="0" w:color="auto"/>
              <w:right w:val="single" w:sz="4" w:space="0" w:color="auto"/>
            </w:tcBorders>
          </w:tcPr>
          <w:p w14:paraId="45B01893" w14:textId="77777777" w:rsidR="006B72DF" w:rsidRDefault="006B72DF">
            <w:pPr>
              <w:suppressAutoHyphens/>
              <w:rPr>
                <w:sz w:val="22"/>
                <w:szCs w:val="22"/>
              </w:rPr>
            </w:pPr>
            <w:r>
              <w:rPr>
                <w:sz w:val="22"/>
                <w:szCs w:val="22"/>
              </w:rPr>
              <w:t>c) Given the results of an experiment or simulation, estimate the probability of simple or compound events in familiar or unfamiliar contexts.</w:t>
            </w:r>
          </w:p>
        </w:tc>
      </w:tr>
      <w:tr w:rsidR="006B72DF" w14:paraId="2C35638E" w14:textId="77777777">
        <w:trPr>
          <w:tblCellSpacing w:w="7" w:type="dxa"/>
        </w:trPr>
        <w:tc>
          <w:tcPr>
            <w:tcW w:w="2933" w:type="dxa"/>
            <w:tcBorders>
              <w:left w:val="single" w:sz="4" w:space="0" w:color="auto"/>
              <w:right w:val="single" w:sz="4" w:space="0" w:color="auto"/>
            </w:tcBorders>
          </w:tcPr>
          <w:p w14:paraId="42962E8D"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1684BF60" w14:textId="77777777" w:rsidR="006B72DF" w:rsidRDefault="006B72DF">
            <w:pPr>
              <w:suppressAutoHyphens/>
              <w:rPr>
                <w:sz w:val="22"/>
                <w:szCs w:val="22"/>
              </w:rPr>
            </w:pPr>
            <w:r>
              <w:rPr>
                <w:sz w:val="22"/>
                <w:szCs w:val="22"/>
              </w:rPr>
              <w:t xml:space="preserve">d) Use theoretical probability to evaluate or predict experimental outcomes. </w:t>
            </w:r>
          </w:p>
        </w:tc>
        <w:tc>
          <w:tcPr>
            <w:tcW w:w="2859" w:type="dxa"/>
            <w:tcBorders>
              <w:left w:val="single" w:sz="4" w:space="0" w:color="auto"/>
              <w:right w:val="single" w:sz="4" w:space="0" w:color="auto"/>
            </w:tcBorders>
          </w:tcPr>
          <w:p w14:paraId="7DAE8BC8" w14:textId="77777777" w:rsidR="006B72DF" w:rsidRDefault="006B72DF">
            <w:pPr>
              <w:suppressAutoHyphens/>
              <w:rPr>
                <w:sz w:val="22"/>
                <w:szCs w:val="22"/>
              </w:rPr>
            </w:pPr>
            <w:r>
              <w:rPr>
                <w:sz w:val="22"/>
                <w:szCs w:val="22"/>
              </w:rPr>
              <w:t xml:space="preserve">d) Use theoretical probability to evaluate or predict experimental outcomes. </w:t>
            </w:r>
          </w:p>
        </w:tc>
      </w:tr>
      <w:tr w:rsidR="006B72DF" w14:paraId="4070B050" w14:textId="77777777">
        <w:trPr>
          <w:tblCellSpacing w:w="7" w:type="dxa"/>
        </w:trPr>
        <w:tc>
          <w:tcPr>
            <w:tcW w:w="2933" w:type="dxa"/>
            <w:tcBorders>
              <w:left w:val="single" w:sz="4" w:space="0" w:color="auto"/>
              <w:right w:val="single" w:sz="4" w:space="0" w:color="auto"/>
            </w:tcBorders>
          </w:tcPr>
          <w:p w14:paraId="173907A5" w14:textId="77777777" w:rsidR="006B72DF" w:rsidRDefault="006B72DF">
            <w:pPr>
              <w:suppressAutoHyphens/>
              <w:rPr>
                <w:sz w:val="22"/>
                <w:szCs w:val="22"/>
              </w:rPr>
            </w:pPr>
            <w:r>
              <w:rPr>
                <w:sz w:val="22"/>
                <w:szCs w:val="22"/>
              </w:rPr>
              <w:t xml:space="preserve">e) List all possible outcomes of a given situation or event. </w:t>
            </w:r>
          </w:p>
        </w:tc>
        <w:tc>
          <w:tcPr>
            <w:tcW w:w="2866" w:type="dxa"/>
            <w:tcBorders>
              <w:left w:val="single" w:sz="4" w:space="0" w:color="auto"/>
              <w:right w:val="single" w:sz="4" w:space="0" w:color="auto"/>
            </w:tcBorders>
          </w:tcPr>
          <w:p w14:paraId="01E6FC3E" w14:textId="77777777" w:rsidR="006B72DF" w:rsidRDefault="006B72DF">
            <w:pPr>
              <w:suppressAutoHyphens/>
              <w:rPr>
                <w:sz w:val="22"/>
                <w:szCs w:val="22"/>
              </w:rPr>
            </w:pPr>
            <w:r>
              <w:rPr>
                <w:sz w:val="22"/>
                <w:szCs w:val="22"/>
              </w:rPr>
              <w:t xml:space="preserve">e) Determine the sample space for a given situation. </w:t>
            </w:r>
          </w:p>
        </w:tc>
        <w:tc>
          <w:tcPr>
            <w:tcW w:w="2859" w:type="dxa"/>
            <w:tcBorders>
              <w:left w:val="single" w:sz="4" w:space="0" w:color="auto"/>
              <w:right w:val="single" w:sz="4" w:space="0" w:color="auto"/>
            </w:tcBorders>
          </w:tcPr>
          <w:p w14:paraId="15678BF3" w14:textId="77777777" w:rsidR="006B72DF" w:rsidRDefault="006B72DF">
            <w:pPr>
              <w:suppressAutoHyphens/>
              <w:rPr>
                <w:sz w:val="22"/>
                <w:szCs w:val="22"/>
              </w:rPr>
            </w:pPr>
            <w:r>
              <w:rPr>
                <w:sz w:val="22"/>
                <w:szCs w:val="22"/>
              </w:rPr>
              <w:t xml:space="preserve">e) Determine the number of ways an event can occur using tree diagrams, formulas for combinations and permutations, or other counting techniques. </w:t>
            </w:r>
          </w:p>
        </w:tc>
      </w:tr>
      <w:tr w:rsidR="006B72DF" w14:paraId="01412B8F" w14:textId="77777777">
        <w:trPr>
          <w:tblCellSpacing w:w="7" w:type="dxa"/>
        </w:trPr>
        <w:tc>
          <w:tcPr>
            <w:tcW w:w="2933" w:type="dxa"/>
            <w:tcBorders>
              <w:left w:val="single" w:sz="4" w:space="0" w:color="auto"/>
              <w:right w:val="single" w:sz="4" w:space="0" w:color="auto"/>
            </w:tcBorders>
          </w:tcPr>
          <w:p w14:paraId="3E28BF09"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3C358B2B" w14:textId="77777777" w:rsidR="006B72DF" w:rsidRDefault="006B72DF">
            <w:pPr>
              <w:suppressAutoHyphens/>
              <w:rPr>
                <w:sz w:val="22"/>
                <w:szCs w:val="22"/>
              </w:rPr>
            </w:pPr>
            <w:r>
              <w:rPr>
                <w:sz w:val="22"/>
                <w:szCs w:val="22"/>
              </w:rPr>
              <w:t xml:space="preserve">f) Use a sample space to determine the probability of possible outcomes for an event. </w:t>
            </w:r>
          </w:p>
        </w:tc>
        <w:tc>
          <w:tcPr>
            <w:tcW w:w="2859" w:type="dxa"/>
            <w:tcBorders>
              <w:left w:val="single" w:sz="4" w:space="0" w:color="auto"/>
              <w:right w:val="single" w:sz="4" w:space="0" w:color="auto"/>
            </w:tcBorders>
          </w:tcPr>
          <w:p w14:paraId="6D28D4B9" w14:textId="77777777" w:rsidR="006B72DF" w:rsidRDefault="006B72DF">
            <w:pPr>
              <w:suppressAutoHyphens/>
              <w:rPr>
                <w:rFonts w:eastAsia="Arial Unicode MS"/>
                <w:sz w:val="22"/>
                <w:szCs w:val="22"/>
              </w:rPr>
            </w:pPr>
          </w:p>
          <w:p w14:paraId="5275B0D2" w14:textId="77777777" w:rsidR="006B72DF" w:rsidRDefault="006B72DF">
            <w:pPr>
              <w:suppressAutoHyphens/>
              <w:rPr>
                <w:rFonts w:eastAsia="Arial Unicode MS"/>
                <w:sz w:val="22"/>
                <w:szCs w:val="22"/>
              </w:rPr>
            </w:pPr>
          </w:p>
          <w:p w14:paraId="080D4C9F" w14:textId="77777777" w:rsidR="006B72DF" w:rsidRDefault="006B72DF">
            <w:pPr>
              <w:suppressAutoHyphens/>
              <w:rPr>
                <w:sz w:val="22"/>
                <w:szCs w:val="22"/>
              </w:rPr>
            </w:pPr>
          </w:p>
        </w:tc>
      </w:tr>
      <w:tr w:rsidR="006B72DF" w14:paraId="7B44CCAB" w14:textId="77777777">
        <w:trPr>
          <w:tblCellSpacing w:w="7" w:type="dxa"/>
        </w:trPr>
        <w:tc>
          <w:tcPr>
            <w:tcW w:w="2933" w:type="dxa"/>
            <w:tcBorders>
              <w:left w:val="single" w:sz="4" w:space="0" w:color="auto"/>
              <w:right w:val="single" w:sz="4" w:space="0" w:color="auto"/>
            </w:tcBorders>
          </w:tcPr>
          <w:p w14:paraId="3C30BE7A" w14:textId="77777777" w:rsidR="006B72DF" w:rsidRDefault="006B72DF">
            <w:pPr>
              <w:suppressAutoHyphens/>
              <w:rPr>
                <w:sz w:val="22"/>
                <w:szCs w:val="22"/>
              </w:rPr>
            </w:pPr>
            <w:r>
              <w:rPr>
                <w:sz w:val="22"/>
                <w:szCs w:val="22"/>
              </w:rPr>
              <w:t xml:space="preserve">g) Represent the probability of a given outcome using a picture or other graphic. </w:t>
            </w:r>
          </w:p>
        </w:tc>
        <w:tc>
          <w:tcPr>
            <w:tcW w:w="2866" w:type="dxa"/>
            <w:tcBorders>
              <w:left w:val="single" w:sz="4" w:space="0" w:color="auto"/>
              <w:right w:val="single" w:sz="4" w:space="0" w:color="auto"/>
            </w:tcBorders>
          </w:tcPr>
          <w:p w14:paraId="35082AA2" w14:textId="77777777" w:rsidR="006B72DF" w:rsidRDefault="006B72DF">
            <w:pPr>
              <w:suppressAutoHyphens/>
              <w:rPr>
                <w:sz w:val="22"/>
                <w:szCs w:val="22"/>
              </w:rPr>
            </w:pPr>
            <w:r>
              <w:rPr>
                <w:sz w:val="22"/>
                <w:szCs w:val="22"/>
              </w:rPr>
              <w:t xml:space="preserve">g) Represent the probability of a given outcome using fractions, decimals, and percents. </w:t>
            </w:r>
          </w:p>
        </w:tc>
        <w:tc>
          <w:tcPr>
            <w:tcW w:w="2859" w:type="dxa"/>
            <w:tcBorders>
              <w:left w:val="single" w:sz="4" w:space="0" w:color="auto"/>
              <w:right w:val="single" w:sz="4" w:space="0" w:color="auto"/>
            </w:tcBorders>
          </w:tcPr>
          <w:p w14:paraId="155865C4" w14:textId="77777777" w:rsidR="006B72DF" w:rsidRDefault="006B72DF">
            <w:pPr>
              <w:suppressAutoHyphens/>
              <w:rPr>
                <w:sz w:val="22"/>
                <w:szCs w:val="22"/>
              </w:rPr>
            </w:pPr>
            <w:r>
              <w:rPr>
                <w:sz w:val="22"/>
                <w:szCs w:val="22"/>
              </w:rPr>
              <w:t xml:space="preserve"> </w:t>
            </w:r>
          </w:p>
        </w:tc>
      </w:tr>
      <w:tr w:rsidR="006B72DF" w14:paraId="208AA216" w14:textId="77777777">
        <w:trPr>
          <w:trHeight w:val="1697"/>
          <w:tblCellSpacing w:w="7" w:type="dxa"/>
        </w:trPr>
        <w:tc>
          <w:tcPr>
            <w:tcW w:w="2933" w:type="dxa"/>
            <w:tcBorders>
              <w:left w:val="single" w:sz="4" w:space="0" w:color="auto"/>
              <w:right w:val="single" w:sz="4" w:space="0" w:color="auto"/>
            </w:tcBorders>
          </w:tcPr>
          <w:p w14:paraId="196CAC5E"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791D4984" w14:textId="77777777" w:rsidR="006B72DF" w:rsidRDefault="006B72DF">
            <w:pPr>
              <w:suppressAutoHyphens/>
              <w:rPr>
                <w:sz w:val="22"/>
                <w:szCs w:val="22"/>
              </w:rPr>
            </w:pPr>
            <w:r>
              <w:rPr>
                <w:sz w:val="22"/>
                <w:szCs w:val="22"/>
              </w:rPr>
              <w:t xml:space="preserve">h) Determine the probability of independent and dependent events. (Dependent events should be limited to a small sample size.) </w:t>
            </w:r>
          </w:p>
        </w:tc>
        <w:tc>
          <w:tcPr>
            <w:tcW w:w="2859" w:type="dxa"/>
            <w:tcBorders>
              <w:left w:val="single" w:sz="4" w:space="0" w:color="auto"/>
              <w:right w:val="single" w:sz="4" w:space="0" w:color="auto"/>
            </w:tcBorders>
          </w:tcPr>
          <w:p w14:paraId="739A5612" w14:textId="77777777" w:rsidR="006B72DF" w:rsidRDefault="006B72DF">
            <w:pPr>
              <w:suppressAutoHyphens/>
              <w:rPr>
                <w:sz w:val="22"/>
                <w:szCs w:val="22"/>
              </w:rPr>
            </w:pPr>
            <w:r>
              <w:rPr>
                <w:sz w:val="22"/>
                <w:szCs w:val="22"/>
              </w:rPr>
              <w:t>h) Determine the probability of independent and dependent events.</w:t>
            </w:r>
          </w:p>
          <w:p w14:paraId="02E4D9F8" w14:textId="77777777" w:rsidR="006B72DF" w:rsidRDefault="006B72DF">
            <w:pPr>
              <w:suppressAutoHyphens/>
              <w:rPr>
                <w:sz w:val="22"/>
                <w:szCs w:val="22"/>
              </w:rPr>
            </w:pPr>
          </w:p>
        </w:tc>
      </w:tr>
      <w:tr w:rsidR="006B72DF" w14:paraId="56E0C8A6" w14:textId="77777777">
        <w:trPr>
          <w:tblCellSpacing w:w="7" w:type="dxa"/>
        </w:trPr>
        <w:tc>
          <w:tcPr>
            <w:tcW w:w="2933" w:type="dxa"/>
            <w:tcBorders>
              <w:left w:val="single" w:sz="4" w:space="0" w:color="auto"/>
              <w:right w:val="single" w:sz="4" w:space="0" w:color="auto"/>
            </w:tcBorders>
          </w:tcPr>
          <w:p w14:paraId="0178F92B"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18FBA291" w14:textId="77777777" w:rsidR="006B72DF" w:rsidRDefault="006B72DF">
            <w:pPr>
              <w:suppressAutoHyphens/>
              <w:rPr>
                <w:sz w:val="22"/>
                <w:szCs w:val="22"/>
              </w:rPr>
            </w:pPr>
            <w:r>
              <w:rPr>
                <w:sz w:val="22"/>
                <w:szCs w:val="22"/>
              </w:rPr>
              <w:t xml:space="preserve"> </w:t>
            </w:r>
          </w:p>
        </w:tc>
        <w:tc>
          <w:tcPr>
            <w:tcW w:w="2859" w:type="dxa"/>
            <w:tcBorders>
              <w:left w:val="single" w:sz="4" w:space="0" w:color="auto"/>
              <w:right w:val="single" w:sz="4" w:space="0" w:color="auto"/>
            </w:tcBorders>
          </w:tcPr>
          <w:p w14:paraId="08985425" w14:textId="77777777" w:rsidR="006B72DF" w:rsidRDefault="006B72DF">
            <w:pPr>
              <w:suppressAutoHyphens/>
              <w:rPr>
                <w:sz w:val="22"/>
                <w:szCs w:val="22"/>
              </w:rPr>
            </w:pPr>
            <w:r>
              <w:rPr>
                <w:sz w:val="22"/>
                <w:szCs w:val="22"/>
              </w:rPr>
              <w:t xml:space="preserve">i) Determine conditional probability using two-way tables. </w:t>
            </w:r>
          </w:p>
        </w:tc>
      </w:tr>
      <w:tr w:rsidR="006B72DF" w14:paraId="09538E4E" w14:textId="77777777">
        <w:trPr>
          <w:tblCellSpacing w:w="7" w:type="dxa"/>
        </w:trPr>
        <w:tc>
          <w:tcPr>
            <w:tcW w:w="2933" w:type="dxa"/>
            <w:tcBorders>
              <w:left w:val="single" w:sz="4" w:space="0" w:color="auto"/>
              <w:right w:val="single" w:sz="4" w:space="0" w:color="auto"/>
            </w:tcBorders>
          </w:tcPr>
          <w:p w14:paraId="087E6927"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7494BB0E" w14:textId="77777777" w:rsidR="006B72DF" w:rsidRDefault="006B72DF">
            <w:pPr>
              <w:suppressAutoHyphens/>
              <w:rPr>
                <w:sz w:val="22"/>
                <w:szCs w:val="22"/>
              </w:rPr>
            </w:pPr>
            <w:r>
              <w:rPr>
                <w:sz w:val="22"/>
                <w:szCs w:val="22"/>
              </w:rPr>
              <w:t xml:space="preserve">j) Interpret probabilities within a given context. </w:t>
            </w:r>
          </w:p>
        </w:tc>
        <w:tc>
          <w:tcPr>
            <w:tcW w:w="2859" w:type="dxa"/>
            <w:tcBorders>
              <w:left w:val="single" w:sz="4" w:space="0" w:color="auto"/>
              <w:right w:val="single" w:sz="4" w:space="0" w:color="auto"/>
            </w:tcBorders>
          </w:tcPr>
          <w:p w14:paraId="08D909A4" w14:textId="77777777" w:rsidR="006B72DF" w:rsidRDefault="006B72DF">
            <w:pPr>
              <w:suppressAutoHyphens/>
              <w:rPr>
                <w:sz w:val="22"/>
                <w:szCs w:val="22"/>
              </w:rPr>
            </w:pPr>
            <w:r>
              <w:rPr>
                <w:sz w:val="22"/>
                <w:szCs w:val="22"/>
              </w:rPr>
              <w:t>j) Interpret and apply probability concepts to practical situations.</w:t>
            </w:r>
          </w:p>
        </w:tc>
      </w:tr>
      <w:tr w:rsidR="006B72DF" w14:paraId="7A7C8532" w14:textId="77777777">
        <w:trPr>
          <w:tblCellSpacing w:w="7" w:type="dxa"/>
        </w:trPr>
        <w:tc>
          <w:tcPr>
            <w:tcW w:w="2933" w:type="dxa"/>
            <w:tcBorders>
              <w:left w:val="single" w:sz="4" w:space="0" w:color="auto"/>
              <w:bottom w:val="single" w:sz="4" w:space="0" w:color="auto"/>
              <w:right w:val="single" w:sz="4" w:space="0" w:color="auto"/>
            </w:tcBorders>
          </w:tcPr>
          <w:p w14:paraId="658702E0" w14:textId="77777777" w:rsidR="006B72DF" w:rsidRDefault="006B72DF">
            <w:pPr>
              <w:suppressAutoHyphens/>
              <w:rPr>
                <w:sz w:val="22"/>
                <w:szCs w:val="22"/>
              </w:rPr>
            </w:pPr>
          </w:p>
        </w:tc>
        <w:tc>
          <w:tcPr>
            <w:tcW w:w="2866" w:type="dxa"/>
            <w:tcBorders>
              <w:left w:val="single" w:sz="4" w:space="0" w:color="auto"/>
              <w:bottom w:val="single" w:sz="4" w:space="0" w:color="auto"/>
              <w:right w:val="single" w:sz="4" w:space="0" w:color="auto"/>
            </w:tcBorders>
          </w:tcPr>
          <w:p w14:paraId="07864297" w14:textId="77777777" w:rsidR="006B72DF" w:rsidRDefault="006B72DF">
            <w:pPr>
              <w:suppressAutoHyphens/>
              <w:rPr>
                <w:sz w:val="22"/>
                <w:szCs w:val="22"/>
              </w:rPr>
            </w:pPr>
          </w:p>
        </w:tc>
        <w:tc>
          <w:tcPr>
            <w:tcW w:w="2859" w:type="dxa"/>
            <w:tcBorders>
              <w:left w:val="single" w:sz="4" w:space="0" w:color="auto"/>
              <w:bottom w:val="single" w:sz="4" w:space="0" w:color="auto"/>
              <w:right w:val="single" w:sz="4" w:space="0" w:color="auto"/>
            </w:tcBorders>
          </w:tcPr>
          <w:p w14:paraId="44B54DF5" w14:textId="77777777" w:rsidR="006B72DF" w:rsidRDefault="006B72DF">
            <w:pPr>
              <w:suppressAutoHyphens/>
              <w:rPr>
                <w:sz w:val="22"/>
                <w:szCs w:val="22"/>
              </w:rPr>
            </w:pPr>
            <w:r>
              <w:rPr>
                <w:sz w:val="22"/>
                <w:szCs w:val="22"/>
              </w:rPr>
              <w:t xml:space="preserve">k) * Use the binomial theorem to solve </w:t>
            </w:r>
            <w:r>
              <w:rPr>
                <w:color w:val="000000"/>
                <w:sz w:val="22"/>
                <w:szCs w:val="22"/>
              </w:rPr>
              <w:t>problems.</w:t>
            </w:r>
          </w:p>
        </w:tc>
      </w:tr>
    </w:tbl>
    <w:p w14:paraId="160EBD29" w14:textId="4AE7F5B4" w:rsidR="00F505F5" w:rsidRPr="004F1149" w:rsidRDefault="00F505F5" w:rsidP="00F505F5">
      <w:pPr>
        <w:spacing w:before="120"/>
        <w:rPr>
          <w:sz w:val="18"/>
        </w:rPr>
      </w:pPr>
      <w:r w:rsidRPr="00AB5CCE">
        <w:rPr>
          <w:sz w:val="18"/>
        </w:rPr>
        <w:t>* Objectives that describe mathematics content beyond that typically taught in a standard 3-year course of study (the equivalent of 1 year of geometry and 2 years of algebra)</w:t>
      </w:r>
      <w:r w:rsidR="00C51FB2">
        <w:rPr>
          <w:sz w:val="18"/>
        </w:rPr>
        <w:t>.</w:t>
      </w:r>
    </w:p>
    <w:p w14:paraId="4E7B9A3F" w14:textId="77777777" w:rsidR="006B72DF" w:rsidRDefault="006B72DF">
      <w:pPr>
        <w:suppressAutoHyphens/>
        <w:rPr>
          <w:sz w:val="22"/>
          <w:szCs w:val="22"/>
        </w:rPr>
      </w:pPr>
    </w:p>
    <w:p w14:paraId="76D9403F" w14:textId="77777777" w:rsidR="006B72DF" w:rsidRDefault="006B72DF">
      <w:pPr>
        <w:suppressAutoHyphens/>
        <w:jc w:val="center"/>
        <w:rPr>
          <w:sz w:val="22"/>
          <w:szCs w:val="22"/>
        </w:rPr>
      </w:pPr>
      <w:r>
        <w:br w:type="page"/>
      </w:r>
      <w:r>
        <w:rPr>
          <w:b/>
        </w:rPr>
        <w:t>Exhibit 6</w:t>
      </w:r>
      <w:r w:rsidR="00AB5CCE">
        <w:rPr>
          <w:b/>
        </w:rPr>
        <w:t xml:space="preserve"> </w:t>
      </w:r>
      <w:r w:rsidR="00AB5CCE" w:rsidRPr="00AB5CCE">
        <w:rPr>
          <w:b/>
        </w:rPr>
        <w:t>(continued)</w:t>
      </w:r>
      <w:r w:rsidRPr="00AB5CCE">
        <w:rPr>
          <w:b/>
        </w:rPr>
        <w:t>.</w:t>
      </w:r>
      <w:r>
        <w:rPr>
          <w:b/>
        </w:rPr>
        <w:t xml:space="preserve"> Data analysis, statistics, and probability </w:t>
      </w:r>
    </w:p>
    <w:tbl>
      <w:tblPr>
        <w:tblW w:w="871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880"/>
      </w:tblGrid>
      <w:tr w:rsidR="006B72DF" w14:paraId="37EDFDDA" w14:textId="77777777">
        <w:trPr>
          <w:tblCellSpacing w:w="7" w:type="dxa"/>
        </w:trPr>
        <w:tc>
          <w:tcPr>
            <w:tcW w:w="8686" w:type="dxa"/>
            <w:gridSpan w:val="3"/>
            <w:tcBorders>
              <w:top w:val="single" w:sz="4" w:space="0" w:color="auto"/>
              <w:left w:val="single" w:sz="4" w:space="0" w:color="auto"/>
              <w:right w:val="single" w:sz="4" w:space="0" w:color="auto"/>
            </w:tcBorders>
            <w:shd w:val="clear" w:color="auto" w:fill="C5C0C0"/>
          </w:tcPr>
          <w:p w14:paraId="0782972B" w14:textId="77777777" w:rsidR="006B72DF" w:rsidRDefault="006B72DF" w:rsidP="006B72DF">
            <w:pPr>
              <w:pStyle w:val="Heading7"/>
              <w:rPr>
                <w:rFonts w:eastAsia="Arial Unicode MS"/>
              </w:rPr>
            </w:pPr>
            <w:r>
              <w:t>5) Mathematical reasoning with data</w:t>
            </w:r>
          </w:p>
        </w:tc>
      </w:tr>
      <w:tr w:rsidR="006B72DF" w14:paraId="2C73350A" w14:textId="77777777">
        <w:trPr>
          <w:tblCellSpacing w:w="7" w:type="dxa"/>
        </w:trPr>
        <w:tc>
          <w:tcPr>
            <w:tcW w:w="2933" w:type="dxa"/>
            <w:tcBorders>
              <w:left w:val="single" w:sz="4" w:space="0" w:color="auto"/>
              <w:right w:val="single" w:sz="4" w:space="0" w:color="auto"/>
            </w:tcBorders>
            <w:shd w:val="clear" w:color="auto" w:fill="EBEAEA"/>
          </w:tcPr>
          <w:p w14:paraId="403054A2" w14:textId="77777777" w:rsidR="006B72DF" w:rsidRDefault="006B72DF" w:rsidP="00893096">
            <w:pPr>
              <w:pStyle w:val="Heading7"/>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192BACC9" w14:textId="77777777" w:rsidR="006B72DF" w:rsidRDefault="006B72DF" w:rsidP="00893096">
            <w:pPr>
              <w:pStyle w:val="Heading7"/>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3B905E02" w14:textId="77777777" w:rsidR="006B72DF" w:rsidRDefault="006B72DF" w:rsidP="00893096">
            <w:pPr>
              <w:pStyle w:val="Heading7"/>
              <w:jc w:val="center"/>
              <w:rPr>
                <w:rFonts w:eastAsia="Arial Unicode MS"/>
              </w:rPr>
            </w:pPr>
            <w:r>
              <w:t>Grade 12</w:t>
            </w:r>
          </w:p>
        </w:tc>
      </w:tr>
      <w:tr w:rsidR="006B72DF" w14:paraId="1F9BFE37" w14:textId="77777777">
        <w:trPr>
          <w:tblCellSpacing w:w="7" w:type="dxa"/>
        </w:trPr>
        <w:tc>
          <w:tcPr>
            <w:tcW w:w="2933" w:type="dxa"/>
            <w:tcBorders>
              <w:left w:val="single" w:sz="4" w:space="0" w:color="auto"/>
              <w:right w:val="single" w:sz="4" w:space="0" w:color="auto"/>
            </w:tcBorders>
          </w:tcPr>
          <w:p w14:paraId="5AC690F4" w14:textId="77777777" w:rsidR="006B72DF" w:rsidRDefault="006B72DF">
            <w:pPr>
              <w:suppressAutoHyphens/>
              <w:rPr>
                <w:rFonts w:eastAsia="Arial Unicode MS"/>
                <w:sz w:val="22"/>
                <w:szCs w:val="22"/>
              </w:rPr>
            </w:pPr>
          </w:p>
        </w:tc>
        <w:tc>
          <w:tcPr>
            <w:tcW w:w="2866" w:type="dxa"/>
            <w:tcBorders>
              <w:left w:val="single" w:sz="4" w:space="0" w:color="auto"/>
              <w:right w:val="single" w:sz="4" w:space="0" w:color="auto"/>
            </w:tcBorders>
          </w:tcPr>
          <w:p w14:paraId="0EB3D60E" w14:textId="77777777" w:rsidR="006B72DF" w:rsidRDefault="006B72DF">
            <w:pPr>
              <w:suppressAutoHyphens/>
              <w:rPr>
                <w:rFonts w:eastAsia="Arial Unicode MS"/>
                <w:sz w:val="22"/>
                <w:szCs w:val="22"/>
              </w:rPr>
            </w:pPr>
          </w:p>
        </w:tc>
        <w:tc>
          <w:tcPr>
            <w:tcW w:w="2859" w:type="dxa"/>
            <w:tcBorders>
              <w:left w:val="single" w:sz="4" w:space="0" w:color="auto"/>
              <w:right w:val="single" w:sz="4" w:space="0" w:color="auto"/>
            </w:tcBorders>
          </w:tcPr>
          <w:p w14:paraId="2427A2C4" w14:textId="77777777" w:rsidR="006B72DF" w:rsidRDefault="006B72DF">
            <w:pPr>
              <w:suppressAutoHyphens/>
              <w:rPr>
                <w:rFonts w:eastAsia="Arial Unicode MS"/>
                <w:b/>
                <w:sz w:val="22"/>
                <w:szCs w:val="22"/>
              </w:rPr>
            </w:pPr>
            <w:r>
              <w:rPr>
                <w:sz w:val="22"/>
                <w:szCs w:val="22"/>
              </w:rPr>
              <w:t>a)</w:t>
            </w:r>
            <w:r>
              <w:rPr>
                <w:b/>
                <w:sz w:val="22"/>
                <w:szCs w:val="22"/>
              </w:rPr>
              <w:t xml:space="preserve"> </w:t>
            </w:r>
            <w:r>
              <w:rPr>
                <w:sz w:val="22"/>
                <w:szCs w:val="22"/>
              </w:rPr>
              <w:t>Identify misleading uses of data in real-world settings and critique different ways of presenting and using information.</w:t>
            </w:r>
          </w:p>
        </w:tc>
      </w:tr>
      <w:tr w:rsidR="006B72DF" w14:paraId="769F6718" w14:textId="77777777">
        <w:trPr>
          <w:tblCellSpacing w:w="7" w:type="dxa"/>
        </w:trPr>
        <w:tc>
          <w:tcPr>
            <w:tcW w:w="2933" w:type="dxa"/>
            <w:tcBorders>
              <w:left w:val="single" w:sz="4" w:space="0" w:color="auto"/>
              <w:right w:val="single" w:sz="4" w:space="0" w:color="auto"/>
            </w:tcBorders>
          </w:tcPr>
          <w:p w14:paraId="3E74429F" w14:textId="77777777" w:rsidR="006B72DF" w:rsidRDefault="006B72DF">
            <w:pPr>
              <w:suppressAutoHyphens/>
              <w:rPr>
                <w:rFonts w:eastAsia="Arial Unicode MS"/>
                <w:sz w:val="22"/>
                <w:szCs w:val="22"/>
              </w:rPr>
            </w:pPr>
          </w:p>
        </w:tc>
        <w:tc>
          <w:tcPr>
            <w:tcW w:w="2866" w:type="dxa"/>
            <w:tcBorders>
              <w:left w:val="single" w:sz="4" w:space="0" w:color="auto"/>
              <w:right w:val="single" w:sz="4" w:space="0" w:color="auto"/>
            </w:tcBorders>
          </w:tcPr>
          <w:p w14:paraId="0D2CA1E9" w14:textId="77777777" w:rsidR="006B72DF" w:rsidRDefault="006B72DF">
            <w:pPr>
              <w:suppressAutoHyphens/>
              <w:rPr>
                <w:rFonts w:eastAsia="Arial Unicode MS"/>
                <w:sz w:val="22"/>
                <w:szCs w:val="22"/>
              </w:rPr>
            </w:pPr>
          </w:p>
        </w:tc>
        <w:tc>
          <w:tcPr>
            <w:tcW w:w="2859" w:type="dxa"/>
            <w:tcBorders>
              <w:left w:val="single" w:sz="4" w:space="0" w:color="auto"/>
              <w:right w:val="single" w:sz="4" w:space="0" w:color="auto"/>
            </w:tcBorders>
          </w:tcPr>
          <w:p w14:paraId="044C1A73" w14:textId="77777777" w:rsidR="006B72DF" w:rsidRDefault="006B72DF">
            <w:pPr>
              <w:suppressAutoHyphens/>
              <w:rPr>
                <w:b/>
                <w:sz w:val="22"/>
                <w:szCs w:val="22"/>
              </w:rPr>
            </w:pPr>
            <w:r>
              <w:rPr>
                <w:sz w:val="22"/>
                <w:szCs w:val="22"/>
              </w:rPr>
              <w:t>b)</w:t>
            </w:r>
            <w:r>
              <w:rPr>
                <w:b/>
                <w:sz w:val="22"/>
                <w:szCs w:val="22"/>
              </w:rPr>
              <w:t xml:space="preserve"> </w:t>
            </w:r>
            <w:r>
              <w:rPr>
                <w:sz w:val="22"/>
                <w:szCs w:val="22"/>
              </w:rPr>
              <w:t xml:space="preserve">Distinguish relevant from irrelevant information, identify missing information, and either find what is needed or make appropriate approximations. </w:t>
            </w:r>
          </w:p>
        </w:tc>
      </w:tr>
      <w:tr w:rsidR="006B72DF" w14:paraId="7E357A8B" w14:textId="77777777">
        <w:trPr>
          <w:tblCellSpacing w:w="7" w:type="dxa"/>
        </w:trPr>
        <w:tc>
          <w:tcPr>
            <w:tcW w:w="2933" w:type="dxa"/>
            <w:tcBorders>
              <w:left w:val="single" w:sz="4" w:space="0" w:color="auto"/>
              <w:right w:val="single" w:sz="4" w:space="0" w:color="auto"/>
            </w:tcBorders>
          </w:tcPr>
          <w:p w14:paraId="5C430232" w14:textId="77777777" w:rsidR="006B72DF" w:rsidRDefault="006B72DF">
            <w:pPr>
              <w:suppressAutoHyphens/>
              <w:rPr>
                <w:rFonts w:eastAsia="Arial Unicode MS"/>
                <w:sz w:val="22"/>
                <w:szCs w:val="22"/>
              </w:rPr>
            </w:pPr>
          </w:p>
        </w:tc>
        <w:tc>
          <w:tcPr>
            <w:tcW w:w="2866" w:type="dxa"/>
            <w:tcBorders>
              <w:left w:val="single" w:sz="4" w:space="0" w:color="auto"/>
              <w:right w:val="single" w:sz="4" w:space="0" w:color="auto"/>
            </w:tcBorders>
          </w:tcPr>
          <w:p w14:paraId="11B82962" w14:textId="77777777" w:rsidR="006B72DF" w:rsidRDefault="006B72DF">
            <w:pPr>
              <w:suppressAutoHyphens/>
              <w:rPr>
                <w:rFonts w:eastAsia="Arial Unicode MS"/>
                <w:sz w:val="22"/>
                <w:szCs w:val="22"/>
              </w:rPr>
            </w:pPr>
          </w:p>
        </w:tc>
        <w:tc>
          <w:tcPr>
            <w:tcW w:w="2859" w:type="dxa"/>
            <w:tcBorders>
              <w:left w:val="single" w:sz="4" w:space="0" w:color="auto"/>
              <w:right w:val="single" w:sz="4" w:space="0" w:color="auto"/>
            </w:tcBorders>
          </w:tcPr>
          <w:p w14:paraId="611859AF" w14:textId="77777777" w:rsidR="006B72DF" w:rsidRDefault="006B72DF">
            <w:pPr>
              <w:suppressAutoHyphens/>
              <w:rPr>
                <w:b/>
                <w:i/>
                <w:color w:val="3366FF"/>
                <w:sz w:val="22"/>
                <w:szCs w:val="22"/>
              </w:rPr>
            </w:pPr>
            <w:r>
              <w:rPr>
                <w:sz w:val="22"/>
                <w:szCs w:val="22"/>
              </w:rPr>
              <w:t>c) *</w:t>
            </w:r>
            <w:r>
              <w:rPr>
                <w:b/>
                <w:sz w:val="22"/>
                <w:szCs w:val="22"/>
              </w:rPr>
              <w:t xml:space="preserve"> </w:t>
            </w:r>
            <w:r>
              <w:rPr>
                <w:sz w:val="22"/>
                <w:szCs w:val="22"/>
              </w:rPr>
              <w:t>Recognize, use, and distinguish between the processes of mathematical (deterministic) and statistical modeling.</w:t>
            </w:r>
          </w:p>
        </w:tc>
      </w:tr>
      <w:tr w:rsidR="006B72DF" w14:paraId="1D3CCA89" w14:textId="77777777">
        <w:trPr>
          <w:tblCellSpacing w:w="7" w:type="dxa"/>
        </w:trPr>
        <w:tc>
          <w:tcPr>
            <w:tcW w:w="2933" w:type="dxa"/>
            <w:tcBorders>
              <w:left w:val="single" w:sz="4" w:space="0" w:color="auto"/>
              <w:right w:val="single" w:sz="4" w:space="0" w:color="auto"/>
            </w:tcBorders>
          </w:tcPr>
          <w:p w14:paraId="64AB1CE2" w14:textId="77777777" w:rsidR="006B72DF" w:rsidRDefault="006B72DF">
            <w:pPr>
              <w:suppressAutoHyphens/>
              <w:rPr>
                <w:rFonts w:eastAsia="Arial Unicode MS"/>
                <w:sz w:val="22"/>
                <w:szCs w:val="22"/>
              </w:rPr>
            </w:pPr>
          </w:p>
        </w:tc>
        <w:tc>
          <w:tcPr>
            <w:tcW w:w="2866" w:type="dxa"/>
            <w:tcBorders>
              <w:left w:val="single" w:sz="4" w:space="0" w:color="auto"/>
              <w:right w:val="single" w:sz="4" w:space="0" w:color="auto"/>
            </w:tcBorders>
          </w:tcPr>
          <w:p w14:paraId="137FE3A5" w14:textId="77777777" w:rsidR="006B72DF" w:rsidRDefault="006B72DF">
            <w:pPr>
              <w:suppressAutoHyphens/>
              <w:rPr>
                <w:rFonts w:eastAsia="Arial Unicode MS"/>
                <w:sz w:val="22"/>
                <w:szCs w:val="22"/>
              </w:rPr>
            </w:pPr>
          </w:p>
        </w:tc>
        <w:tc>
          <w:tcPr>
            <w:tcW w:w="2859" w:type="dxa"/>
            <w:tcBorders>
              <w:left w:val="single" w:sz="4" w:space="0" w:color="auto"/>
              <w:right w:val="single" w:sz="4" w:space="0" w:color="auto"/>
            </w:tcBorders>
          </w:tcPr>
          <w:p w14:paraId="2C4CE6BE" w14:textId="77777777" w:rsidR="006B72DF" w:rsidRDefault="006B72DF">
            <w:pPr>
              <w:suppressAutoHyphens/>
              <w:rPr>
                <w:b/>
                <w:sz w:val="22"/>
                <w:szCs w:val="22"/>
              </w:rPr>
            </w:pPr>
            <w:r>
              <w:rPr>
                <w:sz w:val="22"/>
                <w:szCs w:val="22"/>
              </w:rPr>
              <w:t>d)</w:t>
            </w:r>
            <w:r>
              <w:rPr>
                <w:b/>
                <w:sz w:val="22"/>
                <w:szCs w:val="22"/>
              </w:rPr>
              <w:t xml:space="preserve"> </w:t>
            </w:r>
            <w:r>
              <w:rPr>
                <w:sz w:val="22"/>
                <w:szCs w:val="22"/>
              </w:rPr>
              <w:t>Recognize when arguments based on data confuse correlation with causation.</w:t>
            </w:r>
          </w:p>
        </w:tc>
      </w:tr>
      <w:tr w:rsidR="006B72DF" w14:paraId="08661A51" w14:textId="77777777">
        <w:trPr>
          <w:tblCellSpacing w:w="7" w:type="dxa"/>
        </w:trPr>
        <w:tc>
          <w:tcPr>
            <w:tcW w:w="2933" w:type="dxa"/>
            <w:tcBorders>
              <w:left w:val="single" w:sz="4" w:space="0" w:color="auto"/>
              <w:bottom w:val="single" w:sz="4" w:space="0" w:color="auto"/>
              <w:right w:val="single" w:sz="4" w:space="0" w:color="auto"/>
            </w:tcBorders>
          </w:tcPr>
          <w:p w14:paraId="4032B67F" w14:textId="77777777" w:rsidR="006B72DF" w:rsidRDefault="006B72DF">
            <w:pPr>
              <w:pStyle w:val="NormalWeb"/>
              <w:suppressAutoHyphens/>
              <w:spacing w:before="0" w:beforeAutospacing="0" w:after="0" w:afterAutospacing="0"/>
              <w:rPr>
                <w:rFonts w:ascii="Times New Roman" w:hAnsi="Times New Roman" w:cs="Times New Roman"/>
                <w:sz w:val="22"/>
                <w:szCs w:val="22"/>
              </w:rPr>
            </w:pPr>
          </w:p>
        </w:tc>
        <w:tc>
          <w:tcPr>
            <w:tcW w:w="2866" w:type="dxa"/>
            <w:tcBorders>
              <w:left w:val="single" w:sz="4" w:space="0" w:color="auto"/>
              <w:bottom w:val="single" w:sz="4" w:space="0" w:color="auto"/>
              <w:right w:val="single" w:sz="4" w:space="0" w:color="auto"/>
            </w:tcBorders>
          </w:tcPr>
          <w:p w14:paraId="748FFFF9" w14:textId="77777777" w:rsidR="006B72DF" w:rsidRDefault="006B72DF">
            <w:pPr>
              <w:suppressAutoHyphens/>
              <w:rPr>
                <w:rFonts w:eastAsia="Arial Unicode MS"/>
                <w:sz w:val="22"/>
                <w:szCs w:val="22"/>
              </w:rPr>
            </w:pPr>
          </w:p>
        </w:tc>
        <w:tc>
          <w:tcPr>
            <w:tcW w:w="2859" w:type="dxa"/>
            <w:tcBorders>
              <w:left w:val="single" w:sz="4" w:space="0" w:color="auto"/>
              <w:bottom w:val="single" w:sz="4" w:space="0" w:color="auto"/>
              <w:right w:val="single" w:sz="4" w:space="0" w:color="auto"/>
            </w:tcBorders>
          </w:tcPr>
          <w:p w14:paraId="535BEB7E" w14:textId="3FC9D3C8" w:rsidR="006B72DF" w:rsidRDefault="006B72DF">
            <w:pPr>
              <w:suppressAutoHyphens/>
              <w:rPr>
                <w:sz w:val="22"/>
                <w:szCs w:val="22"/>
              </w:rPr>
            </w:pPr>
            <w:r>
              <w:rPr>
                <w:sz w:val="22"/>
                <w:szCs w:val="22"/>
              </w:rPr>
              <w:t>e) * Recognize and explain the potential errors caused by extrapolating from data.</w:t>
            </w:r>
          </w:p>
        </w:tc>
      </w:tr>
    </w:tbl>
    <w:p w14:paraId="500C4B39" w14:textId="3CCE6DE2" w:rsidR="006B72DF" w:rsidRPr="004F1149" w:rsidRDefault="006B72DF" w:rsidP="006B72DF">
      <w:pPr>
        <w:spacing w:before="120"/>
        <w:rPr>
          <w:sz w:val="18"/>
        </w:rPr>
      </w:pPr>
      <w:r w:rsidRPr="007940D0">
        <w:rPr>
          <w:sz w:val="18"/>
        </w:rPr>
        <w:t xml:space="preserve">* </w:t>
      </w:r>
      <w:r w:rsidR="000902C6" w:rsidRPr="007940D0">
        <w:rPr>
          <w:sz w:val="18"/>
        </w:rPr>
        <w:t>O</w:t>
      </w:r>
      <w:r w:rsidRPr="007940D0">
        <w:rPr>
          <w:sz w:val="18"/>
        </w:rPr>
        <w:t>bjectives that describe mathematics content beyond that typically taught in a standard 3-year course of study (the equivalent of 1 year of geometry and 2 years of algebra).</w:t>
      </w:r>
    </w:p>
    <w:p w14:paraId="02AEB396" w14:textId="77777777" w:rsidR="006B72DF" w:rsidRDefault="006B72DF" w:rsidP="00AE15C1">
      <w:pPr>
        <w:pStyle w:val="Heading4"/>
      </w:pPr>
      <w:r>
        <w:t>Algebra</w:t>
      </w:r>
    </w:p>
    <w:p w14:paraId="032C27DC" w14:textId="77777777" w:rsidR="006B72DF" w:rsidRDefault="006B72DF">
      <w:pPr>
        <w:rPr>
          <w:szCs w:val="23"/>
        </w:rPr>
      </w:pPr>
    </w:p>
    <w:p w14:paraId="5001D666" w14:textId="77777777" w:rsidR="006B72DF" w:rsidRDefault="006B72DF">
      <w:pPr>
        <w:rPr>
          <w:szCs w:val="23"/>
        </w:rPr>
      </w:pPr>
      <w:r>
        <w:rPr>
          <w:szCs w:val="23"/>
        </w:rPr>
        <w:t>Algebra was pioneered in the Middle Ages by mathematicians in the Middle East and Asia as a method of solving equations easily and efficiently by manipulation of symbols, rather than by the earlier geometric methods of the Greeks. The two approaches were eventually united in the analytic geometry of René Descartes. Modern symbolic notation, developed in the Renaissance, greatly enhanced the power of the algebraic method and from the 17th century forward, algebra in turn promoted advances in all branches of mathematics and science.</w:t>
      </w:r>
    </w:p>
    <w:p w14:paraId="718AEFB9" w14:textId="77777777" w:rsidR="006B72DF" w:rsidRDefault="006B72DF">
      <w:pPr>
        <w:rPr>
          <w:szCs w:val="23"/>
        </w:rPr>
      </w:pPr>
    </w:p>
    <w:p w14:paraId="7A1B7B3F" w14:textId="77777777" w:rsidR="006B72DF" w:rsidRDefault="006B72DF">
      <w:pPr>
        <w:rPr>
          <w:szCs w:val="23"/>
        </w:rPr>
      </w:pPr>
      <w:r>
        <w:rPr>
          <w:szCs w:val="23"/>
        </w:rPr>
        <w:t>The widening use of algebra led to study of its formal structure. Out of this were gradually distilled the “rules of algebra,” a compact summary of the principles behind algebraic manipulation. A parallel line of thought produced a simple but flexible concept of function and also led to the development of set theory as a comprehensive background for mathematics. When taken liberally to include these ideas, algebra reaches from the foundations of mathematics to the frontiers of current research.</w:t>
      </w:r>
    </w:p>
    <w:p w14:paraId="0B542796" w14:textId="77777777" w:rsidR="006B72DF" w:rsidRDefault="006B72DF">
      <w:pPr>
        <w:rPr>
          <w:szCs w:val="23"/>
        </w:rPr>
      </w:pPr>
    </w:p>
    <w:p w14:paraId="367F572C" w14:textId="7741ECF9" w:rsidR="006B72DF" w:rsidRDefault="006B72DF">
      <w:pPr>
        <w:rPr>
          <w:szCs w:val="23"/>
        </w:rPr>
      </w:pPr>
      <w:r>
        <w:rPr>
          <w:szCs w:val="23"/>
        </w:rPr>
        <w:t xml:space="preserve">These two aspects of </w:t>
      </w:r>
      <w:r w:rsidRPr="007940D0">
        <w:rPr>
          <w:szCs w:val="23"/>
        </w:rPr>
        <w:t>algebra</w:t>
      </w:r>
      <w:r w:rsidR="006768C7" w:rsidRPr="007940D0">
        <w:rPr>
          <w:szCs w:val="23"/>
        </w:rPr>
        <w:t>—</w:t>
      </w:r>
      <w:r w:rsidRPr="007940D0">
        <w:rPr>
          <w:szCs w:val="23"/>
        </w:rPr>
        <w:t>as a powerful representational tool and as a vehicle for comprehen</w:t>
      </w:r>
      <w:r w:rsidR="006768C7" w:rsidRPr="007940D0">
        <w:rPr>
          <w:szCs w:val="23"/>
        </w:rPr>
        <w:t>sive concepts such as function—</w:t>
      </w:r>
      <w:r w:rsidRPr="007940D0">
        <w:rPr>
          <w:szCs w:val="23"/>
        </w:rPr>
        <w:t xml:space="preserve">form the basis for the expectations throughout the grades. By grade 4, students </w:t>
      </w:r>
      <w:r w:rsidR="006768C7" w:rsidRPr="007940D0">
        <w:rPr>
          <w:szCs w:val="23"/>
        </w:rPr>
        <w:t>should</w:t>
      </w:r>
      <w:r w:rsidRPr="007940D0">
        <w:rPr>
          <w:szCs w:val="23"/>
        </w:rPr>
        <w:t xml:space="preserve"> be able to recognize and extend simple numeric patterns as one foundation for a later understanding</w:t>
      </w:r>
      <w:r>
        <w:rPr>
          <w:szCs w:val="23"/>
        </w:rPr>
        <w:t xml:space="preserve"> of function. They can begin to understand the meaning of equality and some of its properties as well as the idea of an unknown quantity as a precursor to the concept of variable.</w:t>
      </w:r>
    </w:p>
    <w:p w14:paraId="4E3FF6DE" w14:textId="77777777" w:rsidR="006B72DF" w:rsidRDefault="006B72DF">
      <w:pPr>
        <w:rPr>
          <w:szCs w:val="23"/>
        </w:rPr>
      </w:pPr>
    </w:p>
    <w:p w14:paraId="17038850" w14:textId="4971B2A1" w:rsidR="006B72DF" w:rsidRDefault="006B72DF">
      <w:pPr>
        <w:rPr>
          <w:szCs w:val="23"/>
        </w:rPr>
      </w:pPr>
      <w:r>
        <w:rPr>
          <w:szCs w:val="23"/>
        </w:rPr>
        <w:t>As students move into middle school, the ideas of function and variable become more important. Representation of functions as patterns, via tables, verbal descriptions, symbolic descriptions, and graphs</w:t>
      </w:r>
      <w:r w:rsidR="006768C7">
        <w:rPr>
          <w:szCs w:val="23"/>
        </w:rPr>
        <w:t>,</w:t>
      </w:r>
      <w:r>
        <w:rPr>
          <w:szCs w:val="23"/>
        </w:rPr>
        <w:t xml:space="preserve"> can combine to promote a flexible grasp of the idea of function. Linear functions receive special attention. They connect to the ideas of proportionality and rate, forming a bridge that will eventually link arithmetic to calculus. Symbolic manipulation in the relatively simple context of linear equations is reinforced by other means of finding solutions, including graphing by hand or with calculators.</w:t>
      </w:r>
    </w:p>
    <w:p w14:paraId="7D912CD7" w14:textId="77777777" w:rsidR="006B72DF" w:rsidRDefault="006B72DF"/>
    <w:p w14:paraId="457234C2" w14:textId="77777777" w:rsidR="006B72DF" w:rsidRDefault="006B72DF">
      <w:r>
        <w:t xml:space="preserve">In high school, students should become comfortable manipulating and interpreting more complex expressions. The rules of algebra should come to be appreciated as a basis for reasoning. Nonlinear functions, especially quadratic, power, and exponential functions, are introduced to solve real-world problems. Students should become accomplished at translating verbal descriptions of problem situations into symbolic form. </w:t>
      </w:r>
      <w:r w:rsidR="006768C7" w:rsidRPr="007940D0">
        <w:t>By grade 12, s</w:t>
      </w:r>
      <w:r w:rsidRPr="007940D0">
        <w:t>tudents should encounter expressions involving several variables, systems of linear equations, and solutions to inequalities.</w:t>
      </w:r>
    </w:p>
    <w:p w14:paraId="495ECBAB" w14:textId="77777777" w:rsidR="006B72DF" w:rsidRDefault="006B72DF"/>
    <w:p w14:paraId="54B84D1D" w14:textId="77777777" w:rsidR="006B72DF" w:rsidRDefault="006B72DF">
      <w:pPr>
        <w:pStyle w:val="EXHIBIT"/>
        <w:rPr>
          <w:sz w:val="36"/>
        </w:rPr>
      </w:pPr>
      <w:bookmarkStart w:id="65" w:name="_Toc141517164"/>
      <w:r>
        <w:t>Exhibit 7. Algebra</w:t>
      </w:r>
      <w:bookmarkEnd w:id="65"/>
    </w:p>
    <w:tbl>
      <w:tblPr>
        <w:tblW w:w="862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790"/>
      </w:tblGrid>
      <w:tr w:rsidR="006B72DF" w14:paraId="0A0E289D" w14:textId="77777777">
        <w:trPr>
          <w:tblCellSpacing w:w="7" w:type="dxa"/>
        </w:trPr>
        <w:tc>
          <w:tcPr>
            <w:tcW w:w="8596" w:type="dxa"/>
            <w:gridSpan w:val="3"/>
            <w:shd w:val="clear" w:color="auto" w:fill="C5C0C0"/>
          </w:tcPr>
          <w:p w14:paraId="3D734440" w14:textId="77777777" w:rsidR="006B72DF" w:rsidRDefault="006B72DF" w:rsidP="006B72DF">
            <w:pPr>
              <w:pStyle w:val="Heading8"/>
              <w:rPr>
                <w:rFonts w:eastAsia="Arial Unicode MS"/>
              </w:rPr>
            </w:pPr>
            <w:r>
              <w:t>1) Patterns, relations, and functions</w:t>
            </w:r>
          </w:p>
        </w:tc>
      </w:tr>
      <w:tr w:rsidR="006B72DF" w14:paraId="14B461D2" w14:textId="77777777">
        <w:trPr>
          <w:tblCellSpacing w:w="7" w:type="dxa"/>
        </w:trPr>
        <w:tc>
          <w:tcPr>
            <w:tcW w:w="2933" w:type="dxa"/>
            <w:shd w:val="clear" w:color="auto" w:fill="EBEAEA"/>
          </w:tcPr>
          <w:p w14:paraId="5C38CEF3" w14:textId="77777777" w:rsidR="006B72DF" w:rsidRDefault="006B72DF" w:rsidP="00893096">
            <w:pPr>
              <w:pStyle w:val="Heading8"/>
              <w:jc w:val="center"/>
              <w:rPr>
                <w:rFonts w:eastAsia="Arial Unicode MS"/>
              </w:rPr>
            </w:pPr>
            <w:r>
              <w:t>Grade 4</w:t>
            </w:r>
          </w:p>
        </w:tc>
        <w:tc>
          <w:tcPr>
            <w:tcW w:w="2866" w:type="dxa"/>
            <w:shd w:val="clear" w:color="auto" w:fill="EBEAEA"/>
          </w:tcPr>
          <w:p w14:paraId="0A6817CC" w14:textId="77777777" w:rsidR="006B72DF" w:rsidRDefault="006B72DF" w:rsidP="00893096">
            <w:pPr>
              <w:pStyle w:val="Heading8"/>
              <w:jc w:val="center"/>
              <w:rPr>
                <w:rFonts w:eastAsia="Arial Unicode MS"/>
              </w:rPr>
            </w:pPr>
            <w:r>
              <w:t>Grade 8</w:t>
            </w:r>
          </w:p>
        </w:tc>
        <w:tc>
          <w:tcPr>
            <w:tcW w:w="2769" w:type="dxa"/>
            <w:shd w:val="clear" w:color="auto" w:fill="EBEAEA"/>
          </w:tcPr>
          <w:p w14:paraId="5665A694" w14:textId="77777777" w:rsidR="006B72DF" w:rsidRDefault="006B72DF" w:rsidP="00893096">
            <w:pPr>
              <w:pStyle w:val="Heading8"/>
              <w:jc w:val="center"/>
              <w:rPr>
                <w:rFonts w:eastAsia="Arial Unicode MS"/>
              </w:rPr>
            </w:pPr>
            <w:r>
              <w:t>Grade 12</w:t>
            </w:r>
          </w:p>
        </w:tc>
      </w:tr>
      <w:tr w:rsidR="006B72DF" w14:paraId="5748B063" w14:textId="77777777">
        <w:trPr>
          <w:tblCellSpacing w:w="7" w:type="dxa"/>
        </w:trPr>
        <w:tc>
          <w:tcPr>
            <w:tcW w:w="2933" w:type="dxa"/>
          </w:tcPr>
          <w:p w14:paraId="671977E6" w14:textId="77777777" w:rsidR="006B72DF" w:rsidRDefault="006B72DF">
            <w:pPr>
              <w:suppressAutoHyphens/>
              <w:rPr>
                <w:rFonts w:eastAsia="Arial Unicode MS"/>
                <w:sz w:val="22"/>
                <w:szCs w:val="22"/>
              </w:rPr>
            </w:pPr>
            <w:r>
              <w:rPr>
                <w:sz w:val="22"/>
                <w:szCs w:val="22"/>
              </w:rPr>
              <w:t xml:space="preserve">a) Recognize, describe, or extend numerical patterns. </w:t>
            </w:r>
          </w:p>
        </w:tc>
        <w:tc>
          <w:tcPr>
            <w:tcW w:w="2866" w:type="dxa"/>
          </w:tcPr>
          <w:p w14:paraId="57199EC0" w14:textId="77777777" w:rsidR="006B72DF" w:rsidRDefault="006B72DF">
            <w:pPr>
              <w:suppressAutoHyphens/>
              <w:rPr>
                <w:rFonts w:eastAsia="Arial Unicode MS"/>
                <w:sz w:val="22"/>
                <w:szCs w:val="22"/>
              </w:rPr>
            </w:pPr>
            <w:r>
              <w:rPr>
                <w:sz w:val="22"/>
                <w:szCs w:val="22"/>
              </w:rPr>
              <w:t xml:space="preserve">a) Recognize, describe, or extend numerical and geometric patterns using tables, graphs, words, or symbols. </w:t>
            </w:r>
          </w:p>
        </w:tc>
        <w:tc>
          <w:tcPr>
            <w:tcW w:w="2769" w:type="dxa"/>
          </w:tcPr>
          <w:p w14:paraId="0CEC10AF" w14:textId="77777777" w:rsidR="006B72DF" w:rsidRDefault="006B72DF">
            <w:pPr>
              <w:suppressAutoHyphens/>
              <w:rPr>
                <w:i/>
                <w:color w:val="3366FF"/>
                <w:sz w:val="22"/>
                <w:szCs w:val="22"/>
              </w:rPr>
            </w:pPr>
            <w:r>
              <w:rPr>
                <w:sz w:val="22"/>
                <w:szCs w:val="22"/>
              </w:rPr>
              <w:t xml:space="preserve">a) Recognize, describe, or extend numerical patterns, including arithmetic and geometric progressions. </w:t>
            </w:r>
          </w:p>
        </w:tc>
      </w:tr>
      <w:tr w:rsidR="006B72DF" w14:paraId="26B8B3F4" w14:textId="77777777">
        <w:trPr>
          <w:tblCellSpacing w:w="7" w:type="dxa"/>
        </w:trPr>
        <w:tc>
          <w:tcPr>
            <w:tcW w:w="2933" w:type="dxa"/>
          </w:tcPr>
          <w:p w14:paraId="1AA3A341" w14:textId="77777777" w:rsidR="006B72DF" w:rsidRDefault="006B72DF">
            <w:pPr>
              <w:suppressAutoHyphens/>
              <w:rPr>
                <w:rFonts w:eastAsia="Arial Unicode MS"/>
                <w:sz w:val="22"/>
                <w:szCs w:val="22"/>
              </w:rPr>
            </w:pPr>
            <w:r>
              <w:rPr>
                <w:sz w:val="22"/>
                <w:szCs w:val="22"/>
              </w:rPr>
              <w:t xml:space="preserve">b) Given a pattern or sequence, construct or explain a rule that can generate the terms of the pattern or sequence. </w:t>
            </w:r>
          </w:p>
        </w:tc>
        <w:tc>
          <w:tcPr>
            <w:tcW w:w="2866" w:type="dxa"/>
          </w:tcPr>
          <w:p w14:paraId="12BAAD90" w14:textId="77777777" w:rsidR="006B72DF" w:rsidRDefault="006B72DF">
            <w:pPr>
              <w:suppressAutoHyphens/>
              <w:rPr>
                <w:rFonts w:eastAsia="Arial Unicode MS"/>
                <w:sz w:val="22"/>
                <w:szCs w:val="22"/>
              </w:rPr>
            </w:pPr>
            <w:r>
              <w:rPr>
                <w:sz w:val="22"/>
                <w:szCs w:val="22"/>
              </w:rPr>
              <w:t xml:space="preserve">b) Generalize a pattern appearing in a numerical sequence, table, or graph using words or symbols. </w:t>
            </w:r>
          </w:p>
        </w:tc>
        <w:tc>
          <w:tcPr>
            <w:tcW w:w="2769" w:type="dxa"/>
          </w:tcPr>
          <w:p w14:paraId="1EA12297" w14:textId="77777777" w:rsidR="006B72DF" w:rsidRDefault="006B72DF">
            <w:pPr>
              <w:suppressAutoHyphens/>
              <w:rPr>
                <w:rFonts w:eastAsia="Arial Unicode MS"/>
                <w:sz w:val="22"/>
                <w:szCs w:val="22"/>
              </w:rPr>
            </w:pPr>
            <w:r>
              <w:rPr>
                <w:sz w:val="22"/>
                <w:szCs w:val="22"/>
              </w:rPr>
              <w:t>b) Express linear and exponential functions in recursive and explicit form given a table, verbal description, or some terms of a sequence.</w:t>
            </w:r>
          </w:p>
        </w:tc>
      </w:tr>
      <w:tr w:rsidR="006B72DF" w14:paraId="697DEDC4" w14:textId="77777777">
        <w:trPr>
          <w:tblCellSpacing w:w="7" w:type="dxa"/>
        </w:trPr>
        <w:tc>
          <w:tcPr>
            <w:tcW w:w="2933" w:type="dxa"/>
          </w:tcPr>
          <w:p w14:paraId="16DC5ADB" w14:textId="77777777" w:rsidR="006B72DF" w:rsidRDefault="006B72DF">
            <w:pPr>
              <w:suppressAutoHyphens/>
              <w:rPr>
                <w:rFonts w:eastAsia="Arial Unicode MS"/>
                <w:sz w:val="22"/>
                <w:szCs w:val="22"/>
              </w:rPr>
            </w:pPr>
            <w:r>
              <w:rPr>
                <w:sz w:val="22"/>
                <w:szCs w:val="22"/>
              </w:rPr>
              <w:t xml:space="preserve">c) Given a description, extend or find a missing term in a pattern or sequence. </w:t>
            </w:r>
          </w:p>
        </w:tc>
        <w:tc>
          <w:tcPr>
            <w:tcW w:w="2866" w:type="dxa"/>
          </w:tcPr>
          <w:p w14:paraId="1E96346A" w14:textId="77777777" w:rsidR="006B72DF" w:rsidRDefault="006B72DF">
            <w:pPr>
              <w:suppressAutoHyphens/>
              <w:rPr>
                <w:rFonts w:eastAsia="Arial Unicode MS"/>
                <w:sz w:val="22"/>
                <w:szCs w:val="22"/>
              </w:rPr>
            </w:pPr>
            <w:r>
              <w:rPr>
                <w:sz w:val="22"/>
                <w:szCs w:val="22"/>
              </w:rPr>
              <w:t xml:space="preserve">c) Analyze or create patterns, sequences, or linear functions given a rule. </w:t>
            </w:r>
          </w:p>
        </w:tc>
        <w:tc>
          <w:tcPr>
            <w:tcW w:w="2769" w:type="dxa"/>
          </w:tcPr>
          <w:p w14:paraId="03658A79" w14:textId="77777777" w:rsidR="006B72DF" w:rsidRDefault="006B72DF">
            <w:pPr>
              <w:suppressAutoHyphens/>
              <w:rPr>
                <w:rFonts w:eastAsia="Arial Unicode MS"/>
                <w:sz w:val="22"/>
                <w:szCs w:val="22"/>
              </w:rPr>
            </w:pPr>
            <w:r>
              <w:rPr>
                <w:sz w:val="22"/>
                <w:szCs w:val="22"/>
              </w:rPr>
              <w:t xml:space="preserve"> </w:t>
            </w:r>
          </w:p>
        </w:tc>
      </w:tr>
    </w:tbl>
    <w:p w14:paraId="1F175FAE" w14:textId="77777777" w:rsidR="006B72DF" w:rsidRDefault="006B72DF">
      <w:pPr>
        <w:jc w:val="center"/>
        <w:rPr>
          <w:b/>
          <w:sz w:val="36"/>
        </w:rPr>
      </w:pPr>
      <w:r>
        <w:br w:type="page"/>
      </w:r>
      <w:r>
        <w:rPr>
          <w:b/>
        </w:rPr>
        <w:t>Exhibit 7</w:t>
      </w:r>
      <w:r w:rsidR="007940D0">
        <w:rPr>
          <w:b/>
        </w:rPr>
        <w:t xml:space="preserve"> </w:t>
      </w:r>
      <w:r w:rsidR="007940D0" w:rsidRPr="007940D0">
        <w:rPr>
          <w:b/>
        </w:rPr>
        <w:t>(continued)</w:t>
      </w:r>
      <w:r w:rsidRPr="007940D0">
        <w:rPr>
          <w:b/>
        </w:rPr>
        <w:t>.</w:t>
      </w:r>
      <w:r>
        <w:rPr>
          <w:b/>
        </w:rPr>
        <w:t xml:space="preserve"> Algebra</w:t>
      </w:r>
    </w:p>
    <w:tbl>
      <w:tblPr>
        <w:tblW w:w="862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790"/>
      </w:tblGrid>
      <w:tr w:rsidR="006B72DF" w14:paraId="49FA5E9C" w14:textId="77777777">
        <w:trPr>
          <w:tblCellSpacing w:w="7" w:type="dxa"/>
        </w:trPr>
        <w:tc>
          <w:tcPr>
            <w:tcW w:w="8596" w:type="dxa"/>
            <w:gridSpan w:val="3"/>
            <w:shd w:val="clear" w:color="auto" w:fill="C5C0C0"/>
          </w:tcPr>
          <w:p w14:paraId="5EBE6A21" w14:textId="77777777" w:rsidR="006B72DF" w:rsidRDefault="006B72DF" w:rsidP="005F3253">
            <w:pPr>
              <w:pStyle w:val="Heading8"/>
              <w:rPr>
                <w:rFonts w:eastAsia="Arial Unicode MS"/>
              </w:rPr>
            </w:pPr>
            <w:r>
              <w:t xml:space="preserve">1) Patterns, relations, and functions </w:t>
            </w:r>
            <w:r w:rsidRPr="007940D0">
              <w:t>(con</w:t>
            </w:r>
            <w:r w:rsidR="005F3253" w:rsidRPr="007940D0">
              <w:t>tinued</w:t>
            </w:r>
            <w:r w:rsidRPr="007940D0">
              <w:t>)</w:t>
            </w:r>
          </w:p>
        </w:tc>
      </w:tr>
      <w:tr w:rsidR="006B72DF" w14:paraId="0C3A976F" w14:textId="77777777">
        <w:trPr>
          <w:tblCellSpacing w:w="7" w:type="dxa"/>
        </w:trPr>
        <w:tc>
          <w:tcPr>
            <w:tcW w:w="2933" w:type="dxa"/>
            <w:shd w:val="clear" w:color="auto" w:fill="EBEAEA"/>
          </w:tcPr>
          <w:p w14:paraId="250C72B8" w14:textId="77777777" w:rsidR="006B72DF" w:rsidRDefault="006B72DF" w:rsidP="00893096">
            <w:pPr>
              <w:pStyle w:val="Heading8"/>
              <w:jc w:val="center"/>
              <w:rPr>
                <w:rFonts w:eastAsia="Arial Unicode MS"/>
              </w:rPr>
            </w:pPr>
            <w:r>
              <w:t>Grade 4</w:t>
            </w:r>
          </w:p>
        </w:tc>
        <w:tc>
          <w:tcPr>
            <w:tcW w:w="2866" w:type="dxa"/>
            <w:shd w:val="clear" w:color="auto" w:fill="EBEAEA"/>
          </w:tcPr>
          <w:p w14:paraId="6999D3D5" w14:textId="77777777" w:rsidR="006B72DF" w:rsidRDefault="006B72DF" w:rsidP="00893096">
            <w:pPr>
              <w:pStyle w:val="Heading8"/>
              <w:jc w:val="center"/>
              <w:rPr>
                <w:rFonts w:eastAsia="Arial Unicode MS"/>
              </w:rPr>
            </w:pPr>
            <w:r>
              <w:t>Grade 8</w:t>
            </w:r>
          </w:p>
        </w:tc>
        <w:tc>
          <w:tcPr>
            <w:tcW w:w="2769" w:type="dxa"/>
            <w:shd w:val="clear" w:color="auto" w:fill="EBEAEA"/>
          </w:tcPr>
          <w:p w14:paraId="4D608E29" w14:textId="77777777" w:rsidR="006B72DF" w:rsidRDefault="006B72DF" w:rsidP="00893096">
            <w:pPr>
              <w:pStyle w:val="Heading8"/>
              <w:jc w:val="center"/>
              <w:rPr>
                <w:rFonts w:eastAsia="Arial Unicode MS"/>
              </w:rPr>
            </w:pPr>
            <w:r>
              <w:t>Grade 12</w:t>
            </w:r>
          </w:p>
        </w:tc>
      </w:tr>
      <w:tr w:rsidR="006B72DF" w14:paraId="36FB1FAF" w14:textId="77777777">
        <w:trPr>
          <w:tblCellSpacing w:w="7" w:type="dxa"/>
        </w:trPr>
        <w:tc>
          <w:tcPr>
            <w:tcW w:w="2933" w:type="dxa"/>
          </w:tcPr>
          <w:p w14:paraId="3ED03D50" w14:textId="77777777" w:rsidR="006B72DF" w:rsidRDefault="006B72DF">
            <w:pPr>
              <w:suppressAutoHyphens/>
              <w:rPr>
                <w:rFonts w:eastAsia="Arial Unicode MS"/>
                <w:sz w:val="22"/>
                <w:szCs w:val="22"/>
              </w:rPr>
            </w:pPr>
            <w:r>
              <w:rPr>
                <w:sz w:val="22"/>
                <w:szCs w:val="22"/>
              </w:rPr>
              <w:t xml:space="preserve">d) Create a different representation of a pattern or sequence given a verbal description. </w:t>
            </w:r>
          </w:p>
        </w:tc>
        <w:tc>
          <w:tcPr>
            <w:tcW w:w="2866" w:type="dxa"/>
          </w:tcPr>
          <w:p w14:paraId="55CD048C" w14:textId="77777777" w:rsidR="006B72DF" w:rsidRDefault="006B72DF">
            <w:pPr>
              <w:suppressAutoHyphens/>
              <w:rPr>
                <w:rFonts w:eastAsia="Arial Unicode MS"/>
                <w:sz w:val="22"/>
                <w:szCs w:val="22"/>
              </w:rPr>
            </w:pPr>
            <w:r>
              <w:rPr>
                <w:sz w:val="22"/>
                <w:szCs w:val="22"/>
              </w:rPr>
              <w:t xml:space="preserve"> </w:t>
            </w:r>
          </w:p>
        </w:tc>
        <w:tc>
          <w:tcPr>
            <w:tcW w:w="2769" w:type="dxa"/>
          </w:tcPr>
          <w:p w14:paraId="35344A93" w14:textId="77777777" w:rsidR="006B72DF" w:rsidRDefault="006B72DF">
            <w:pPr>
              <w:suppressAutoHyphens/>
              <w:rPr>
                <w:sz w:val="22"/>
                <w:szCs w:val="22"/>
              </w:rPr>
            </w:pPr>
            <w:r>
              <w:rPr>
                <w:sz w:val="22"/>
                <w:szCs w:val="22"/>
              </w:rPr>
              <w:t xml:space="preserve"> </w:t>
            </w:r>
          </w:p>
          <w:p w14:paraId="321DA978" w14:textId="77777777" w:rsidR="006B72DF" w:rsidRDefault="006B72DF">
            <w:pPr>
              <w:suppressAutoHyphens/>
              <w:rPr>
                <w:rFonts w:eastAsia="Arial Unicode MS"/>
                <w:sz w:val="22"/>
                <w:szCs w:val="22"/>
              </w:rPr>
            </w:pPr>
          </w:p>
        </w:tc>
      </w:tr>
      <w:tr w:rsidR="006B72DF" w14:paraId="470555AA" w14:textId="77777777">
        <w:trPr>
          <w:tblCellSpacing w:w="7" w:type="dxa"/>
        </w:trPr>
        <w:tc>
          <w:tcPr>
            <w:tcW w:w="2933" w:type="dxa"/>
          </w:tcPr>
          <w:p w14:paraId="5AFB542A" w14:textId="77777777" w:rsidR="006B72DF" w:rsidRDefault="006B72DF">
            <w:pPr>
              <w:suppressAutoHyphens/>
              <w:rPr>
                <w:rFonts w:eastAsia="Arial Unicode MS"/>
                <w:sz w:val="22"/>
                <w:szCs w:val="22"/>
              </w:rPr>
            </w:pPr>
            <w:r>
              <w:rPr>
                <w:sz w:val="22"/>
                <w:szCs w:val="22"/>
              </w:rPr>
              <w:t xml:space="preserve">e) Recognize or describe a relationship in which quantities change proportionally. </w:t>
            </w:r>
          </w:p>
        </w:tc>
        <w:tc>
          <w:tcPr>
            <w:tcW w:w="2866" w:type="dxa"/>
          </w:tcPr>
          <w:p w14:paraId="76D8B60E" w14:textId="77777777" w:rsidR="006B72DF" w:rsidRDefault="006B72DF">
            <w:pPr>
              <w:suppressAutoHyphens/>
              <w:rPr>
                <w:rFonts w:eastAsia="Arial Unicode MS"/>
                <w:sz w:val="22"/>
                <w:szCs w:val="22"/>
              </w:rPr>
            </w:pPr>
            <w:r>
              <w:rPr>
                <w:sz w:val="22"/>
                <w:szCs w:val="22"/>
              </w:rPr>
              <w:t xml:space="preserve">e) Identify functions as linear or nonlinear or contrast distinguishing properties of functions from tables, graphs, or equations. </w:t>
            </w:r>
          </w:p>
        </w:tc>
        <w:tc>
          <w:tcPr>
            <w:tcW w:w="2769" w:type="dxa"/>
          </w:tcPr>
          <w:p w14:paraId="72CD3F61" w14:textId="738650E0" w:rsidR="006B72DF" w:rsidRDefault="006B72DF">
            <w:pPr>
              <w:suppressAutoHyphens/>
              <w:rPr>
                <w:rFonts w:eastAsia="Arial Unicode MS"/>
                <w:i/>
                <w:color w:val="FF0000"/>
                <w:sz w:val="22"/>
                <w:szCs w:val="22"/>
              </w:rPr>
            </w:pPr>
            <w:r>
              <w:rPr>
                <w:sz w:val="22"/>
                <w:szCs w:val="22"/>
              </w:rPr>
              <w:t>e) Identify or analyze distinguishing properties of linear, quadratic, rational, exponential, or *trigonometric functions from tables, graphs, or equations.</w:t>
            </w:r>
          </w:p>
        </w:tc>
      </w:tr>
      <w:tr w:rsidR="006B72DF" w14:paraId="4D4FDDFB" w14:textId="77777777">
        <w:trPr>
          <w:tblCellSpacing w:w="7" w:type="dxa"/>
        </w:trPr>
        <w:tc>
          <w:tcPr>
            <w:tcW w:w="2933" w:type="dxa"/>
          </w:tcPr>
          <w:p w14:paraId="32B4241D" w14:textId="77777777" w:rsidR="006B72DF" w:rsidRDefault="006B72DF">
            <w:pPr>
              <w:suppressAutoHyphens/>
              <w:rPr>
                <w:rFonts w:eastAsia="Arial Unicode MS"/>
                <w:sz w:val="22"/>
                <w:szCs w:val="22"/>
              </w:rPr>
            </w:pPr>
            <w:r>
              <w:rPr>
                <w:sz w:val="22"/>
                <w:szCs w:val="22"/>
              </w:rPr>
              <w:t xml:space="preserve"> </w:t>
            </w:r>
          </w:p>
        </w:tc>
        <w:tc>
          <w:tcPr>
            <w:tcW w:w="2866" w:type="dxa"/>
          </w:tcPr>
          <w:p w14:paraId="43DA3FB5" w14:textId="77777777" w:rsidR="006B72DF" w:rsidRDefault="006B72DF">
            <w:pPr>
              <w:suppressAutoHyphens/>
              <w:rPr>
                <w:rFonts w:eastAsia="Arial Unicode MS"/>
                <w:sz w:val="22"/>
                <w:szCs w:val="22"/>
              </w:rPr>
            </w:pPr>
            <w:r>
              <w:rPr>
                <w:sz w:val="22"/>
                <w:szCs w:val="22"/>
              </w:rPr>
              <w:t xml:space="preserve">f) Interpret the meaning of slope or intercepts in linear functions. </w:t>
            </w:r>
          </w:p>
        </w:tc>
        <w:tc>
          <w:tcPr>
            <w:tcW w:w="2769" w:type="dxa"/>
          </w:tcPr>
          <w:p w14:paraId="26CACE0F" w14:textId="77777777" w:rsidR="006B72DF" w:rsidRDefault="006B72DF">
            <w:pPr>
              <w:suppressAutoHyphens/>
              <w:rPr>
                <w:rFonts w:eastAsia="Arial Unicode MS"/>
                <w:sz w:val="22"/>
                <w:szCs w:val="22"/>
              </w:rPr>
            </w:pPr>
            <w:r>
              <w:rPr>
                <w:sz w:val="22"/>
                <w:szCs w:val="22"/>
              </w:rPr>
              <w:t xml:space="preserve"> </w:t>
            </w:r>
          </w:p>
        </w:tc>
      </w:tr>
      <w:tr w:rsidR="006B72DF" w14:paraId="6AFB19DF" w14:textId="77777777">
        <w:trPr>
          <w:tblCellSpacing w:w="7" w:type="dxa"/>
        </w:trPr>
        <w:tc>
          <w:tcPr>
            <w:tcW w:w="2933" w:type="dxa"/>
          </w:tcPr>
          <w:p w14:paraId="0C03B96F" w14:textId="77777777" w:rsidR="006B72DF" w:rsidRDefault="006B72DF">
            <w:pPr>
              <w:suppressAutoHyphens/>
              <w:rPr>
                <w:rFonts w:eastAsia="Arial Unicode MS"/>
                <w:sz w:val="22"/>
                <w:szCs w:val="22"/>
              </w:rPr>
            </w:pPr>
            <w:r>
              <w:rPr>
                <w:sz w:val="22"/>
                <w:szCs w:val="22"/>
              </w:rPr>
              <w:t xml:space="preserve"> </w:t>
            </w:r>
          </w:p>
        </w:tc>
        <w:tc>
          <w:tcPr>
            <w:tcW w:w="2866" w:type="dxa"/>
          </w:tcPr>
          <w:p w14:paraId="05ED833C" w14:textId="77777777" w:rsidR="006B72DF" w:rsidRDefault="006B72DF">
            <w:pPr>
              <w:suppressAutoHyphens/>
              <w:rPr>
                <w:rFonts w:eastAsia="Arial Unicode MS"/>
                <w:sz w:val="22"/>
                <w:szCs w:val="22"/>
              </w:rPr>
            </w:pPr>
            <w:r>
              <w:rPr>
                <w:sz w:val="22"/>
                <w:szCs w:val="22"/>
              </w:rPr>
              <w:t xml:space="preserve"> </w:t>
            </w:r>
          </w:p>
        </w:tc>
        <w:tc>
          <w:tcPr>
            <w:tcW w:w="2769" w:type="dxa"/>
          </w:tcPr>
          <w:p w14:paraId="03D05936" w14:textId="77777777" w:rsidR="006B72DF" w:rsidRDefault="006B72DF">
            <w:pPr>
              <w:suppressAutoHyphens/>
              <w:rPr>
                <w:rFonts w:eastAsia="Arial Unicode MS"/>
                <w:sz w:val="22"/>
                <w:szCs w:val="22"/>
              </w:rPr>
            </w:pPr>
            <w:r>
              <w:rPr>
                <w:sz w:val="22"/>
                <w:szCs w:val="22"/>
              </w:rPr>
              <w:t>g) Determine whether a relation, given in verbal, symbolic, tabular, or graphical form, is a function.</w:t>
            </w:r>
          </w:p>
        </w:tc>
      </w:tr>
      <w:tr w:rsidR="006B72DF" w14:paraId="1863C08F" w14:textId="77777777">
        <w:trPr>
          <w:tblCellSpacing w:w="7" w:type="dxa"/>
        </w:trPr>
        <w:tc>
          <w:tcPr>
            <w:tcW w:w="2933" w:type="dxa"/>
          </w:tcPr>
          <w:p w14:paraId="3E1C7520" w14:textId="77777777" w:rsidR="006B72DF" w:rsidRDefault="006B72DF">
            <w:pPr>
              <w:suppressAutoHyphens/>
              <w:rPr>
                <w:rFonts w:eastAsia="Arial Unicode MS"/>
                <w:sz w:val="22"/>
                <w:szCs w:val="22"/>
              </w:rPr>
            </w:pPr>
            <w:r>
              <w:rPr>
                <w:sz w:val="22"/>
                <w:szCs w:val="22"/>
              </w:rPr>
              <w:t xml:space="preserve"> </w:t>
            </w:r>
          </w:p>
        </w:tc>
        <w:tc>
          <w:tcPr>
            <w:tcW w:w="2866" w:type="dxa"/>
          </w:tcPr>
          <w:p w14:paraId="64C622DE" w14:textId="77777777" w:rsidR="006B72DF" w:rsidRDefault="006B72DF">
            <w:pPr>
              <w:suppressAutoHyphens/>
              <w:rPr>
                <w:rFonts w:eastAsia="Arial Unicode MS"/>
                <w:sz w:val="22"/>
                <w:szCs w:val="22"/>
              </w:rPr>
            </w:pPr>
            <w:r>
              <w:rPr>
                <w:sz w:val="22"/>
                <w:szCs w:val="22"/>
              </w:rPr>
              <w:t xml:space="preserve"> </w:t>
            </w:r>
          </w:p>
        </w:tc>
        <w:tc>
          <w:tcPr>
            <w:tcW w:w="2769" w:type="dxa"/>
          </w:tcPr>
          <w:p w14:paraId="20347B1D" w14:textId="77777777" w:rsidR="006B72DF" w:rsidRDefault="006B72DF">
            <w:pPr>
              <w:suppressAutoHyphens/>
              <w:rPr>
                <w:rFonts w:eastAsia="Arial Unicode MS"/>
                <w:b/>
                <w:sz w:val="22"/>
                <w:szCs w:val="22"/>
              </w:rPr>
            </w:pPr>
            <w:r>
              <w:rPr>
                <w:sz w:val="22"/>
                <w:szCs w:val="22"/>
              </w:rPr>
              <w:t>h) Recognize and analyze the general forms of linear, quadratic, rational, exponential, or *trigonometric functions.</w:t>
            </w:r>
          </w:p>
        </w:tc>
      </w:tr>
      <w:tr w:rsidR="006B72DF" w14:paraId="3E5C7274" w14:textId="77777777">
        <w:trPr>
          <w:tblCellSpacing w:w="7" w:type="dxa"/>
        </w:trPr>
        <w:tc>
          <w:tcPr>
            <w:tcW w:w="2933" w:type="dxa"/>
          </w:tcPr>
          <w:p w14:paraId="45DEEA31" w14:textId="77777777" w:rsidR="006B72DF" w:rsidRDefault="006B72DF">
            <w:pPr>
              <w:suppressAutoHyphens/>
              <w:rPr>
                <w:rFonts w:eastAsia="Arial Unicode MS"/>
                <w:sz w:val="22"/>
                <w:szCs w:val="22"/>
              </w:rPr>
            </w:pPr>
            <w:r>
              <w:rPr>
                <w:sz w:val="22"/>
                <w:szCs w:val="22"/>
              </w:rPr>
              <w:t xml:space="preserve"> </w:t>
            </w:r>
          </w:p>
        </w:tc>
        <w:tc>
          <w:tcPr>
            <w:tcW w:w="2866" w:type="dxa"/>
          </w:tcPr>
          <w:p w14:paraId="13CB3524" w14:textId="77777777" w:rsidR="006B72DF" w:rsidRDefault="006B72DF">
            <w:pPr>
              <w:suppressAutoHyphens/>
              <w:rPr>
                <w:rFonts w:eastAsia="Arial Unicode MS"/>
                <w:sz w:val="22"/>
                <w:szCs w:val="22"/>
              </w:rPr>
            </w:pPr>
            <w:r>
              <w:rPr>
                <w:sz w:val="22"/>
                <w:szCs w:val="22"/>
              </w:rPr>
              <w:t xml:space="preserve"> </w:t>
            </w:r>
          </w:p>
        </w:tc>
        <w:tc>
          <w:tcPr>
            <w:tcW w:w="2769" w:type="dxa"/>
          </w:tcPr>
          <w:p w14:paraId="75C269A9" w14:textId="77777777" w:rsidR="006B72DF" w:rsidRDefault="006B72DF">
            <w:pPr>
              <w:suppressAutoHyphens/>
              <w:rPr>
                <w:rFonts w:eastAsia="Arial Unicode MS"/>
                <w:sz w:val="22"/>
                <w:szCs w:val="22"/>
              </w:rPr>
            </w:pPr>
            <w:r>
              <w:rPr>
                <w:sz w:val="22"/>
                <w:szCs w:val="22"/>
              </w:rPr>
              <w:t>i) Determine the domain and range of functions given in various forms and contexts.</w:t>
            </w:r>
          </w:p>
        </w:tc>
      </w:tr>
      <w:tr w:rsidR="006B72DF" w14:paraId="59BFA68D" w14:textId="77777777">
        <w:trPr>
          <w:tblCellSpacing w:w="7" w:type="dxa"/>
        </w:trPr>
        <w:tc>
          <w:tcPr>
            <w:tcW w:w="2933" w:type="dxa"/>
          </w:tcPr>
          <w:p w14:paraId="7B9FA1EE" w14:textId="77777777" w:rsidR="006B72DF" w:rsidRDefault="006B72DF">
            <w:pPr>
              <w:suppressAutoHyphens/>
              <w:rPr>
                <w:sz w:val="22"/>
                <w:szCs w:val="22"/>
              </w:rPr>
            </w:pPr>
          </w:p>
        </w:tc>
        <w:tc>
          <w:tcPr>
            <w:tcW w:w="2866" w:type="dxa"/>
          </w:tcPr>
          <w:p w14:paraId="361426D7" w14:textId="77777777" w:rsidR="006B72DF" w:rsidRDefault="006B72DF">
            <w:pPr>
              <w:suppressAutoHyphens/>
              <w:rPr>
                <w:sz w:val="22"/>
                <w:szCs w:val="22"/>
              </w:rPr>
            </w:pPr>
          </w:p>
        </w:tc>
        <w:tc>
          <w:tcPr>
            <w:tcW w:w="2769" w:type="dxa"/>
          </w:tcPr>
          <w:p w14:paraId="3E22D7DA" w14:textId="77777777" w:rsidR="006B72DF" w:rsidRDefault="006B72DF">
            <w:pPr>
              <w:suppressAutoHyphens/>
              <w:rPr>
                <w:i/>
                <w:color w:val="3366FF"/>
                <w:sz w:val="22"/>
                <w:szCs w:val="22"/>
              </w:rPr>
            </w:pPr>
            <w:r>
              <w:rPr>
                <w:sz w:val="22"/>
                <w:szCs w:val="22"/>
              </w:rPr>
              <w:t>j) * Given a function, determine its inverse if it exists and explain the contextual meaning of the inverse for a given situation.</w:t>
            </w:r>
          </w:p>
        </w:tc>
      </w:tr>
    </w:tbl>
    <w:p w14:paraId="28655FB1" w14:textId="66F4C603" w:rsidR="00CC20B8" w:rsidRPr="00EC0A96" w:rsidRDefault="00CC20B8" w:rsidP="00CC20B8">
      <w:pPr>
        <w:spacing w:before="120"/>
        <w:rPr>
          <w:sz w:val="18"/>
        </w:rPr>
      </w:pPr>
      <w:r w:rsidRPr="007940D0">
        <w:rPr>
          <w:sz w:val="18"/>
        </w:rPr>
        <w:t>* Objectives that describe mathematics content beyond that typically taught in a standard 3-year course of study (the equivalent of 1 year of g</w:t>
      </w:r>
      <w:r w:rsidR="00726258" w:rsidRPr="007940D0">
        <w:rPr>
          <w:sz w:val="18"/>
        </w:rPr>
        <w:t>eometry and 2 years of algebra)</w:t>
      </w:r>
      <w:r w:rsidR="006D5BE7">
        <w:rPr>
          <w:sz w:val="18"/>
        </w:rPr>
        <w:t>.</w:t>
      </w:r>
    </w:p>
    <w:p w14:paraId="5414D56D" w14:textId="77777777" w:rsidR="006B72DF" w:rsidRDefault="006B72DF">
      <w:pPr>
        <w:jc w:val="center"/>
        <w:rPr>
          <w:b/>
        </w:rPr>
      </w:pPr>
      <w:r>
        <w:br w:type="page"/>
      </w:r>
      <w:r>
        <w:rPr>
          <w:b/>
        </w:rPr>
        <w:t>Exhibit 7</w:t>
      </w:r>
      <w:r w:rsidR="00B9057E">
        <w:rPr>
          <w:b/>
        </w:rPr>
        <w:t xml:space="preserve"> </w:t>
      </w:r>
      <w:r w:rsidR="00B9057E" w:rsidRPr="007940D0">
        <w:rPr>
          <w:b/>
        </w:rPr>
        <w:t>(continued)</w:t>
      </w:r>
      <w:r>
        <w:rPr>
          <w:b/>
        </w:rPr>
        <w:t xml:space="preserve">. Algebra </w:t>
      </w:r>
    </w:p>
    <w:tbl>
      <w:tblPr>
        <w:tblW w:w="8624"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4"/>
        <w:gridCol w:w="2880"/>
        <w:gridCol w:w="2790"/>
      </w:tblGrid>
      <w:tr w:rsidR="006B72DF" w14:paraId="1D72C627" w14:textId="77777777">
        <w:trPr>
          <w:tblCellSpacing w:w="7" w:type="dxa"/>
        </w:trPr>
        <w:tc>
          <w:tcPr>
            <w:tcW w:w="8596" w:type="dxa"/>
            <w:gridSpan w:val="3"/>
            <w:shd w:val="clear" w:color="auto" w:fill="C5C0C0"/>
          </w:tcPr>
          <w:p w14:paraId="3E4CA56B" w14:textId="77777777" w:rsidR="006B72DF" w:rsidRDefault="006B72DF" w:rsidP="006B72DF">
            <w:pPr>
              <w:pStyle w:val="Heading8"/>
              <w:rPr>
                <w:rFonts w:eastAsia="Arial Unicode MS"/>
              </w:rPr>
            </w:pPr>
            <w:r>
              <w:t>2) Algebraic representations</w:t>
            </w:r>
          </w:p>
        </w:tc>
      </w:tr>
      <w:tr w:rsidR="006B72DF" w14:paraId="10491A80" w14:textId="77777777">
        <w:trPr>
          <w:tblCellSpacing w:w="7" w:type="dxa"/>
        </w:trPr>
        <w:tc>
          <w:tcPr>
            <w:tcW w:w="2933" w:type="dxa"/>
            <w:shd w:val="clear" w:color="auto" w:fill="EBEAEA"/>
          </w:tcPr>
          <w:p w14:paraId="57287632" w14:textId="77777777" w:rsidR="006B72DF" w:rsidRDefault="006B72DF" w:rsidP="00893096">
            <w:pPr>
              <w:pStyle w:val="Heading8"/>
              <w:jc w:val="center"/>
              <w:rPr>
                <w:rFonts w:eastAsia="Arial Unicode MS"/>
              </w:rPr>
            </w:pPr>
            <w:r>
              <w:t>Grade 4</w:t>
            </w:r>
          </w:p>
        </w:tc>
        <w:tc>
          <w:tcPr>
            <w:tcW w:w="2866" w:type="dxa"/>
            <w:shd w:val="clear" w:color="auto" w:fill="EBEAEA"/>
          </w:tcPr>
          <w:p w14:paraId="464B4690" w14:textId="77777777" w:rsidR="006B72DF" w:rsidRDefault="006B72DF" w:rsidP="00893096">
            <w:pPr>
              <w:pStyle w:val="Heading8"/>
              <w:jc w:val="center"/>
              <w:rPr>
                <w:rFonts w:eastAsia="Arial Unicode MS"/>
              </w:rPr>
            </w:pPr>
            <w:r>
              <w:t>Grade 8</w:t>
            </w:r>
          </w:p>
        </w:tc>
        <w:tc>
          <w:tcPr>
            <w:tcW w:w="2769" w:type="dxa"/>
            <w:shd w:val="clear" w:color="auto" w:fill="EBEAEA"/>
          </w:tcPr>
          <w:p w14:paraId="50DED974" w14:textId="77777777" w:rsidR="006B72DF" w:rsidRDefault="006B72DF" w:rsidP="00893096">
            <w:pPr>
              <w:pStyle w:val="Heading8"/>
              <w:jc w:val="center"/>
              <w:rPr>
                <w:rFonts w:eastAsia="Arial Unicode MS"/>
              </w:rPr>
            </w:pPr>
            <w:r>
              <w:t>Grade 12</w:t>
            </w:r>
          </w:p>
        </w:tc>
      </w:tr>
      <w:tr w:rsidR="006B72DF" w14:paraId="407B007B" w14:textId="77777777">
        <w:trPr>
          <w:tblCellSpacing w:w="7" w:type="dxa"/>
        </w:trPr>
        <w:tc>
          <w:tcPr>
            <w:tcW w:w="2933" w:type="dxa"/>
          </w:tcPr>
          <w:p w14:paraId="5F8A4E6E" w14:textId="77777777" w:rsidR="006B72DF" w:rsidRDefault="006B72DF">
            <w:pPr>
              <w:suppressAutoHyphens/>
              <w:rPr>
                <w:rFonts w:eastAsia="Arial Unicode MS"/>
                <w:sz w:val="22"/>
                <w:szCs w:val="22"/>
              </w:rPr>
            </w:pPr>
            <w:r>
              <w:rPr>
                <w:sz w:val="22"/>
                <w:szCs w:val="22"/>
              </w:rPr>
              <w:t xml:space="preserve">a) Translate between the different forms of repre-sentations (symbolic, numerical, verbal, or pictorial) of whole number relationships (such as from a written description to an equation or from a function table to a written description). </w:t>
            </w:r>
          </w:p>
        </w:tc>
        <w:tc>
          <w:tcPr>
            <w:tcW w:w="2866" w:type="dxa"/>
          </w:tcPr>
          <w:p w14:paraId="57EFB910" w14:textId="77777777" w:rsidR="006B72DF" w:rsidRDefault="006B72DF">
            <w:pPr>
              <w:suppressAutoHyphens/>
              <w:rPr>
                <w:rFonts w:eastAsia="Arial Unicode MS"/>
                <w:sz w:val="22"/>
                <w:szCs w:val="22"/>
              </w:rPr>
            </w:pPr>
            <w:r>
              <w:rPr>
                <w:sz w:val="22"/>
                <w:szCs w:val="22"/>
              </w:rPr>
              <w:t xml:space="preserve">a) Translate between different representations of linear expressions using symbols, graphs, tables, diagrams, or written descriptions. </w:t>
            </w:r>
          </w:p>
        </w:tc>
        <w:tc>
          <w:tcPr>
            <w:tcW w:w="2769" w:type="dxa"/>
          </w:tcPr>
          <w:p w14:paraId="229B7242" w14:textId="575D5407" w:rsidR="006B72DF" w:rsidRDefault="006B72DF">
            <w:pPr>
              <w:suppressAutoHyphens/>
              <w:rPr>
                <w:i/>
                <w:color w:val="808000"/>
                <w:sz w:val="22"/>
                <w:szCs w:val="22"/>
              </w:rPr>
            </w:pPr>
            <w:r>
              <w:rPr>
                <w:sz w:val="22"/>
                <w:szCs w:val="22"/>
              </w:rPr>
              <w:t>a) Create and translate between different repre-sentations of algebraic ex-pressions, equations, and inequalities (e.g., linear, quadratic, exponential, or *trigonometric) using sym-bols, graphs, tables, diagrams, or written descriptions.</w:t>
            </w:r>
          </w:p>
        </w:tc>
      </w:tr>
      <w:tr w:rsidR="006B72DF" w14:paraId="34AB3A9B" w14:textId="77777777">
        <w:trPr>
          <w:tblCellSpacing w:w="7" w:type="dxa"/>
        </w:trPr>
        <w:tc>
          <w:tcPr>
            <w:tcW w:w="2933" w:type="dxa"/>
          </w:tcPr>
          <w:p w14:paraId="49CE327E" w14:textId="77777777" w:rsidR="006B72DF" w:rsidRDefault="006B72DF">
            <w:pPr>
              <w:suppressAutoHyphens/>
              <w:rPr>
                <w:rFonts w:eastAsia="Arial Unicode MS"/>
                <w:sz w:val="22"/>
                <w:szCs w:val="22"/>
              </w:rPr>
            </w:pPr>
            <w:r>
              <w:rPr>
                <w:sz w:val="22"/>
                <w:szCs w:val="22"/>
              </w:rPr>
              <w:t xml:space="preserve"> </w:t>
            </w:r>
          </w:p>
        </w:tc>
        <w:tc>
          <w:tcPr>
            <w:tcW w:w="2866" w:type="dxa"/>
          </w:tcPr>
          <w:p w14:paraId="0673F461" w14:textId="77777777" w:rsidR="006B72DF" w:rsidRDefault="006B72DF">
            <w:pPr>
              <w:suppressAutoHyphens/>
              <w:rPr>
                <w:rFonts w:eastAsia="Arial Unicode MS"/>
                <w:sz w:val="22"/>
                <w:szCs w:val="22"/>
              </w:rPr>
            </w:pPr>
            <w:r>
              <w:rPr>
                <w:sz w:val="22"/>
                <w:szCs w:val="22"/>
              </w:rPr>
              <w:t xml:space="preserve">b) Analyze or interpret linear relationships expressed in symbols, graphs, tables, diagrams, or written descriptions. </w:t>
            </w:r>
          </w:p>
        </w:tc>
        <w:tc>
          <w:tcPr>
            <w:tcW w:w="2769" w:type="dxa"/>
          </w:tcPr>
          <w:p w14:paraId="2972D03B" w14:textId="77777777" w:rsidR="006B72DF" w:rsidRDefault="006B72DF">
            <w:pPr>
              <w:suppressAutoHyphens/>
              <w:rPr>
                <w:sz w:val="22"/>
                <w:szCs w:val="22"/>
              </w:rPr>
            </w:pPr>
            <w:r>
              <w:rPr>
                <w:sz w:val="22"/>
                <w:szCs w:val="22"/>
              </w:rPr>
              <w:t>b) Analyze or interpret relationships expressed in symbols, graphs, tables, diagrams (including Venn diagrams), or written descriptions and evaluate the relative advantages or disadvantages of different representations to answer specific questions.</w:t>
            </w:r>
          </w:p>
        </w:tc>
      </w:tr>
      <w:tr w:rsidR="006B72DF" w14:paraId="153CE302" w14:textId="77777777">
        <w:trPr>
          <w:tblCellSpacing w:w="7" w:type="dxa"/>
        </w:trPr>
        <w:tc>
          <w:tcPr>
            <w:tcW w:w="2933" w:type="dxa"/>
          </w:tcPr>
          <w:p w14:paraId="27F4179D" w14:textId="77777777" w:rsidR="006B72DF" w:rsidRDefault="006B72DF">
            <w:pPr>
              <w:suppressAutoHyphens/>
              <w:rPr>
                <w:rFonts w:eastAsia="Arial Unicode MS"/>
                <w:sz w:val="22"/>
                <w:szCs w:val="22"/>
              </w:rPr>
            </w:pPr>
            <w:r>
              <w:rPr>
                <w:sz w:val="22"/>
                <w:szCs w:val="22"/>
              </w:rPr>
              <w:t xml:space="preserve">c) Graph or interpret points with whole number or letter coordinates on grids or in the first quadrant of the coordinate plane. </w:t>
            </w:r>
          </w:p>
        </w:tc>
        <w:tc>
          <w:tcPr>
            <w:tcW w:w="2866" w:type="dxa"/>
          </w:tcPr>
          <w:p w14:paraId="5A3AAA91" w14:textId="77777777" w:rsidR="006B72DF" w:rsidRDefault="006B72DF">
            <w:pPr>
              <w:suppressAutoHyphens/>
              <w:rPr>
                <w:rFonts w:eastAsia="Arial Unicode MS"/>
                <w:sz w:val="22"/>
                <w:szCs w:val="22"/>
              </w:rPr>
            </w:pPr>
            <w:r>
              <w:rPr>
                <w:sz w:val="22"/>
                <w:szCs w:val="22"/>
              </w:rPr>
              <w:t xml:space="preserve">c) Graph or interpret points represented by ordered pairs of numbers on a rectangular coordinate system. </w:t>
            </w:r>
          </w:p>
        </w:tc>
        <w:tc>
          <w:tcPr>
            <w:tcW w:w="2769" w:type="dxa"/>
          </w:tcPr>
          <w:p w14:paraId="17AE4FED" w14:textId="77777777" w:rsidR="006B72DF" w:rsidRDefault="006B72DF">
            <w:pPr>
              <w:suppressAutoHyphens/>
              <w:rPr>
                <w:sz w:val="22"/>
                <w:szCs w:val="22"/>
              </w:rPr>
            </w:pPr>
          </w:p>
        </w:tc>
      </w:tr>
      <w:tr w:rsidR="006B72DF" w14:paraId="3FDBFD71" w14:textId="77777777">
        <w:trPr>
          <w:tblCellSpacing w:w="7" w:type="dxa"/>
        </w:trPr>
        <w:tc>
          <w:tcPr>
            <w:tcW w:w="2933" w:type="dxa"/>
          </w:tcPr>
          <w:p w14:paraId="5BDD8822" w14:textId="77777777" w:rsidR="006B72DF" w:rsidRDefault="006B72DF">
            <w:pPr>
              <w:suppressAutoHyphens/>
              <w:rPr>
                <w:rFonts w:eastAsia="Arial Unicode MS"/>
                <w:sz w:val="22"/>
                <w:szCs w:val="22"/>
              </w:rPr>
            </w:pPr>
            <w:r>
              <w:rPr>
                <w:sz w:val="22"/>
                <w:szCs w:val="22"/>
              </w:rPr>
              <w:t xml:space="preserve"> </w:t>
            </w:r>
          </w:p>
        </w:tc>
        <w:tc>
          <w:tcPr>
            <w:tcW w:w="2866" w:type="dxa"/>
          </w:tcPr>
          <w:p w14:paraId="5CBC7A55" w14:textId="77777777" w:rsidR="006B72DF" w:rsidRDefault="006B72DF">
            <w:pPr>
              <w:suppressAutoHyphens/>
              <w:rPr>
                <w:rFonts w:eastAsia="Arial Unicode MS"/>
                <w:sz w:val="22"/>
                <w:szCs w:val="22"/>
              </w:rPr>
            </w:pPr>
            <w:r>
              <w:rPr>
                <w:sz w:val="22"/>
                <w:szCs w:val="22"/>
              </w:rPr>
              <w:t xml:space="preserve">d) Solve problems involving coordinate pairs on the rectangular coordinate system. </w:t>
            </w:r>
          </w:p>
        </w:tc>
        <w:tc>
          <w:tcPr>
            <w:tcW w:w="2769" w:type="dxa"/>
          </w:tcPr>
          <w:p w14:paraId="45AE03FE" w14:textId="77777777" w:rsidR="006B72DF" w:rsidRDefault="006B72DF">
            <w:pPr>
              <w:suppressAutoHyphens/>
              <w:rPr>
                <w:rFonts w:eastAsia="Arial Unicode MS"/>
                <w:sz w:val="22"/>
                <w:szCs w:val="22"/>
              </w:rPr>
            </w:pPr>
            <w:r>
              <w:rPr>
                <w:sz w:val="22"/>
                <w:szCs w:val="22"/>
              </w:rPr>
              <w:t>d) Perform or interpret transformations on the graphs of linear, quadratic, exponential, and *trigonometric functions.</w:t>
            </w:r>
          </w:p>
        </w:tc>
      </w:tr>
      <w:tr w:rsidR="006B72DF" w14:paraId="6CBAA94A" w14:textId="77777777">
        <w:trPr>
          <w:tblCellSpacing w:w="7" w:type="dxa"/>
        </w:trPr>
        <w:tc>
          <w:tcPr>
            <w:tcW w:w="2933" w:type="dxa"/>
          </w:tcPr>
          <w:p w14:paraId="7596AD8B" w14:textId="77777777" w:rsidR="006B72DF" w:rsidRDefault="006B72DF">
            <w:pPr>
              <w:suppressAutoHyphens/>
              <w:rPr>
                <w:rFonts w:eastAsia="Arial Unicode MS"/>
                <w:sz w:val="22"/>
                <w:szCs w:val="22"/>
              </w:rPr>
            </w:pPr>
            <w:r>
              <w:rPr>
                <w:sz w:val="22"/>
                <w:szCs w:val="22"/>
              </w:rPr>
              <w:t xml:space="preserve"> </w:t>
            </w:r>
          </w:p>
        </w:tc>
        <w:tc>
          <w:tcPr>
            <w:tcW w:w="2866" w:type="dxa"/>
          </w:tcPr>
          <w:p w14:paraId="308C9101" w14:textId="77777777" w:rsidR="006B72DF" w:rsidRDefault="006B72DF">
            <w:pPr>
              <w:suppressAutoHyphens/>
              <w:rPr>
                <w:rFonts w:eastAsia="Arial Unicode MS"/>
                <w:sz w:val="22"/>
                <w:szCs w:val="22"/>
              </w:rPr>
            </w:pPr>
            <w:r>
              <w:rPr>
                <w:sz w:val="22"/>
                <w:szCs w:val="22"/>
              </w:rPr>
              <w:t xml:space="preserve"> </w:t>
            </w:r>
          </w:p>
        </w:tc>
        <w:tc>
          <w:tcPr>
            <w:tcW w:w="2769" w:type="dxa"/>
          </w:tcPr>
          <w:p w14:paraId="1BA38F3C" w14:textId="77777777" w:rsidR="006B72DF" w:rsidRDefault="006B72DF">
            <w:pPr>
              <w:suppressAutoHyphens/>
              <w:rPr>
                <w:rFonts w:eastAsia="Arial Unicode MS"/>
                <w:sz w:val="22"/>
                <w:szCs w:val="22"/>
              </w:rPr>
            </w:pPr>
            <w:r>
              <w:rPr>
                <w:sz w:val="22"/>
                <w:szCs w:val="22"/>
              </w:rPr>
              <w:t>e) Make inferences or predictions using an algebraic model of a situation.</w:t>
            </w:r>
          </w:p>
        </w:tc>
      </w:tr>
    </w:tbl>
    <w:p w14:paraId="4FFD7A70" w14:textId="23343F85" w:rsidR="00CC20B8" w:rsidRPr="00EC0A96" w:rsidRDefault="00CC20B8" w:rsidP="00CC20B8">
      <w:pPr>
        <w:spacing w:before="120"/>
        <w:rPr>
          <w:sz w:val="18"/>
        </w:rPr>
      </w:pPr>
      <w:r w:rsidRPr="007940D0">
        <w:rPr>
          <w:sz w:val="18"/>
        </w:rPr>
        <w:t>* Objectives that describe mathematics content beyond that typically taught in a standard 3-year course of study (the equivalent of 1 year of g</w:t>
      </w:r>
      <w:r w:rsidR="00726258" w:rsidRPr="007940D0">
        <w:rPr>
          <w:sz w:val="18"/>
        </w:rPr>
        <w:t>eometry and 2 years of algebra)</w:t>
      </w:r>
      <w:r w:rsidR="00F33485">
        <w:rPr>
          <w:sz w:val="18"/>
        </w:rPr>
        <w:t>.</w:t>
      </w:r>
    </w:p>
    <w:p w14:paraId="4A4EEC95" w14:textId="77777777" w:rsidR="006B72DF" w:rsidRDefault="006B72DF">
      <w:pPr>
        <w:jc w:val="center"/>
        <w:rPr>
          <w:b/>
        </w:rPr>
      </w:pPr>
      <w:r>
        <w:br w:type="page"/>
      </w:r>
      <w:r>
        <w:rPr>
          <w:b/>
        </w:rPr>
        <w:t>Exhibit 7</w:t>
      </w:r>
      <w:r w:rsidR="007940D0">
        <w:rPr>
          <w:b/>
        </w:rPr>
        <w:t xml:space="preserve"> </w:t>
      </w:r>
      <w:r w:rsidR="007940D0" w:rsidRPr="007940D0">
        <w:rPr>
          <w:b/>
        </w:rPr>
        <w:t>(continued)</w:t>
      </w:r>
      <w:r w:rsidRPr="007940D0">
        <w:rPr>
          <w:b/>
        </w:rPr>
        <w:t>.</w:t>
      </w:r>
      <w:r>
        <w:rPr>
          <w:b/>
        </w:rPr>
        <w:t xml:space="preserve"> Algebra</w:t>
      </w:r>
    </w:p>
    <w:tbl>
      <w:tblPr>
        <w:tblW w:w="8619"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2"/>
        <w:gridCol w:w="2878"/>
        <w:gridCol w:w="2789"/>
      </w:tblGrid>
      <w:tr w:rsidR="006B72DF" w14:paraId="62EB5D75" w14:textId="77777777" w:rsidTr="00CC20B8">
        <w:trPr>
          <w:tblCellSpacing w:w="7" w:type="dxa"/>
        </w:trPr>
        <w:tc>
          <w:tcPr>
            <w:tcW w:w="8591" w:type="dxa"/>
            <w:gridSpan w:val="3"/>
            <w:shd w:val="clear" w:color="auto" w:fill="C5C0C0"/>
          </w:tcPr>
          <w:p w14:paraId="50D6FE6C" w14:textId="77777777" w:rsidR="006B72DF" w:rsidRDefault="006B72DF" w:rsidP="00C37E03">
            <w:pPr>
              <w:pStyle w:val="Heading8"/>
              <w:rPr>
                <w:rFonts w:eastAsia="Arial Unicode MS"/>
              </w:rPr>
            </w:pPr>
            <w:r>
              <w:t>2) Algebraic representation</w:t>
            </w:r>
            <w:r w:rsidRPr="007940D0">
              <w:t>s (cont</w:t>
            </w:r>
            <w:r w:rsidR="00C37E03" w:rsidRPr="007940D0">
              <w:t>inued</w:t>
            </w:r>
            <w:r w:rsidRPr="007940D0">
              <w:t>)</w:t>
            </w:r>
          </w:p>
        </w:tc>
      </w:tr>
      <w:tr w:rsidR="006B72DF" w14:paraId="3BC4E8EE" w14:textId="77777777" w:rsidTr="00CC20B8">
        <w:trPr>
          <w:tblCellSpacing w:w="7" w:type="dxa"/>
        </w:trPr>
        <w:tc>
          <w:tcPr>
            <w:tcW w:w="2931" w:type="dxa"/>
            <w:shd w:val="clear" w:color="auto" w:fill="EBEAEA"/>
          </w:tcPr>
          <w:p w14:paraId="7A6D44BE" w14:textId="77777777" w:rsidR="006B72DF" w:rsidRDefault="006B72DF" w:rsidP="00893096">
            <w:pPr>
              <w:pStyle w:val="Heading8"/>
              <w:jc w:val="center"/>
              <w:rPr>
                <w:rFonts w:eastAsia="Arial Unicode MS"/>
              </w:rPr>
            </w:pPr>
            <w:r>
              <w:t>Grade 4</w:t>
            </w:r>
          </w:p>
        </w:tc>
        <w:tc>
          <w:tcPr>
            <w:tcW w:w="2864" w:type="dxa"/>
            <w:shd w:val="clear" w:color="auto" w:fill="EBEAEA"/>
          </w:tcPr>
          <w:p w14:paraId="4CF314CC" w14:textId="77777777" w:rsidR="006B72DF" w:rsidRDefault="006B72DF" w:rsidP="00893096">
            <w:pPr>
              <w:pStyle w:val="Heading8"/>
              <w:jc w:val="center"/>
              <w:rPr>
                <w:rFonts w:eastAsia="Arial Unicode MS"/>
              </w:rPr>
            </w:pPr>
            <w:r>
              <w:t>Grade 8</w:t>
            </w:r>
          </w:p>
        </w:tc>
        <w:tc>
          <w:tcPr>
            <w:tcW w:w="2768" w:type="dxa"/>
            <w:shd w:val="clear" w:color="auto" w:fill="EBEAEA"/>
          </w:tcPr>
          <w:p w14:paraId="2471C5FB" w14:textId="77777777" w:rsidR="006B72DF" w:rsidRDefault="006B72DF" w:rsidP="00893096">
            <w:pPr>
              <w:pStyle w:val="Heading8"/>
              <w:jc w:val="center"/>
              <w:rPr>
                <w:rFonts w:eastAsia="Arial Unicode MS"/>
              </w:rPr>
            </w:pPr>
            <w:r>
              <w:t>Grade 12</w:t>
            </w:r>
          </w:p>
        </w:tc>
      </w:tr>
      <w:tr w:rsidR="006B72DF" w14:paraId="00F65464" w14:textId="77777777" w:rsidTr="00CC20B8">
        <w:trPr>
          <w:tblCellSpacing w:w="7" w:type="dxa"/>
        </w:trPr>
        <w:tc>
          <w:tcPr>
            <w:tcW w:w="2931" w:type="dxa"/>
          </w:tcPr>
          <w:p w14:paraId="0C28B586" w14:textId="77777777" w:rsidR="006B72DF" w:rsidRDefault="006B72DF">
            <w:pPr>
              <w:suppressAutoHyphens/>
              <w:rPr>
                <w:rFonts w:eastAsia="Arial Unicode MS"/>
                <w:sz w:val="22"/>
                <w:szCs w:val="22"/>
              </w:rPr>
            </w:pPr>
            <w:r>
              <w:rPr>
                <w:sz w:val="22"/>
                <w:szCs w:val="22"/>
              </w:rPr>
              <w:t xml:space="preserve"> </w:t>
            </w:r>
          </w:p>
        </w:tc>
        <w:tc>
          <w:tcPr>
            <w:tcW w:w="2864" w:type="dxa"/>
          </w:tcPr>
          <w:p w14:paraId="10C89EF6" w14:textId="77777777" w:rsidR="006B72DF" w:rsidRDefault="006B72DF">
            <w:pPr>
              <w:suppressAutoHyphens/>
              <w:rPr>
                <w:rFonts w:eastAsia="Arial Unicode MS"/>
                <w:sz w:val="22"/>
                <w:szCs w:val="22"/>
              </w:rPr>
            </w:pPr>
            <w:r>
              <w:rPr>
                <w:sz w:val="22"/>
                <w:szCs w:val="22"/>
              </w:rPr>
              <w:t xml:space="preserve">f) Identify or represent functional relationships in meaningful contexts including proportional, linear, and common nonlinear (e.g., compound interest, bacterial growth) in tables, graphs, words, or symbols. </w:t>
            </w:r>
          </w:p>
        </w:tc>
        <w:tc>
          <w:tcPr>
            <w:tcW w:w="2768" w:type="dxa"/>
          </w:tcPr>
          <w:p w14:paraId="7B870F91" w14:textId="77777777" w:rsidR="006B72DF" w:rsidRDefault="006B72DF">
            <w:pPr>
              <w:suppressAutoHyphens/>
              <w:rPr>
                <w:sz w:val="22"/>
                <w:szCs w:val="22"/>
              </w:rPr>
            </w:pPr>
            <w:r>
              <w:rPr>
                <w:sz w:val="22"/>
                <w:szCs w:val="22"/>
              </w:rPr>
              <w:t xml:space="preserve">f) Given a real-world situation, determine if a linear, quadratic, rational, exponential, logarithmic, or *trigonometric function fits the situation. </w:t>
            </w:r>
          </w:p>
          <w:p w14:paraId="076D2378" w14:textId="77777777" w:rsidR="006B72DF" w:rsidRDefault="006B72DF">
            <w:pPr>
              <w:suppressAutoHyphens/>
              <w:rPr>
                <w:rFonts w:eastAsia="Arial Unicode MS"/>
                <w:i/>
                <w:color w:val="3366FF"/>
                <w:sz w:val="22"/>
                <w:szCs w:val="22"/>
              </w:rPr>
            </w:pPr>
          </w:p>
        </w:tc>
      </w:tr>
      <w:tr w:rsidR="006B72DF" w14:paraId="6D41647D" w14:textId="77777777" w:rsidTr="00CC20B8">
        <w:trPr>
          <w:tblCellSpacing w:w="7" w:type="dxa"/>
        </w:trPr>
        <w:tc>
          <w:tcPr>
            <w:tcW w:w="2931" w:type="dxa"/>
          </w:tcPr>
          <w:p w14:paraId="051030BC" w14:textId="77777777" w:rsidR="006B72DF" w:rsidRDefault="006B72DF">
            <w:pPr>
              <w:suppressAutoHyphens/>
              <w:rPr>
                <w:rFonts w:eastAsia="Arial Unicode MS"/>
                <w:sz w:val="22"/>
                <w:szCs w:val="22"/>
              </w:rPr>
            </w:pPr>
            <w:r>
              <w:rPr>
                <w:sz w:val="22"/>
                <w:szCs w:val="22"/>
              </w:rPr>
              <w:t xml:space="preserve"> </w:t>
            </w:r>
          </w:p>
        </w:tc>
        <w:tc>
          <w:tcPr>
            <w:tcW w:w="2864" w:type="dxa"/>
          </w:tcPr>
          <w:p w14:paraId="592A5CCF" w14:textId="77777777" w:rsidR="006B72DF" w:rsidRDefault="006B72DF">
            <w:pPr>
              <w:suppressAutoHyphens/>
              <w:rPr>
                <w:rFonts w:eastAsia="Arial Unicode MS"/>
                <w:sz w:val="22"/>
                <w:szCs w:val="22"/>
              </w:rPr>
            </w:pPr>
            <w:r>
              <w:rPr>
                <w:sz w:val="22"/>
                <w:szCs w:val="22"/>
              </w:rPr>
              <w:t xml:space="preserve"> </w:t>
            </w:r>
          </w:p>
        </w:tc>
        <w:tc>
          <w:tcPr>
            <w:tcW w:w="2768" w:type="dxa"/>
          </w:tcPr>
          <w:p w14:paraId="49376598" w14:textId="77777777" w:rsidR="006B72DF" w:rsidRDefault="006B72DF">
            <w:pPr>
              <w:suppressAutoHyphens/>
              <w:rPr>
                <w:rFonts w:eastAsia="Arial Unicode MS"/>
                <w:sz w:val="22"/>
                <w:szCs w:val="22"/>
              </w:rPr>
            </w:pPr>
            <w:r>
              <w:rPr>
                <w:sz w:val="22"/>
                <w:szCs w:val="22"/>
              </w:rPr>
              <w:t>g) Solve problems involving exponential growth and decay.</w:t>
            </w:r>
          </w:p>
        </w:tc>
      </w:tr>
      <w:tr w:rsidR="006B72DF" w14:paraId="2A9B562F" w14:textId="77777777" w:rsidTr="00CC20B8">
        <w:trPr>
          <w:tblCellSpacing w:w="7" w:type="dxa"/>
        </w:trPr>
        <w:tc>
          <w:tcPr>
            <w:tcW w:w="2931" w:type="dxa"/>
          </w:tcPr>
          <w:p w14:paraId="00B8FB50" w14:textId="77777777" w:rsidR="006B72DF" w:rsidRDefault="006B72DF">
            <w:pPr>
              <w:suppressAutoHyphens/>
              <w:rPr>
                <w:sz w:val="22"/>
                <w:szCs w:val="22"/>
              </w:rPr>
            </w:pPr>
          </w:p>
        </w:tc>
        <w:tc>
          <w:tcPr>
            <w:tcW w:w="2864" w:type="dxa"/>
          </w:tcPr>
          <w:p w14:paraId="538DCEC1" w14:textId="77777777" w:rsidR="006B72DF" w:rsidRDefault="006B72DF">
            <w:pPr>
              <w:suppressAutoHyphens/>
              <w:rPr>
                <w:sz w:val="22"/>
                <w:szCs w:val="22"/>
              </w:rPr>
            </w:pPr>
          </w:p>
        </w:tc>
        <w:tc>
          <w:tcPr>
            <w:tcW w:w="2768" w:type="dxa"/>
          </w:tcPr>
          <w:p w14:paraId="02419FC7" w14:textId="77777777" w:rsidR="006B72DF" w:rsidRDefault="006B72DF">
            <w:pPr>
              <w:suppressAutoHyphens/>
              <w:rPr>
                <w:i/>
                <w:color w:val="3366FF"/>
                <w:sz w:val="22"/>
                <w:szCs w:val="22"/>
              </w:rPr>
            </w:pPr>
            <w:r>
              <w:rPr>
                <w:color w:val="000000"/>
                <w:sz w:val="22"/>
                <w:szCs w:val="22"/>
              </w:rPr>
              <w:t>h) *Analyze properties of exponential, logarithmic, and rational functions.</w:t>
            </w:r>
          </w:p>
        </w:tc>
      </w:tr>
      <w:tr w:rsidR="006B72DF" w14:paraId="2DB141FC" w14:textId="77777777" w:rsidTr="00CC20B8">
        <w:trPr>
          <w:tblCellSpacing w:w="7" w:type="dxa"/>
        </w:trPr>
        <w:tc>
          <w:tcPr>
            <w:tcW w:w="8591" w:type="dxa"/>
            <w:gridSpan w:val="3"/>
            <w:shd w:val="clear" w:color="auto" w:fill="C5C0C0"/>
          </w:tcPr>
          <w:p w14:paraId="24460818" w14:textId="77777777" w:rsidR="006B72DF" w:rsidRDefault="006B72DF" w:rsidP="006B72DF">
            <w:pPr>
              <w:pStyle w:val="Heading8"/>
              <w:rPr>
                <w:rFonts w:eastAsia="Arial Unicode MS"/>
              </w:rPr>
            </w:pPr>
            <w:r>
              <w:t>3) Variables, expressions, and operations</w:t>
            </w:r>
          </w:p>
        </w:tc>
      </w:tr>
      <w:tr w:rsidR="00CC20B8" w14:paraId="4CDAD56A" w14:textId="77777777" w:rsidTr="000E2162">
        <w:trPr>
          <w:tblCellSpacing w:w="7" w:type="dxa"/>
        </w:trPr>
        <w:tc>
          <w:tcPr>
            <w:tcW w:w="2931" w:type="dxa"/>
            <w:shd w:val="clear" w:color="auto" w:fill="F2F2F2"/>
          </w:tcPr>
          <w:p w14:paraId="043D1C0B" w14:textId="77777777" w:rsidR="00CC20B8" w:rsidRDefault="00CC20B8" w:rsidP="00893096">
            <w:pPr>
              <w:pStyle w:val="Heading8"/>
              <w:jc w:val="center"/>
            </w:pPr>
            <w:r>
              <w:t>Grade 4</w:t>
            </w:r>
          </w:p>
        </w:tc>
        <w:tc>
          <w:tcPr>
            <w:tcW w:w="2864" w:type="dxa"/>
            <w:shd w:val="clear" w:color="auto" w:fill="F2F2F2"/>
          </w:tcPr>
          <w:p w14:paraId="37698E04" w14:textId="77777777" w:rsidR="00CC20B8" w:rsidRDefault="00CC20B8" w:rsidP="00893096">
            <w:pPr>
              <w:pStyle w:val="Heading8"/>
              <w:jc w:val="center"/>
            </w:pPr>
            <w:r>
              <w:t>Grade 8</w:t>
            </w:r>
          </w:p>
        </w:tc>
        <w:tc>
          <w:tcPr>
            <w:tcW w:w="2768" w:type="dxa"/>
            <w:shd w:val="clear" w:color="auto" w:fill="F2F2F2"/>
          </w:tcPr>
          <w:p w14:paraId="6779F5E2" w14:textId="77777777" w:rsidR="00CC20B8" w:rsidRDefault="00CC20B8" w:rsidP="00893096">
            <w:pPr>
              <w:pStyle w:val="Heading8"/>
              <w:jc w:val="center"/>
            </w:pPr>
            <w:r>
              <w:t>Grade 12</w:t>
            </w:r>
          </w:p>
        </w:tc>
      </w:tr>
      <w:tr w:rsidR="006B72DF" w14:paraId="64AE09A9" w14:textId="77777777" w:rsidTr="00CC20B8">
        <w:trPr>
          <w:tblCellSpacing w:w="7" w:type="dxa"/>
        </w:trPr>
        <w:tc>
          <w:tcPr>
            <w:tcW w:w="2931" w:type="dxa"/>
          </w:tcPr>
          <w:p w14:paraId="023A1615" w14:textId="77777777" w:rsidR="006B72DF" w:rsidRDefault="006B72DF">
            <w:pPr>
              <w:suppressAutoHyphens/>
              <w:rPr>
                <w:rFonts w:eastAsia="Arial Unicode MS"/>
                <w:sz w:val="22"/>
                <w:szCs w:val="22"/>
              </w:rPr>
            </w:pPr>
            <w:r>
              <w:rPr>
                <w:sz w:val="22"/>
                <w:szCs w:val="22"/>
              </w:rPr>
              <w:t xml:space="preserve">a) Use letters and symbols to represent an unknown quantity in a simple mathematical expression. </w:t>
            </w:r>
          </w:p>
        </w:tc>
        <w:tc>
          <w:tcPr>
            <w:tcW w:w="2864" w:type="dxa"/>
          </w:tcPr>
          <w:p w14:paraId="096DDD8D" w14:textId="77777777" w:rsidR="006B72DF" w:rsidRDefault="006B72DF">
            <w:pPr>
              <w:suppressAutoHyphens/>
              <w:rPr>
                <w:rFonts w:eastAsia="Arial Unicode MS"/>
                <w:sz w:val="22"/>
                <w:szCs w:val="22"/>
              </w:rPr>
            </w:pPr>
            <w:r>
              <w:rPr>
                <w:sz w:val="22"/>
                <w:szCs w:val="22"/>
              </w:rPr>
              <w:t xml:space="preserve"> </w:t>
            </w:r>
          </w:p>
        </w:tc>
        <w:tc>
          <w:tcPr>
            <w:tcW w:w="2768" w:type="dxa"/>
          </w:tcPr>
          <w:p w14:paraId="56D92D5C" w14:textId="77777777" w:rsidR="006B72DF" w:rsidRDefault="006B72DF">
            <w:pPr>
              <w:pStyle w:val="NormalWeb"/>
              <w:suppressAutoHyphens/>
              <w:spacing w:before="0" w:beforeAutospacing="0" w:after="0" w:afterAutospacing="0"/>
              <w:rPr>
                <w:rFonts w:ascii="Times New Roman" w:hAnsi="Times New Roman" w:cs="Times New Roman"/>
                <w:sz w:val="22"/>
                <w:szCs w:val="22"/>
              </w:rPr>
            </w:pPr>
            <w:r>
              <w:rPr>
                <w:rFonts w:ascii="Times New Roman" w:hAnsi="Times New Roman" w:cs="Times New Roman"/>
                <w:sz w:val="22"/>
                <w:szCs w:val="22"/>
              </w:rPr>
              <w:t xml:space="preserve"> </w:t>
            </w:r>
          </w:p>
        </w:tc>
      </w:tr>
      <w:tr w:rsidR="006B72DF" w14:paraId="15241474" w14:textId="77777777" w:rsidTr="00CC20B8">
        <w:trPr>
          <w:tblCellSpacing w:w="7" w:type="dxa"/>
        </w:trPr>
        <w:tc>
          <w:tcPr>
            <w:tcW w:w="2931" w:type="dxa"/>
          </w:tcPr>
          <w:p w14:paraId="03B594DB" w14:textId="77777777" w:rsidR="006B72DF" w:rsidRDefault="006B72DF">
            <w:pPr>
              <w:suppressAutoHyphens/>
              <w:rPr>
                <w:rFonts w:eastAsia="Arial Unicode MS"/>
                <w:sz w:val="22"/>
                <w:szCs w:val="22"/>
              </w:rPr>
            </w:pPr>
            <w:r>
              <w:rPr>
                <w:sz w:val="22"/>
                <w:szCs w:val="22"/>
              </w:rPr>
              <w:t xml:space="preserve">b) Express simple mathematical relationships using number sentences. </w:t>
            </w:r>
          </w:p>
        </w:tc>
        <w:tc>
          <w:tcPr>
            <w:tcW w:w="2864" w:type="dxa"/>
          </w:tcPr>
          <w:p w14:paraId="681C3DB8" w14:textId="77777777" w:rsidR="006B72DF" w:rsidRDefault="006B72DF">
            <w:pPr>
              <w:suppressAutoHyphens/>
              <w:rPr>
                <w:rFonts w:eastAsia="Arial Unicode MS"/>
                <w:sz w:val="22"/>
                <w:szCs w:val="22"/>
              </w:rPr>
            </w:pPr>
            <w:r>
              <w:rPr>
                <w:sz w:val="22"/>
                <w:szCs w:val="22"/>
              </w:rPr>
              <w:t xml:space="preserve">b) Write algebraic expressions, equations, or inequalities to represent a situation. </w:t>
            </w:r>
          </w:p>
        </w:tc>
        <w:tc>
          <w:tcPr>
            <w:tcW w:w="2768" w:type="dxa"/>
          </w:tcPr>
          <w:p w14:paraId="1E78A379" w14:textId="77777777" w:rsidR="006B72DF" w:rsidRDefault="006B72DF">
            <w:pPr>
              <w:suppressAutoHyphens/>
              <w:rPr>
                <w:rFonts w:eastAsia="Arial Unicode MS"/>
                <w:i/>
                <w:iCs/>
                <w:color w:val="3366FF"/>
                <w:sz w:val="22"/>
                <w:szCs w:val="22"/>
              </w:rPr>
            </w:pPr>
            <w:r>
              <w:rPr>
                <w:sz w:val="22"/>
                <w:szCs w:val="22"/>
              </w:rPr>
              <w:t>b) Write algebraic expressions, equations, or inequalities to represent a situation.</w:t>
            </w:r>
          </w:p>
        </w:tc>
      </w:tr>
      <w:tr w:rsidR="006B72DF" w14:paraId="565D22CD" w14:textId="77777777" w:rsidTr="00CC20B8">
        <w:trPr>
          <w:tblCellSpacing w:w="7" w:type="dxa"/>
        </w:trPr>
        <w:tc>
          <w:tcPr>
            <w:tcW w:w="2931" w:type="dxa"/>
          </w:tcPr>
          <w:p w14:paraId="24316229" w14:textId="77777777" w:rsidR="006B72DF" w:rsidRDefault="006B72DF">
            <w:pPr>
              <w:suppressAutoHyphens/>
              <w:rPr>
                <w:sz w:val="22"/>
                <w:szCs w:val="22"/>
              </w:rPr>
            </w:pPr>
            <w:r>
              <w:rPr>
                <w:sz w:val="22"/>
                <w:szCs w:val="22"/>
              </w:rPr>
              <w:t xml:space="preserve"> </w:t>
            </w:r>
          </w:p>
        </w:tc>
        <w:tc>
          <w:tcPr>
            <w:tcW w:w="2864" w:type="dxa"/>
          </w:tcPr>
          <w:p w14:paraId="158F8554" w14:textId="77777777" w:rsidR="006B72DF" w:rsidRDefault="006B72DF">
            <w:pPr>
              <w:suppressAutoHyphens/>
              <w:rPr>
                <w:sz w:val="22"/>
                <w:szCs w:val="22"/>
              </w:rPr>
            </w:pPr>
            <w:r>
              <w:rPr>
                <w:sz w:val="22"/>
                <w:szCs w:val="22"/>
              </w:rPr>
              <w:t xml:space="preserve">c) Perform basic operations, using appropriate tools, on linear algebraic expressions (including grouping and order of multiple operations involving basic operations, exponents, roots, simplifying, and expanding). </w:t>
            </w:r>
          </w:p>
        </w:tc>
        <w:tc>
          <w:tcPr>
            <w:tcW w:w="2768" w:type="dxa"/>
          </w:tcPr>
          <w:p w14:paraId="3DFAB777" w14:textId="77777777" w:rsidR="006B72DF" w:rsidRDefault="006B72DF">
            <w:pPr>
              <w:suppressAutoHyphens/>
              <w:rPr>
                <w:sz w:val="22"/>
                <w:szCs w:val="22"/>
              </w:rPr>
            </w:pPr>
            <w:r>
              <w:rPr>
                <w:sz w:val="22"/>
                <w:szCs w:val="22"/>
              </w:rPr>
              <w:t xml:space="preserve">c) Perform basic operations, using appropriate tools, on algebraic expressions including polynomial and rational expressions. </w:t>
            </w:r>
          </w:p>
        </w:tc>
      </w:tr>
      <w:tr w:rsidR="006B72DF" w14:paraId="169F4A9A" w14:textId="77777777" w:rsidTr="00CC20B8">
        <w:trPr>
          <w:tblCellSpacing w:w="7" w:type="dxa"/>
        </w:trPr>
        <w:tc>
          <w:tcPr>
            <w:tcW w:w="2931" w:type="dxa"/>
          </w:tcPr>
          <w:p w14:paraId="4E0CF2C1" w14:textId="77777777" w:rsidR="006B72DF" w:rsidRDefault="006B72DF">
            <w:pPr>
              <w:suppressAutoHyphens/>
              <w:rPr>
                <w:sz w:val="22"/>
                <w:szCs w:val="22"/>
              </w:rPr>
            </w:pPr>
          </w:p>
        </w:tc>
        <w:tc>
          <w:tcPr>
            <w:tcW w:w="2864" w:type="dxa"/>
          </w:tcPr>
          <w:p w14:paraId="61C9BF9C" w14:textId="77777777" w:rsidR="006B72DF" w:rsidRDefault="006B72DF">
            <w:pPr>
              <w:suppressAutoHyphens/>
              <w:rPr>
                <w:sz w:val="22"/>
                <w:szCs w:val="22"/>
              </w:rPr>
            </w:pPr>
          </w:p>
        </w:tc>
        <w:tc>
          <w:tcPr>
            <w:tcW w:w="2768" w:type="dxa"/>
          </w:tcPr>
          <w:p w14:paraId="13C8BA49" w14:textId="77777777" w:rsidR="006B72DF" w:rsidRDefault="006B72DF">
            <w:pPr>
              <w:suppressAutoHyphens/>
              <w:rPr>
                <w:sz w:val="22"/>
                <w:szCs w:val="22"/>
              </w:rPr>
            </w:pPr>
            <w:r>
              <w:rPr>
                <w:sz w:val="22"/>
                <w:szCs w:val="22"/>
              </w:rPr>
              <w:t>d) Write equivalent forms of algebraic expressions, equations, or inequalities to represent and explain mathematical relationships.</w:t>
            </w:r>
          </w:p>
        </w:tc>
      </w:tr>
    </w:tbl>
    <w:p w14:paraId="77FDC5BE" w14:textId="2675A46A" w:rsidR="00726258" w:rsidRPr="00EC0A96" w:rsidRDefault="00726258" w:rsidP="00726258">
      <w:pPr>
        <w:spacing w:before="120"/>
        <w:rPr>
          <w:sz w:val="18"/>
        </w:rPr>
      </w:pPr>
      <w:r w:rsidRPr="00C16DFC">
        <w:rPr>
          <w:sz w:val="18"/>
        </w:rPr>
        <w:t>* Objectives that describe mathematics content beyond that typically taught in a standard 3-year course of study (the equivalent of 1 year of geometry and 2 years of algebra)</w:t>
      </w:r>
      <w:r w:rsidR="00F33485">
        <w:rPr>
          <w:sz w:val="18"/>
        </w:rPr>
        <w:t>.</w:t>
      </w:r>
    </w:p>
    <w:p w14:paraId="5D97F505" w14:textId="77777777" w:rsidR="006B72DF" w:rsidRDefault="006B72DF">
      <w:pPr>
        <w:jc w:val="center"/>
        <w:rPr>
          <w:b/>
        </w:rPr>
      </w:pPr>
      <w:r>
        <w:br w:type="page"/>
      </w:r>
      <w:r>
        <w:rPr>
          <w:b/>
        </w:rPr>
        <w:t>Exhibit 7</w:t>
      </w:r>
      <w:r w:rsidR="00C16DFC">
        <w:rPr>
          <w:b/>
        </w:rPr>
        <w:t xml:space="preserve"> </w:t>
      </w:r>
      <w:r w:rsidR="00C16DFC" w:rsidRPr="00C16DFC">
        <w:rPr>
          <w:b/>
        </w:rPr>
        <w:t>(continued)</w:t>
      </w:r>
      <w:r w:rsidRPr="00C16DFC">
        <w:rPr>
          <w:b/>
        </w:rPr>
        <w:t>.</w:t>
      </w:r>
      <w:r>
        <w:rPr>
          <w:b/>
        </w:rPr>
        <w:t xml:space="preserve"> Algebra</w:t>
      </w:r>
    </w:p>
    <w:tbl>
      <w:tblPr>
        <w:tblW w:w="8713"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3"/>
        <w:gridCol w:w="2880"/>
        <w:gridCol w:w="2880"/>
      </w:tblGrid>
      <w:tr w:rsidR="006B72DF" w14:paraId="6D30575A" w14:textId="77777777" w:rsidTr="00BF1E39">
        <w:trPr>
          <w:tblCellSpacing w:w="7" w:type="dxa"/>
        </w:trPr>
        <w:tc>
          <w:tcPr>
            <w:tcW w:w="8685" w:type="dxa"/>
            <w:gridSpan w:val="3"/>
            <w:tcBorders>
              <w:top w:val="single" w:sz="4" w:space="0" w:color="auto"/>
              <w:left w:val="single" w:sz="4" w:space="0" w:color="auto"/>
              <w:right w:val="single" w:sz="4" w:space="0" w:color="auto"/>
            </w:tcBorders>
            <w:shd w:val="clear" w:color="auto" w:fill="C5C0C0"/>
          </w:tcPr>
          <w:p w14:paraId="299FA958" w14:textId="77777777" w:rsidR="006B72DF" w:rsidRDefault="006B72DF" w:rsidP="00BF1E39">
            <w:pPr>
              <w:pStyle w:val="Heading8"/>
              <w:rPr>
                <w:rFonts w:eastAsia="Arial Unicode MS"/>
              </w:rPr>
            </w:pPr>
            <w:r>
              <w:t xml:space="preserve">3) Variables, expressions, and operations </w:t>
            </w:r>
            <w:r w:rsidRPr="00C16DFC">
              <w:t>(cont</w:t>
            </w:r>
            <w:r w:rsidR="00BF1E39" w:rsidRPr="00C16DFC">
              <w:t>inued</w:t>
            </w:r>
            <w:r w:rsidRPr="00C16DFC">
              <w:t>)</w:t>
            </w:r>
          </w:p>
        </w:tc>
      </w:tr>
      <w:tr w:rsidR="006B72DF" w14:paraId="3E7605F6" w14:textId="77777777" w:rsidTr="00BF1E39">
        <w:trPr>
          <w:tblCellSpacing w:w="7" w:type="dxa"/>
        </w:trPr>
        <w:tc>
          <w:tcPr>
            <w:tcW w:w="2932" w:type="dxa"/>
            <w:tcBorders>
              <w:left w:val="single" w:sz="4" w:space="0" w:color="auto"/>
              <w:right w:val="single" w:sz="4" w:space="0" w:color="auto"/>
            </w:tcBorders>
            <w:shd w:val="clear" w:color="auto" w:fill="EBEAEA"/>
          </w:tcPr>
          <w:p w14:paraId="72941559" w14:textId="77777777" w:rsidR="006B72DF" w:rsidRDefault="006B72DF" w:rsidP="00893096">
            <w:pPr>
              <w:pStyle w:val="Heading8"/>
              <w:jc w:val="center"/>
              <w:rPr>
                <w:rFonts w:eastAsia="Arial Unicode MS"/>
              </w:rPr>
            </w:pPr>
            <w:r>
              <w:t>Grade 4</w:t>
            </w:r>
          </w:p>
        </w:tc>
        <w:tc>
          <w:tcPr>
            <w:tcW w:w="2866" w:type="dxa"/>
            <w:tcBorders>
              <w:left w:val="single" w:sz="4" w:space="0" w:color="auto"/>
              <w:right w:val="single" w:sz="4" w:space="0" w:color="auto"/>
            </w:tcBorders>
            <w:shd w:val="clear" w:color="auto" w:fill="EBEAEA"/>
          </w:tcPr>
          <w:p w14:paraId="3603E8B3" w14:textId="77777777" w:rsidR="006B72DF" w:rsidRDefault="006B72DF" w:rsidP="00893096">
            <w:pPr>
              <w:pStyle w:val="Heading8"/>
              <w:jc w:val="center"/>
              <w:rPr>
                <w:rFonts w:eastAsia="Arial Unicode MS"/>
              </w:rPr>
            </w:pPr>
            <w:r>
              <w:t>Grade 8</w:t>
            </w:r>
          </w:p>
        </w:tc>
        <w:tc>
          <w:tcPr>
            <w:tcW w:w="2859" w:type="dxa"/>
            <w:tcBorders>
              <w:left w:val="single" w:sz="4" w:space="0" w:color="auto"/>
              <w:right w:val="single" w:sz="4" w:space="0" w:color="auto"/>
            </w:tcBorders>
            <w:shd w:val="clear" w:color="auto" w:fill="EBEAEA"/>
          </w:tcPr>
          <w:p w14:paraId="4F02EE1F" w14:textId="77777777" w:rsidR="006B72DF" w:rsidRDefault="006B72DF" w:rsidP="00893096">
            <w:pPr>
              <w:pStyle w:val="Heading8"/>
              <w:jc w:val="center"/>
              <w:rPr>
                <w:rFonts w:eastAsia="Arial Unicode MS"/>
              </w:rPr>
            </w:pPr>
            <w:r>
              <w:t>Grade 12</w:t>
            </w:r>
          </w:p>
        </w:tc>
      </w:tr>
      <w:tr w:rsidR="006B72DF" w14:paraId="07DC28F4" w14:textId="77777777" w:rsidTr="00BF1E39">
        <w:trPr>
          <w:tblCellSpacing w:w="7" w:type="dxa"/>
        </w:trPr>
        <w:tc>
          <w:tcPr>
            <w:tcW w:w="2932" w:type="dxa"/>
            <w:tcBorders>
              <w:left w:val="single" w:sz="4" w:space="0" w:color="auto"/>
              <w:right w:val="single" w:sz="4" w:space="0" w:color="auto"/>
            </w:tcBorders>
          </w:tcPr>
          <w:p w14:paraId="50CF7B05"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42AF41B0"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5877D2BB" w14:textId="15D59FCA" w:rsidR="006B72DF" w:rsidRDefault="006B72DF">
            <w:pPr>
              <w:suppressAutoHyphens/>
              <w:rPr>
                <w:sz w:val="22"/>
                <w:szCs w:val="22"/>
              </w:rPr>
            </w:pPr>
            <w:r>
              <w:rPr>
                <w:sz w:val="22"/>
                <w:szCs w:val="22"/>
              </w:rPr>
              <w:t xml:space="preserve">e) Evaluate algebraic expressions including polynomials and rational expressions. </w:t>
            </w:r>
          </w:p>
        </w:tc>
      </w:tr>
      <w:tr w:rsidR="006B72DF" w14:paraId="02B7D24B" w14:textId="77777777" w:rsidTr="00BF1E39">
        <w:trPr>
          <w:tblCellSpacing w:w="7" w:type="dxa"/>
        </w:trPr>
        <w:tc>
          <w:tcPr>
            <w:tcW w:w="2932" w:type="dxa"/>
            <w:tcBorders>
              <w:left w:val="single" w:sz="4" w:space="0" w:color="auto"/>
              <w:right w:val="single" w:sz="4" w:space="0" w:color="auto"/>
            </w:tcBorders>
          </w:tcPr>
          <w:p w14:paraId="241BC407"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583BFA89"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10074A3D" w14:textId="77777777" w:rsidR="006B72DF" w:rsidRDefault="006B72DF">
            <w:pPr>
              <w:suppressAutoHyphens/>
              <w:rPr>
                <w:sz w:val="22"/>
                <w:szCs w:val="22"/>
              </w:rPr>
            </w:pPr>
            <w:r>
              <w:rPr>
                <w:sz w:val="22"/>
                <w:szCs w:val="22"/>
              </w:rPr>
              <w:t>f) Use function notation to evaluate a function at a specified point in its domain and combine functions by addition, subtraction, multiplication, division, and composition.</w:t>
            </w:r>
          </w:p>
        </w:tc>
      </w:tr>
      <w:tr w:rsidR="006B72DF" w14:paraId="1A0AB279" w14:textId="77777777" w:rsidTr="00BF1E39">
        <w:trPr>
          <w:tblCellSpacing w:w="7" w:type="dxa"/>
        </w:trPr>
        <w:tc>
          <w:tcPr>
            <w:tcW w:w="2932" w:type="dxa"/>
            <w:tcBorders>
              <w:left w:val="single" w:sz="4" w:space="0" w:color="auto"/>
              <w:right w:val="single" w:sz="4" w:space="0" w:color="auto"/>
            </w:tcBorders>
          </w:tcPr>
          <w:p w14:paraId="610B2956"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043DBAE4"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4F375D7F" w14:textId="77777777" w:rsidR="006B72DF" w:rsidRDefault="006B72DF">
            <w:pPr>
              <w:suppressAutoHyphens/>
              <w:rPr>
                <w:sz w:val="22"/>
                <w:szCs w:val="22"/>
              </w:rPr>
            </w:pPr>
            <w:r>
              <w:rPr>
                <w:sz w:val="22"/>
                <w:szCs w:val="22"/>
              </w:rPr>
              <w:t>g) * Determine the sum of finite and infinite arithmetic and geometric series.</w:t>
            </w:r>
          </w:p>
        </w:tc>
      </w:tr>
      <w:tr w:rsidR="006B72DF" w14:paraId="10E89BB4" w14:textId="77777777" w:rsidTr="00BF1E39">
        <w:trPr>
          <w:tblCellSpacing w:w="7" w:type="dxa"/>
        </w:trPr>
        <w:tc>
          <w:tcPr>
            <w:tcW w:w="2932" w:type="dxa"/>
            <w:tcBorders>
              <w:left w:val="single" w:sz="4" w:space="0" w:color="auto"/>
              <w:right w:val="single" w:sz="4" w:space="0" w:color="auto"/>
            </w:tcBorders>
          </w:tcPr>
          <w:p w14:paraId="276D7D90" w14:textId="77777777" w:rsidR="006B72DF" w:rsidRDefault="006B72DF">
            <w:pPr>
              <w:suppressAutoHyphens/>
              <w:rPr>
                <w:sz w:val="22"/>
                <w:szCs w:val="22"/>
              </w:rPr>
            </w:pPr>
          </w:p>
        </w:tc>
        <w:tc>
          <w:tcPr>
            <w:tcW w:w="2866" w:type="dxa"/>
            <w:tcBorders>
              <w:left w:val="single" w:sz="4" w:space="0" w:color="auto"/>
              <w:right w:val="single" w:sz="4" w:space="0" w:color="auto"/>
            </w:tcBorders>
          </w:tcPr>
          <w:p w14:paraId="2E76BA3B" w14:textId="77777777" w:rsidR="006B72DF" w:rsidRDefault="006B72DF">
            <w:pPr>
              <w:suppressAutoHyphens/>
              <w:rPr>
                <w:sz w:val="22"/>
                <w:szCs w:val="22"/>
              </w:rPr>
            </w:pPr>
          </w:p>
        </w:tc>
        <w:tc>
          <w:tcPr>
            <w:tcW w:w="2859" w:type="dxa"/>
            <w:tcBorders>
              <w:left w:val="single" w:sz="4" w:space="0" w:color="auto"/>
              <w:right w:val="single" w:sz="4" w:space="0" w:color="auto"/>
            </w:tcBorders>
          </w:tcPr>
          <w:p w14:paraId="1BD336C3" w14:textId="77777777" w:rsidR="006B72DF" w:rsidRDefault="006B72DF">
            <w:pPr>
              <w:suppressAutoHyphens/>
              <w:rPr>
                <w:sz w:val="22"/>
                <w:szCs w:val="22"/>
              </w:rPr>
            </w:pPr>
            <w:r>
              <w:rPr>
                <w:sz w:val="22"/>
                <w:szCs w:val="22"/>
              </w:rPr>
              <w:t>h) Use basic properties of exponents and *logarithms to solve problems.</w:t>
            </w:r>
          </w:p>
        </w:tc>
      </w:tr>
      <w:tr w:rsidR="006B72DF" w14:paraId="01C5EA1C" w14:textId="77777777" w:rsidTr="00BF1E39">
        <w:trPr>
          <w:tblCellSpacing w:w="7" w:type="dxa"/>
        </w:trPr>
        <w:tc>
          <w:tcPr>
            <w:tcW w:w="8685" w:type="dxa"/>
            <w:gridSpan w:val="3"/>
            <w:tcBorders>
              <w:left w:val="single" w:sz="4" w:space="0" w:color="auto"/>
              <w:right w:val="single" w:sz="4" w:space="0" w:color="auto"/>
            </w:tcBorders>
            <w:shd w:val="clear" w:color="auto" w:fill="C5C0C0"/>
          </w:tcPr>
          <w:p w14:paraId="46A9F918" w14:textId="77777777" w:rsidR="006B72DF" w:rsidRDefault="006B72DF" w:rsidP="006B72DF">
            <w:pPr>
              <w:pStyle w:val="Heading8"/>
              <w:rPr>
                <w:rFonts w:eastAsia="Arial Unicode MS"/>
              </w:rPr>
            </w:pPr>
            <w:r>
              <w:t>4) Equations and inequalities</w:t>
            </w:r>
          </w:p>
        </w:tc>
      </w:tr>
      <w:tr w:rsidR="00BF1E39" w14:paraId="393FF64A" w14:textId="77777777" w:rsidTr="000E2162">
        <w:trPr>
          <w:tblCellSpacing w:w="7" w:type="dxa"/>
        </w:trPr>
        <w:tc>
          <w:tcPr>
            <w:tcW w:w="2932" w:type="dxa"/>
            <w:tcBorders>
              <w:left w:val="single" w:sz="4" w:space="0" w:color="auto"/>
              <w:right w:val="single" w:sz="4" w:space="0" w:color="auto"/>
            </w:tcBorders>
            <w:shd w:val="clear" w:color="auto" w:fill="F2F2F2"/>
          </w:tcPr>
          <w:p w14:paraId="20B2E63A" w14:textId="77777777" w:rsidR="00BF1E39" w:rsidRDefault="00BF1E39" w:rsidP="00893096">
            <w:pPr>
              <w:pStyle w:val="Heading8"/>
              <w:jc w:val="center"/>
            </w:pPr>
            <w:r>
              <w:t>Grade 4</w:t>
            </w:r>
          </w:p>
        </w:tc>
        <w:tc>
          <w:tcPr>
            <w:tcW w:w="2866" w:type="dxa"/>
            <w:tcBorders>
              <w:left w:val="single" w:sz="4" w:space="0" w:color="auto"/>
              <w:right w:val="single" w:sz="4" w:space="0" w:color="auto"/>
            </w:tcBorders>
            <w:shd w:val="clear" w:color="auto" w:fill="F2F2F2"/>
          </w:tcPr>
          <w:p w14:paraId="0A36FF71" w14:textId="77777777" w:rsidR="00BF1E39" w:rsidRDefault="00BF1E39" w:rsidP="00893096">
            <w:pPr>
              <w:pStyle w:val="Heading8"/>
              <w:jc w:val="center"/>
            </w:pPr>
            <w:r>
              <w:t>Grade 8</w:t>
            </w:r>
          </w:p>
        </w:tc>
        <w:tc>
          <w:tcPr>
            <w:tcW w:w="2859" w:type="dxa"/>
            <w:tcBorders>
              <w:left w:val="single" w:sz="4" w:space="0" w:color="auto"/>
              <w:right w:val="single" w:sz="4" w:space="0" w:color="auto"/>
            </w:tcBorders>
            <w:shd w:val="clear" w:color="auto" w:fill="F2F2F2"/>
          </w:tcPr>
          <w:p w14:paraId="7AF23749" w14:textId="77777777" w:rsidR="00BF1E39" w:rsidRDefault="00BF1E39" w:rsidP="00893096">
            <w:pPr>
              <w:pStyle w:val="Heading8"/>
              <w:jc w:val="center"/>
            </w:pPr>
            <w:r>
              <w:t>Grade 12</w:t>
            </w:r>
          </w:p>
        </w:tc>
      </w:tr>
      <w:tr w:rsidR="006B72DF" w14:paraId="6791CEC2" w14:textId="77777777" w:rsidTr="00BF1E39">
        <w:trPr>
          <w:tblCellSpacing w:w="7" w:type="dxa"/>
        </w:trPr>
        <w:tc>
          <w:tcPr>
            <w:tcW w:w="2932" w:type="dxa"/>
            <w:tcBorders>
              <w:left w:val="single" w:sz="4" w:space="0" w:color="auto"/>
              <w:right w:val="single" w:sz="4" w:space="0" w:color="auto"/>
            </w:tcBorders>
          </w:tcPr>
          <w:p w14:paraId="65D837A4" w14:textId="77777777" w:rsidR="006B72DF" w:rsidRDefault="006B72DF">
            <w:pPr>
              <w:suppressAutoHyphens/>
              <w:rPr>
                <w:rFonts w:eastAsia="Arial Unicode MS"/>
                <w:sz w:val="22"/>
                <w:szCs w:val="22"/>
              </w:rPr>
            </w:pPr>
            <w:r>
              <w:rPr>
                <w:sz w:val="22"/>
                <w:szCs w:val="22"/>
              </w:rPr>
              <w:t xml:space="preserve">a) Find the value of the unknown in a whole number sentence. </w:t>
            </w:r>
          </w:p>
        </w:tc>
        <w:tc>
          <w:tcPr>
            <w:tcW w:w="2866" w:type="dxa"/>
            <w:tcBorders>
              <w:left w:val="single" w:sz="4" w:space="0" w:color="auto"/>
              <w:right w:val="single" w:sz="4" w:space="0" w:color="auto"/>
            </w:tcBorders>
          </w:tcPr>
          <w:p w14:paraId="32DB88B6" w14:textId="77777777" w:rsidR="006B72DF" w:rsidRDefault="006B72DF">
            <w:pPr>
              <w:suppressAutoHyphens/>
              <w:rPr>
                <w:rFonts w:eastAsia="Arial Unicode MS"/>
                <w:sz w:val="22"/>
                <w:szCs w:val="22"/>
              </w:rPr>
            </w:pPr>
            <w:r>
              <w:rPr>
                <w:sz w:val="22"/>
                <w:szCs w:val="22"/>
              </w:rPr>
              <w:t xml:space="preserve">a) Solve linear equations or inequalities (e.g., </w:t>
            </w:r>
            <w:r w:rsidRPr="00BF1E39">
              <w:rPr>
                <w:b/>
                <w:sz w:val="22"/>
                <w:szCs w:val="22"/>
              </w:rPr>
              <w:t>a</w:t>
            </w:r>
            <w:r w:rsidRPr="00BF1E39">
              <w:rPr>
                <w:b/>
                <w:i/>
                <w:iCs/>
                <w:sz w:val="22"/>
                <w:szCs w:val="22"/>
              </w:rPr>
              <w:t>x</w:t>
            </w:r>
            <w:r w:rsidRPr="00BF1E39">
              <w:rPr>
                <w:b/>
                <w:sz w:val="22"/>
                <w:szCs w:val="22"/>
              </w:rPr>
              <w:t xml:space="preserve"> + b = c</w:t>
            </w:r>
            <w:r>
              <w:rPr>
                <w:sz w:val="22"/>
                <w:szCs w:val="22"/>
              </w:rPr>
              <w:t xml:space="preserve"> or </w:t>
            </w:r>
            <w:r w:rsidRPr="00BF1E39">
              <w:rPr>
                <w:b/>
                <w:sz w:val="22"/>
                <w:szCs w:val="22"/>
              </w:rPr>
              <w:t>a</w:t>
            </w:r>
            <w:r w:rsidRPr="00BF1E39">
              <w:rPr>
                <w:b/>
                <w:i/>
                <w:iCs/>
                <w:sz w:val="22"/>
                <w:szCs w:val="22"/>
              </w:rPr>
              <w:t>x</w:t>
            </w:r>
            <w:r w:rsidRPr="00BF1E39">
              <w:rPr>
                <w:b/>
                <w:sz w:val="22"/>
                <w:szCs w:val="22"/>
              </w:rPr>
              <w:t xml:space="preserve"> + b = c</w:t>
            </w:r>
            <w:r w:rsidRPr="00BF1E39">
              <w:rPr>
                <w:b/>
                <w:i/>
                <w:iCs/>
                <w:sz w:val="22"/>
                <w:szCs w:val="22"/>
              </w:rPr>
              <w:t>x</w:t>
            </w:r>
            <w:r w:rsidRPr="00BF1E39">
              <w:rPr>
                <w:b/>
                <w:sz w:val="22"/>
                <w:szCs w:val="22"/>
              </w:rPr>
              <w:t xml:space="preserve"> + d</w:t>
            </w:r>
            <w:r>
              <w:rPr>
                <w:sz w:val="22"/>
                <w:szCs w:val="22"/>
              </w:rPr>
              <w:t xml:space="preserve"> or </w:t>
            </w:r>
            <w:r w:rsidRPr="00BF1E39">
              <w:rPr>
                <w:b/>
                <w:sz w:val="22"/>
                <w:szCs w:val="22"/>
              </w:rPr>
              <w:t>a</w:t>
            </w:r>
            <w:r w:rsidRPr="00BF1E39">
              <w:rPr>
                <w:b/>
                <w:i/>
                <w:iCs/>
                <w:sz w:val="22"/>
                <w:szCs w:val="22"/>
              </w:rPr>
              <w:t>x</w:t>
            </w:r>
            <w:r w:rsidRPr="00BF1E39">
              <w:rPr>
                <w:b/>
                <w:sz w:val="22"/>
                <w:szCs w:val="22"/>
              </w:rPr>
              <w:t xml:space="preserve"> + b &gt; c</w:t>
            </w:r>
            <w:r>
              <w:rPr>
                <w:sz w:val="22"/>
                <w:szCs w:val="22"/>
              </w:rPr>
              <w:t xml:space="preserve">). </w:t>
            </w:r>
          </w:p>
        </w:tc>
        <w:tc>
          <w:tcPr>
            <w:tcW w:w="2859" w:type="dxa"/>
            <w:tcBorders>
              <w:left w:val="single" w:sz="4" w:space="0" w:color="auto"/>
              <w:right w:val="single" w:sz="4" w:space="0" w:color="auto"/>
            </w:tcBorders>
          </w:tcPr>
          <w:p w14:paraId="2B188ACE" w14:textId="77777777" w:rsidR="006B72DF" w:rsidRDefault="006B72DF">
            <w:pPr>
              <w:suppressAutoHyphens/>
              <w:rPr>
                <w:i/>
                <w:color w:val="3366FF"/>
                <w:sz w:val="22"/>
                <w:szCs w:val="22"/>
              </w:rPr>
            </w:pPr>
            <w:r>
              <w:rPr>
                <w:sz w:val="22"/>
                <w:szCs w:val="22"/>
              </w:rPr>
              <w:t>a) Solve linear, rational, or quadratic equations or inequalities, including those involving absolute value.</w:t>
            </w:r>
          </w:p>
        </w:tc>
      </w:tr>
      <w:tr w:rsidR="006B72DF" w14:paraId="239DAD45" w14:textId="77777777" w:rsidTr="00BF1E39">
        <w:trPr>
          <w:tblCellSpacing w:w="7" w:type="dxa"/>
        </w:trPr>
        <w:tc>
          <w:tcPr>
            <w:tcW w:w="2932" w:type="dxa"/>
            <w:tcBorders>
              <w:left w:val="single" w:sz="4" w:space="0" w:color="auto"/>
              <w:right w:val="single" w:sz="4" w:space="0" w:color="auto"/>
            </w:tcBorders>
          </w:tcPr>
          <w:p w14:paraId="5FB5E515" w14:textId="77777777" w:rsidR="006B72DF" w:rsidRDefault="006B72DF">
            <w:pPr>
              <w:suppressAutoHyphens/>
              <w:rPr>
                <w:sz w:val="22"/>
                <w:szCs w:val="22"/>
              </w:rPr>
            </w:pPr>
            <w:r>
              <w:rPr>
                <w:sz w:val="22"/>
                <w:szCs w:val="22"/>
              </w:rPr>
              <w:t xml:space="preserve"> </w:t>
            </w:r>
          </w:p>
        </w:tc>
        <w:tc>
          <w:tcPr>
            <w:tcW w:w="2866" w:type="dxa"/>
            <w:tcBorders>
              <w:left w:val="single" w:sz="4" w:space="0" w:color="auto"/>
              <w:right w:val="single" w:sz="4" w:space="0" w:color="auto"/>
            </w:tcBorders>
          </w:tcPr>
          <w:p w14:paraId="60223317" w14:textId="77777777" w:rsidR="006B72DF" w:rsidRDefault="006B72DF">
            <w:pPr>
              <w:suppressAutoHyphens/>
              <w:rPr>
                <w:sz w:val="22"/>
                <w:szCs w:val="22"/>
              </w:rPr>
            </w:pPr>
            <w:r>
              <w:rPr>
                <w:sz w:val="22"/>
                <w:szCs w:val="22"/>
              </w:rPr>
              <w:t xml:space="preserve">b) Interpret “=” as an equivalence between two expressions and use this interpretation to solve problems. </w:t>
            </w:r>
          </w:p>
        </w:tc>
        <w:tc>
          <w:tcPr>
            <w:tcW w:w="2859" w:type="dxa"/>
            <w:tcBorders>
              <w:left w:val="single" w:sz="4" w:space="0" w:color="auto"/>
              <w:right w:val="single" w:sz="4" w:space="0" w:color="auto"/>
            </w:tcBorders>
          </w:tcPr>
          <w:p w14:paraId="1B0ED8BE" w14:textId="77777777" w:rsidR="006B72DF" w:rsidRDefault="006B72DF">
            <w:pPr>
              <w:pStyle w:val="NormalWeb"/>
              <w:suppressAutoHyphens/>
              <w:spacing w:before="0" w:beforeAutospacing="0" w:after="0" w:afterAutospacing="0"/>
              <w:rPr>
                <w:rFonts w:ascii="Times New Roman" w:hAnsi="Times New Roman" w:cs="Times New Roman"/>
                <w:sz w:val="22"/>
                <w:szCs w:val="22"/>
              </w:rPr>
            </w:pPr>
          </w:p>
        </w:tc>
      </w:tr>
      <w:tr w:rsidR="006B72DF" w14:paraId="78BF491C" w14:textId="77777777" w:rsidTr="00BF1E39">
        <w:trPr>
          <w:tblCellSpacing w:w="7" w:type="dxa"/>
        </w:trPr>
        <w:tc>
          <w:tcPr>
            <w:tcW w:w="2932" w:type="dxa"/>
            <w:tcBorders>
              <w:left w:val="single" w:sz="4" w:space="0" w:color="auto"/>
              <w:bottom w:val="single" w:sz="4" w:space="0" w:color="auto"/>
              <w:right w:val="single" w:sz="4" w:space="0" w:color="auto"/>
            </w:tcBorders>
          </w:tcPr>
          <w:p w14:paraId="730CE50A" w14:textId="77777777" w:rsidR="006B72DF" w:rsidRDefault="006B72DF">
            <w:pPr>
              <w:suppressAutoHyphens/>
              <w:rPr>
                <w:sz w:val="22"/>
                <w:szCs w:val="22"/>
              </w:rPr>
            </w:pPr>
            <w:r>
              <w:rPr>
                <w:sz w:val="22"/>
                <w:szCs w:val="22"/>
              </w:rPr>
              <w:t xml:space="preserve"> </w:t>
            </w:r>
          </w:p>
        </w:tc>
        <w:tc>
          <w:tcPr>
            <w:tcW w:w="2866" w:type="dxa"/>
            <w:tcBorders>
              <w:left w:val="single" w:sz="4" w:space="0" w:color="auto"/>
              <w:bottom w:val="single" w:sz="4" w:space="0" w:color="auto"/>
              <w:right w:val="single" w:sz="4" w:space="0" w:color="auto"/>
            </w:tcBorders>
          </w:tcPr>
          <w:p w14:paraId="50BB9A95" w14:textId="1DAB3D1F" w:rsidR="006B72DF" w:rsidRDefault="006B72DF">
            <w:pPr>
              <w:suppressAutoHyphens/>
              <w:rPr>
                <w:sz w:val="22"/>
                <w:szCs w:val="22"/>
              </w:rPr>
            </w:pPr>
            <w:r>
              <w:rPr>
                <w:sz w:val="22"/>
                <w:szCs w:val="22"/>
              </w:rPr>
              <w:t xml:space="preserve">c) Analyze situations or solve problems using linear equations and inequalities with rational coefficients sym-bolically or graphically (e.g., </w:t>
            </w:r>
            <w:r w:rsidRPr="00BF1E39">
              <w:rPr>
                <w:b/>
                <w:sz w:val="22"/>
                <w:szCs w:val="22"/>
              </w:rPr>
              <w:t>a</w:t>
            </w:r>
            <w:r w:rsidRPr="00BF1E39">
              <w:rPr>
                <w:b/>
                <w:i/>
                <w:iCs/>
                <w:sz w:val="22"/>
                <w:szCs w:val="22"/>
              </w:rPr>
              <w:t>x</w:t>
            </w:r>
            <w:r w:rsidRPr="00BF1E39">
              <w:rPr>
                <w:b/>
                <w:sz w:val="22"/>
                <w:szCs w:val="22"/>
              </w:rPr>
              <w:t xml:space="preserve"> + b = c</w:t>
            </w:r>
            <w:r>
              <w:rPr>
                <w:sz w:val="22"/>
                <w:szCs w:val="22"/>
              </w:rPr>
              <w:t xml:space="preserve"> or </w:t>
            </w:r>
            <w:r w:rsidRPr="00BF1E39">
              <w:rPr>
                <w:b/>
                <w:sz w:val="22"/>
                <w:szCs w:val="22"/>
              </w:rPr>
              <w:t>a</w:t>
            </w:r>
            <w:r w:rsidRPr="00BF1E39">
              <w:rPr>
                <w:b/>
                <w:i/>
                <w:iCs/>
                <w:sz w:val="22"/>
                <w:szCs w:val="22"/>
              </w:rPr>
              <w:t>x</w:t>
            </w:r>
            <w:r w:rsidRPr="00BF1E39">
              <w:rPr>
                <w:b/>
                <w:sz w:val="22"/>
                <w:szCs w:val="22"/>
              </w:rPr>
              <w:t xml:space="preserve"> + b = c</w:t>
            </w:r>
            <w:r w:rsidRPr="00BF1E39">
              <w:rPr>
                <w:b/>
                <w:i/>
                <w:iCs/>
                <w:sz w:val="22"/>
                <w:szCs w:val="22"/>
              </w:rPr>
              <w:t>x</w:t>
            </w:r>
            <w:r w:rsidRPr="00BF1E39">
              <w:rPr>
                <w:b/>
                <w:sz w:val="22"/>
                <w:szCs w:val="22"/>
              </w:rPr>
              <w:t xml:space="preserve"> + d</w:t>
            </w:r>
            <w:r>
              <w:rPr>
                <w:sz w:val="22"/>
                <w:szCs w:val="22"/>
              </w:rPr>
              <w:t xml:space="preserve">). </w:t>
            </w:r>
          </w:p>
        </w:tc>
        <w:tc>
          <w:tcPr>
            <w:tcW w:w="2859" w:type="dxa"/>
            <w:tcBorders>
              <w:left w:val="single" w:sz="4" w:space="0" w:color="auto"/>
              <w:bottom w:val="single" w:sz="4" w:space="0" w:color="auto"/>
              <w:right w:val="single" w:sz="4" w:space="0" w:color="auto"/>
            </w:tcBorders>
          </w:tcPr>
          <w:p w14:paraId="482619F9" w14:textId="77777777" w:rsidR="006B72DF" w:rsidRDefault="006B72DF">
            <w:pPr>
              <w:suppressAutoHyphens/>
              <w:rPr>
                <w:sz w:val="22"/>
                <w:szCs w:val="22"/>
              </w:rPr>
            </w:pPr>
            <w:r>
              <w:rPr>
                <w:sz w:val="22"/>
                <w:szCs w:val="22"/>
              </w:rPr>
              <w:t>c) Analyze situations, develop mathematical models, or solve problems using linear, quadratic, exponential, or logarithmic equations or inequalities symbolically or graphically.</w:t>
            </w:r>
          </w:p>
        </w:tc>
      </w:tr>
    </w:tbl>
    <w:p w14:paraId="5D64A757" w14:textId="4D54A122" w:rsidR="00AB56E7" w:rsidRPr="00EC0A96" w:rsidRDefault="00AB56E7" w:rsidP="00AB56E7">
      <w:pPr>
        <w:spacing w:before="120"/>
        <w:rPr>
          <w:sz w:val="18"/>
        </w:rPr>
      </w:pPr>
      <w:r w:rsidRPr="00221B3E">
        <w:rPr>
          <w:sz w:val="18"/>
        </w:rPr>
        <w:t>* Objectives that describe mathematics content beyond that typically taught in a standard 3-year course of study (the equivalent of 1 year of geometry and 2 years of algebra)</w:t>
      </w:r>
      <w:r w:rsidR="00F33485">
        <w:rPr>
          <w:sz w:val="18"/>
        </w:rPr>
        <w:t>.</w:t>
      </w:r>
    </w:p>
    <w:p w14:paraId="79748B4B" w14:textId="77777777" w:rsidR="006B72DF" w:rsidRDefault="006B72DF">
      <w:pPr>
        <w:jc w:val="center"/>
        <w:rPr>
          <w:b/>
        </w:rPr>
      </w:pPr>
      <w:r>
        <w:br w:type="page"/>
      </w:r>
      <w:r>
        <w:rPr>
          <w:b/>
        </w:rPr>
        <w:t>Exhibit 7</w:t>
      </w:r>
      <w:r w:rsidR="003F2B9F">
        <w:rPr>
          <w:b/>
        </w:rPr>
        <w:t xml:space="preserve"> </w:t>
      </w:r>
      <w:r w:rsidR="003F2B9F" w:rsidRPr="003F2B9F">
        <w:rPr>
          <w:b/>
        </w:rPr>
        <w:t>(continued)</w:t>
      </w:r>
      <w:r w:rsidRPr="003F2B9F">
        <w:rPr>
          <w:b/>
        </w:rPr>
        <w:t>.</w:t>
      </w:r>
      <w:r>
        <w:rPr>
          <w:b/>
        </w:rPr>
        <w:t xml:space="preserve"> Algebra</w:t>
      </w:r>
    </w:p>
    <w:tbl>
      <w:tblPr>
        <w:tblW w:w="8713"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953"/>
        <w:gridCol w:w="28"/>
        <w:gridCol w:w="2908"/>
        <w:gridCol w:w="2824"/>
      </w:tblGrid>
      <w:tr w:rsidR="006B72DF" w14:paraId="29032EFA" w14:textId="77777777" w:rsidTr="00B82A2C">
        <w:trPr>
          <w:tblCellSpacing w:w="7" w:type="dxa"/>
        </w:trPr>
        <w:tc>
          <w:tcPr>
            <w:tcW w:w="8685" w:type="dxa"/>
            <w:gridSpan w:val="4"/>
            <w:tcBorders>
              <w:top w:val="single" w:sz="4" w:space="0" w:color="auto"/>
              <w:left w:val="single" w:sz="4" w:space="0" w:color="auto"/>
              <w:right w:val="single" w:sz="4" w:space="0" w:color="auto"/>
            </w:tcBorders>
            <w:shd w:val="clear" w:color="auto" w:fill="C5C0C0"/>
          </w:tcPr>
          <w:p w14:paraId="0710C285" w14:textId="77777777" w:rsidR="006B72DF" w:rsidRDefault="006B72DF" w:rsidP="00B82A2C">
            <w:pPr>
              <w:pStyle w:val="Heading8"/>
              <w:rPr>
                <w:rFonts w:eastAsia="Arial Unicode MS"/>
              </w:rPr>
            </w:pPr>
            <w:r>
              <w:t xml:space="preserve">4) Equations and inequalities </w:t>
            </w:r>
            <w:r w:rsidRPr="003F2B9F">
              <w:t>(cont</w:t>
            </w:r>
            <w:r w:rsidR="00B82A2C" w:rsidRPr="003F2B9F">
              <w:t>inued</w:t>
            </w:r>
            <w:r w:rsidRPr="003F2B9F">
              <w:t>)</w:t>
            </w:r>
          </w:p>
        </w:tc>
      </w:tr>
      <w:tr w:rsidR="006B72DF" w14:paraId="63C6EAC3" w14:textId="77777777" w:rsidTr="00B82A2C">
        <w:trPr>
          <w:tblCellSpacing w:w="7" w:type="dxa"/>
        </w:trPr>
        <w:tc>
          <w:tcPr>
            <w:tcW w:w="2960" w:type="dxa"/>
            <w:gridSpan w:val="2"/>
            <w:tcBorders>
              <w:left w:val="single" w:sz="4" w:space="0" w:color="auto"/>
              <w:right w:val="single" w:sz="4" w:space="0" w:color="auto"/>
            </w:tcBorders>
            <w:shd w:val="clear" w:color="auto" w:fill="EBEAEA"/>
          </w:tcPr>
          <w:p w14:paraId="7A2DEB4F" w14:textId="77777777" w:rsidR="006B72DF" w:rsidRDefault="006B72DF" w:rsidP="00CA0930">
            <w:pPr>
              <w:pStyle w:val="Heading8"/>
              <w:jc w:val="center"/>
              <w:rPr>
                <w:rFonts w:eastAsia="Arial Unicode MS"/>
              </w:rPr>
            </w:pPr>
            <w:r>
              <w:t>Grade 4</w:t>
            </w:r>
          </w:p>
        </w:tc>
        <w:tc>
          <w:tcPr>
            <w:tcW w:w="2894" w:type="dxa"/>
            <w:tcBorders>
              <w:left w:val="single" w:sz="4" w:space="0" w:color="auto"/>
              <w:right w:val="single" w:sz="4" w:space="0" w:color="auto"/>
            </w:tcBorders>
            <w:shd w:val="clear" w:color="auto" w:fill="EBEAEA"/>
          </w:tcPr>
          <w:p w14:paraId="4EA92245" w14:textId="77777777" w:rsidR="006B72DF" w:rsidRDefault="006B72DF" w:rsidP="00CA0930">
            <w:pPr>
              <w:pStyle w:val="Heading8"/>
              <w:jc w:val="center"/>
              <w:rPr>
                <w:rFonts w:eastAsia="Arial Unicode MS"/>
              </w:rPr>
            </w:pPr>
            <w:r>
              <w:t>Grade 8</w:t>
            </w:r>
          </w:p>
        </w:tc>
        <w:tc>
          <w:tcPr>
            <w:tcW w:w="2803" w:type="dxa"/>
            <w:tcBorders>
              <w:left w:val="single" w:sz="4" w:space="0" w:color="auto"/>
              <w:right w:val="single" w:sz="4" w:space="0" w:color="auto"/>
            </w:tcBorders>
            <w:shd w:val="clear" w:color="auto" w:fill="EBEAEA"/>
          </w:tcPr>
          <w:p w14:paraId="4994928C" w14:textId="77777777" w:rsidR="006B72DF" w:rsidRDefault="006B72DF" w:rsidP="00CA0930">
            <w:pPr>
              <w:pStyle w:val="Heading8"/>
              <w:jc w:val="center"/>
              <w:rPr>
                <w:rFonts w:eastAsia="Arial Unicode MS"/>
              </w:rPr>
            </w:pPr>
            <w:r>
              <w:t>Grade 12</w:t>
            </w:r>
          </w:p>
        </w:tc>
      </w:tr>
      <w:tr w:rsidR="006B72DF" w14:paraId="4063F7C3" w14:textId="77777777" w:rsidTr="00B82A2C">
        <w:trPr>
          <w:tblCellSpacing w:w="7" w:type="dxa"/>
        </w:trPr>
        <w:tc>
          <w:tcPr>
            <w:tcW w:w="2960" w:type="dxa"/>
            <w:gridSpan w:val="2"/>
            <w:tcBorders>
              <w:left w:val="single" w:sz="4" w:space="0" w:color="auto"/>
              <w:right w:val="single" w:sz="4" w:space="0" w:color="auto"/>
            </w:tcBorders>
          </w:tcPr>
          <w:p w14:paraId="612915E0" w14:textId="77777777" w:rsidR="006B72DF" w:rsidRDefault="006B72DF">
            <w:pPr>
              <w:suppressAutoHyphens/>
              <w:rPr>
                <w:sz w:val="22"/>
                <w:szCs w:val="22"/>
              </w:rPr>
            </w:pPr>
            <w:r>
              <w:rPr>
                <w:sz w:val="22"/>
                <w:szCs w:val="22"/>
              </w:rPr>
              <w:t xml:space="preserve"> </w:t>
            </w:r>
          </w:p>
        </w:tc>
        <w:tc>
          <w:tcPr>
            <w:tcW w:w="2894" w:type="dxa"/>
            <w:tcBorders>
              <w:left w:val="single" w:sz="4" w:space="0" w:color="auto"/>
              <w:right w:val="single" w:sz="4" w:space="0" w:color="auto"/>
            </w:tcBorders>
          </w:tcPr>
          <w:p w14:paraId="003926D1" w14:textId="77777777" w:rsidR="006B72DF" w:rsidRDefault="006B72DF">
            <w:pPr>
              <w:suppressAutoHyphens/>
              <w:rPr>
                <w:sz w:val="22"/>
                <w:szCs w:val="22"/>
              </w:rPr>
            </w:pPr>
            <w:r>
              <w:rPr>
                <w:sz w:val="22"/>
                <w:szCs w:val="22"/>
              </w:rPr>
              <w:t xml:space="preserve">d) Interpret relationships between symbolic linear expressions and graphs of lines by identifying and computing slope and intercepts (e.g., know in </w:t>
            </w:r>
            <w:r w:rsidRPr="00B82A2C">
              <w:rPr>
                <w:b/>
                <w:i/>
                <w:iCs/>
                <w:sz w:val="22"/>
                <w:szCs w:val="22"/>
              </w:rPr>
              <w:t>y</w:t>
            </w:r>
            <w:r w:rsidRPr="00B82A2C">
              <w:rPr>
                <w:b/>
                <w:sz w:val="22"/>
                <w:szCs w:val="22"/>
              </w:rPr>
              <w:t xml:space="preserve"> = a</w:t>
            </w:r>
            <w:r w:rsidRPr="00B82A2C">
              <w:rPr>
                <w:b/>
                <w:i/>
                <w:iCs/>
                <w:sz w:val="22"/>
                <w:szCs w:val="22"/>
              </w:rPr>
              <w:t>x</w:t>
            </w:r>
            <w:r w:rsidRPr="00B82A2C">
              <w:rPr>
                <w:b/>
                <w:sz w:val="22"/>
                <w:szCs w:val="22"/>
              </w:rPr>
              <w:t xml:space="preserve"> + b</w:t>
            </w:r>
            <w:r>
              <w:rPr>
                <w:sz w:val="22"/>
                <w:szCs w:val="22"/>
              </w:rPr>
              <w:t xml:space="preserve">, that </w:t>
            </w:r>
            <w:r w:rsidRPr="00B82A2C">
              <w:rPr>
                <w:b/>
                <w:sz w:val="22"/>
                <w:szCs w:val="22"/>
                <w:u w:val="single"/>
              </w:rPr>
              <w:t>a</w:t>
            </w:r>
            <w:r>
              <w:rPr>
                <w:sz w:val="22"/>
                <w:szCs w:val="22"/>
              </w:rPr>
              <w:t xml:space="preserve"> is the rate of change and </w:t>
            </w:r>
            <w:r w:rsidRPr="00B82A2C">
              <w:rPr>
                <w:b/>
                <w:sz w:val="22"/>
                <w:szCs w:val="22"/>
                <w:u w:val="single"/>
              </w:rPr>
              <w:t>b</w:t>
            </w:r>
            <w:r>
              <w:rPr>
                <w:sz w:val="22"/>
                <w:szCs w:val="22"/>
              </w:rPr>
              <w:t xml:space="preserve"> is the vertical intercept of the graph). </w:t>
            </w:r>
          </w:p>
        </w:tc>
        <w:tc>
          <w:tcPr>
            <w:tcW w:w="2803" w:type="dxa"/>
            <w:tcBorders>
              <w:left w:val="single" w:sz="4" w:space="0" w:color="auto"/>
              <w:right w:val="single" w:sz="4" w:space="0" w:color="auto"/>
            </w:tcBorders>
          </w:tcPr>
          <w:p w14:paraId="2B92DDBE" w14:textId="77777777" w:rsidR="006B72DF" w:rsidRDefault="006B72DF">
            <w:pPr>
              <w:suppressAutoHyphens/>
              <w:rPr>
                <w:sz w:val="22"/>
                <w:szCs w:val="22"/>
              </w:rPr>
            </w:pPr>
            <w:r>
              <w:rPr>
                <w:sz w:val="22"/>
                <w:szCs w:val="22"/>
              </w:rPr>
              <w:t>d) Solve (symbolically or graphically) a system of equations or inequalities and recognize the relationship between the analytical solution and graphical solution.</w:t>
            </w:r>
          </w:p>
          <w:p w14:paraId="3C51963F" w14:textId="77777777" w:rsidR="006B72DF" w:rsidRDefault="006B72DF">
            <w:pPr>
              <w:suppressAutoHyphens/>
              <w:rPr>
                <w:sz w:val="22"/>
                <w:szCs w:val="22"/>
              </w:rPr>
            </w:pPr>
          </w:p>
          <w:p w14:paraId="20FDB70B" w14:textId="77777777" w:rsidR="006B72DF" w:rsidRDefault="006B72DF">
            <w:pPr>
              <w:pStyle w:val="NormalWeb"/>
              <w:suppressAutoHyphens/>
              <w:spacing w:before="0" w:beforeAutospacing="0" w:after="0" w:afterAutospacing="0"/>
              <w:rPr>
                <w:rFonts w:ascii="Times New Roman" w:hAnsi="Times New Roman" w:cs="Times New Roman"/>
                <w:sz w:val="22"/>
                <w:szCs w:val="22"/>
              </w:rPr>
            </w:pPr>
          </w:p>
        </w:tc>
      </w:tr>
      <w:tr w:rsidR="006B72DF" w14:paraId="0495ECE6" w14:textId="77777777" w:rsidTr="00B82A2C">
        <w:trPr>
          <w:tblCellSpacing w:w="7" w:type="dxa"/>
        </w:trPr>
        <w:tc>
          <w:tcPr>
            <w:tcW w:w="2960" w:type="dxa"/>
            <w:gridSpan w:val="2"/>
            <w:tcBorders>
              <w:left w:val="single" w:sz="4" w:space="0" w:color="auto"/>
              <w:right w:val="single" w:sz="4" w:space="0" w:color="auto"/>
            </w:tcBorders>
          </w:tcPr>
          <w:p w14:paraId="5624DAB7" w14:textId="77777777" w:rsidR="006B72DF" w:rsidRDefault="006B72DF">
            <w:pPr>
              <w:suppressAutoHyphens/>
              <w:rPr>
                <w:sz w:val="22"/>
                <w:szCs w:val="22"/>
              </w:rPr>
            </w:pPr>
            <w:r>
              <w:rPr>
                <w:sz w:val="22"/>
                <w:szCs w:val="22"/>
              </w:rPr>
              <w:t xml:space="preserve"> </w:t>
            </w:r>
          </w:p>
        </w:tc>
        <w:tc>
          <w:tcPr>
            <w:tcW w:w="2894" w:type="dxa"/>
            <w:tcBorders>
              <w:left w:val="single" w:sz="4" w:space="0" w:color="auto"/>
              <w:right w:val="single" w:sz="4" w:space="0" w:color="auto"/>
            </w:tcBorders>
          </w:tcPr>
          <w:p w14:paraId="5EE78761" w14:textId="77777777" w:rsidR="006B72DF" w:rsidRDefault="006B72DF">
            <w:pPr>
              <w:suppressAutoHyphens/>
              <w:rPr>
                <w:sz w:val="22"/>
                <w:szCs w:val="22"/>
              </w:rPr>
            </w:pPr>
            <w:r>
              <w:rPr>
                <w:sz w:val="22"/>
                <w:szCs w:val="22"/>
              </w:rPr>
              <w:t>e) Use and evaluate common formulas (e.g., relationship between a circle’s circum-ference and diameter [</w:t>
            </w:r>
            <w:r w:rsidRPr="00B82A2C">
              <w:rPr>
                <w:b/>
                <w:sz w:val="22"/>
                <w:szCs w:val="22"/>
              </w:rPr>
              <w:t>C = pi d</w:t>
            </w:r>
            <w:r>
              <w:rPr>
                <w:sz w:val="22"/>
                <w:szCs w:val="22"/>
              </w:rPr>
              <w:t xml:space="preserve">], distance and time under constant speed). </w:t>
            </w:r>
          </w:p>
        </w:tc>
        <w:tc>
          <w:tcPr>
            <w:tcW w:w="2803" w:type="dxa"/>
            <w:tcBorders>
              <w:left w:val="single" w:sz="4" w:space="0" w:color="auto"/>
              <w:right w:val="single" w:sz="4" w:space="0" w:color="auto"/>
            </w:tcBorders>
          </w:tcPr>
          <w:p w14:paraId="73417977" w14:textId="77777777" w:rsidR="006B72DF" w:rsidRDefault="006B72DF">
            <w:pPr>
              <w:suppressAutoHyphens/>
              <w:rPr>
                <w:sz w:val="22"/>
                <w:szCs w:val="22"/>
              </w:rPr>
            </w:pPr>
            <w:r>
              <w:rPr>
                <w:sz w:val="22"/>
                <w:szCs w:val="22"/>
              </w:rPr>
              <w:t xml:space="preserve">e) Solve problems involving special formulas such as: </w:t>
            </w:r>
            <w:r w:rsidRPr="00B82A2C">
              <w:rPr>
                <w:b/>
                <w:i/>
                <w:sz w:val="22"/>
                <w:szCs w:val="22"/>
              </w:rPr>
              <w:t xml:space="preserve">A = </w:t>
            </w:r>
            <w:proofErr w:type="gramStart"/>
            <w:r w:rsidRPr="00B82A2C">
              <w:rPr>
                <w:b/>
                <w:i/>
                <w:sz w:val="22"/>
                <w:szCs w:val="22"/>
              </w:rPr>
              <w:t>P(</w:t>
            </w:r>
            <w:proofErr w:type="gramEnd"/>
            <w:r w:rsidRPr="00B82A2C">
              <w:rPr>
                <w:b/>
                <w:i/>
                <w:sz w:val="22"/>
                <w:szCs w:val="22"/>
              </w:rPr>
              <w:t>I + r)</w:t>
            </w:r>
            <w:r w:rsidRPr="00B82A2C">
              <w:rPr>
                <w:b/>
                <w:i/>
                <w:sz w:val="22"/>
                <w:szCs w:val="22"/>
                <w:vertAlign w:val="superscript"/>
              </w:rPr>
              <w:t>t</w:t>
            </w:r>
            <w:r w:rsidR="00893096">
              <w:rPr>
                <w:i/>
                <w:sz w:val="22"/>
                <w:szCs w:val="22"/>
              </w:rPr>
              <w:t xml:space="preserve"> </w:t>
            </w:r>
            <w:r w:rsidR="00893096" w:rsidRPr="00893096">
              <w:rPr>
                <w:sz w:val="22"/>
                <w:szCs w:val="22"/>
              </w:rPr>
              <w:t>or</w:t>
            </w:r>
            <w:r>
              <w:rPr>
                <w:i/>
                <w:sz w:val="22"/>
                <w:szCs w:val="22"/>
              </w:rPr>
              <w:t xml:space="preserve"> </w:t>
            </w:r>
            <w:r w:rsidRPr="00B82A2C">
              <w:rPr>
                <w:b/>
                <w:i/>
                <w:sz w:val="22"/>
                <w:szCs w:val="22"/>
              </w:rPr>
              <w:t>A = Pe</w:t>
            </w:r>
            <w:r w:rsidRPr="00B82A2C">
              <w:rPr>
                <w:b/>
                <w:i/>
                <w:sz w:val="22"/>
                <w:szCs w:val="22"/>
                <w:vertAlign w:val="superscript"/>
              </w:rPr>
              <w:t>rt</w:t>
            </w:r>
            <w:r>
              <w:rPr>
                <w:sz w:val="22"/>
                <w:szCs w:val="22"/>
              </w:rPr>
              <w:t xml:space="preserve">. </w:t>
            </w:r>
          </w:p>
          <w:p w14:paraId="31DDB348" w14:textId="77777777" w:rsidR="006B72DF" w:rsidRDefault="006B72DF">
            <w:pPr>
              <w:suppressAutoHyphens/>
              <w:rPr>
                <w:sz w:val="22"/>
                <w:szCs w:val="22"/>
              </w:rPr>
            </w:pPr>
          </w:p>
          <w:p w14:paraId="21339E1C" w14:textId="77777777" w:rsidR="006B72DF" w:rsidRDefault="006B72DF">
            <w:pPr>
              <w:suppressAutoHyphens/>
              <w:rPr>
                <w:sz w:val="22"/>
                <w:szCs w:val="22"/>
              </w:rPr>
            </w:pPr>
          </w:p>
          <w:p w14:paraId="5445608D" w14:textId="77777777" w:rsidR="006B72DF" w:rsidRDefault="006B72DF">
            <w:pPr>
              <w:suppressAutoHyphens/>
              <w:rPr>
                <w:sz w:val="22"/>
                <w:szCs w:val="22"/>
              </w:rPr>
            </w:pPr>
          </w:p>
        </w:tc>
      </w:tr>
      <w:tr w:rsidR="006B72DF" w14:paraId="3D57D095" w14:textId="77777777" w:rsidTr="00B82A2C">
        <w:trPr>
          <w:tblCellSpacing w:w="7" w:type="dxa"/>
        </w:trPr>
        <w:tc>
          <w:tcPr>
            <w:tcW w:w="2960" w:type="dxa"/>
            <w:gridSpan w:val="2"/>
            <w:tcBorders>
              <w:left w:val="single" w:sz="4" w:space="0" w:color="auto"/>
              <w:right w:val="single" w:sz="4" w:space="0" w:color="auto"/>
            </w:tcBorders>
          </w:tcPr>
          <w:p w14:paraId="06ADE7B5" w14:textId="77777777" w:rsidR="006B72DF" w:rsidRDefault="006B72DF">
            <w:pPr>
              <w:suppressAutoHyphens/>
              <w:rPr>
                <w:sz w:val="22"/>
                <w:szCs w:val="22"/>
              </w:rPr>
            </w:pPr>
            <w:r>
              <w:rPr>
                <w:sz w:val="22"/>
                <w:szCs w:val="22"/>
              </w:rPr>
              <w:t xml:space="preserve"> </w:t>
            </w:r>
          </w:p>
        </w:tc>
        <w:tc>
          <w:tcPr>
            <w:tcW w:w="2894" w:type="dxa"/>
            <w:tcBorders>
              <w:left w:val="single" w:sz="4" w:space="0" w:color="auto"/>
              <w:right w:val="single" w:sz="4" w:space="0" w:color="auto"/>
            </w:tcBorders>
          </w:tcPr>
          <w:p w14:paraId="589ECE6A" w14:textId="77777777" w:rsidR="006B72DF" w:rsidRDefault="006B72DF">
            <w:pPr>
              <w:suppressAutoHyphens/>
              <w:rPr>
                <w:sz w:val="22"/>
                <w:szCs w:val="22"/>
              </w:rPr>
            </w:pPr>
            <w:r>
              <w:rPr>
                <w:sz w:val="22"/>
                <w:szCs w:val="22"/>
              </w:rPr>
              <w:t xml:space="preserve"> </w:t>
            </w:r>
          </w:p>
        </w:tc>
        <w:tc>
          <w:tcPr>
            <w:tcW w:w="2803" w:type="dxa"/>
            <w:tcBorders>
              <w:left w:val="single" w:sz="4" w:space="0" w:color="auto"/>
              <w:right w:val="single" w:sz="4" w:space="0" w:color="auto"/>
            </w:tcBorders>
          </w:tcPr>
          <w:p w14:paraId="5F61932B" w14:textId="77777777" w:rsidR="006B72DF" w:rsidRDefault="006B72DF">
            <w:pPr>
              <w:suppressAutoHyphens/>
              <w:rPr>
                <w:sz w:val="22"/>
                <w:szCs w:val="22"/>
              </w:rPr>
            </w:pPr>
            <w:r>
              <w:rPr>
                <w:sz w:val="22"/>
                <w:szCs w:val="22"/>
              </w:rPr>
              <w:t>f) Solve an equation or formula involving several variables for one variable in terms of the others.</w:t>
            </w:r>
          </w:p>
        </w:tc>
      </w:tr>
      <w:tr w:rsidR="006B72DF" w14:paraId="000F8D3F" w14:textId="77777777" w:rsidTr="00B82A2C">
        <w:trPr>
          <w:tblCellSpacing w:w="7" w:type="dxa"/>
        </w:trPr>
        <w:tc>
          <w:tcPr>
            <w:tcW w:w="2960" w:type="dxa"/>
            <w:gridSpan w:val="2"/>
            <w:tcBorders>
              <w:left w:val="single" w:sz="4" w:space="0" w:color="auto"/>
              <w:right w:val="single" w:sz="4" w:space="0" w:color="auto"/>
            </w:tcBorders>
          </w:tcPr>
          <w:p w14:paraId="6CE9B68C" w14:textId="77777777" w:rsidR="006B72DF" w:rsidRDefault="006B72DF">
            <w:pPr>
              <w:suppressAutoHyphens/>
              <w:rPr>
                <w:sz w:val="22"/>
                <w:szCs w:val="22"/>
              </w:rPr>
            </w:pPr>
            <w:r>
              <w:rPr>
                <w:sz w:val="22"/>
                <w:szCs w:val="22"/>
              </w:rPr>
              <w:t xml:space="preserve"> </w:t>
            </w:r>
          </w:p>
        </w:tc>
        <w:tc>
          <w:tcPr>
            <w:tcW w:w="2894" w:type="dxa"/>
            <w:tcBorders>
              <w:left w:val="single" w:sz="4" w:space="0" w:color="auto"/>
              <w:right w:val="single" w:sz="4" w:space="0" w:color="auto"/>
            </w:tcBorders>
          </w:tcPr>
          <w:p w14:paraId="5D0D1191" w14:textId="77777777" w:rsidR="006B72DF" w:rsidRDefault="006B72DF">
            <w:pPr>
              <w:suppressAutoHyphens/>
              <w:rPr>
                <w:sz w:val="22"/>
                <w:szCs w:val="22"/>
              </w:rPr>
            </w:pPr>
            <w:r>
              <w:rPr>
                <w:sz w:val="22"/>
                <w:szCs w:val="22"/>
              </w:rPr>
              <w:t xml:space="preserve"> </w:t>
            </w:r>
          </w:p>
        </w:tc>
        <w:tc>
          <w:tcPr>
            <w:tcW w:w="2803" w:type="dxa"/>
            <w:tcBorders>
              <w:left w:val="single" w:sz="4" w:space="0" w:color="auto"/>
              <w:right w:val="single" w:sz="4" w:space="0" w:color="auto"/>
            </w:tcBorders>
          </w:tcPr>
          <w:p w14:paraId="5967D97E" w14:textId="77777777" w:rsidR="006B72DF" w:rsidRDefault="006B72DF">
            <w:pPr>
              <w:suppressAutoHyphens/>
              <w:rPr>
                <w:sz w:val="22"/>
                <w:szCs w:val="22"/>
              </w:rPr>
            </w:pPr>
            <w:r>
              <w:rPr>
                <w:sz w:val="22"/>
                <w:szCs w:val="22"/>
              </w:rPr>
              <w:t>g) Solve quadratic equations with complex roots.</w:t>
            </w:r>
          </w:p>
        </w:tc>
      </w:tr>
      <w:tr w:rsidR="006B72DF" w14:paraId="73936410" w14:textId="77777777" w:rsidTr="00B82A2C">
        <w:trPr>
          <w:tblHeader/>
          <w:tblCellSpacing w:w="7" w:type="dxa"/>
        </w:trPr>
        <w:tc>
          <w:tcPr>
            <w:tcW w:w="8685" w:type="dxa"/>
            <w:gridSpan w:val="4"/>
            <w:tcBorders>
              <w:left w:val="single" w:sz="4" w:space="0" w:color="auto"/>
              <w:right w:val="single" w:sz="4" w:space="0" w:color="auto"/>
            </w:tcBorders>
            <w:shd w:val="clear" w:color="auto" w:fill="C5C0C0"/>
          </w:tcPr>
          <w:p w14:paraId="6FAA4E86" w14:textId="77777777" w:rsidR="006B72DF" w:rsidRDefault="006B72DF" w:rsidP="006B72DF">
            <w:pPr>
              <w:pStyle w:val="Heading8"/>
              <w:rPr>
                <w:rFonts w:eastAsia="Arial Unicode MS"/>
              </w:rPr>
            </w:pPr>
            <w:r>
              <w:rPr>
                <w:rFonts w:eastAsia="Arial Unicode MS"/>
              </w:rPr>
              <w:t>5) Mathematical reasoning in algebra</w:t>
            </w:r>
          </w:p>
        </w:tc>
      </w:tr>
      <w:tr w:rsidR="00B82A2C" w14:paraId="3AE5DFB3" w14:textId="77777777" w:rsidTr="000E2162">
        <w:trPr>
          <w:tblHeader/>
          <w:tblCellSpacing w:w="7" w:type="dxa"/>
        </w:trPr>
        <w:tc>
          <w:tcPr>
            <w:tcW w:w="2932" w:type="dxa"/>
            <w:tcBorders>
              <w:left w:val="single" w:sz="4" w:space="0" w:color="auto"/>
              <w:right w:val="single" w:sz="4" w:space="0" w:color="auto"/>
            </w:tcBorders>
            <w:shd w:val="clear" w:color="auto" w:fill="F2F2F2"/>
          </w:tcPr>
          <w:p w14:paraId="7872AB53" w14:textId="77777777" w:rsidR="00B82A2C" w:rsidRDefault="00B82A2C" w:rsidP="00CA0930">
            <w:pPr>
              <w:pStyle w:val="Heading8"/>
              <w:jc w:val="center"/>
              <w:rPr>
                <w:rFonts w:eastAsia="Arial Unicode MS"/>
              </w:rPr>
            </w:pPr>
            <w:r>
              <w:rPr>
                <w:rFonts w:eastAsia="Arial Unicode MS"/>
              </w:rPr>
              <w:t>Grade 4</w:t>
            </w:r>
          </w:p>
        </w:tc>
        <w:tc>
          <w:tcPr>
            <w:tcW w:w="2922" w:type="dxa"/>
            <w:gridSpan w:val="2"/>
            <w:tcBorders>
              <w:left w:val="single" w:sz="4" w:space="0" w:color="auto"/>
              <w:right w:val="single" w:sz="4" w:space="0" w:color="auto"/>
            </w:tcBorders>
            <w:shd w:val="clear" w:color="auto" w:fill="F2F2F2"/>
          </w:tcPr>
          <w:p w14:paraId="6223968C" w14:textId="77777777" w:rsidR="00B82A2C" w:rsidRDefault="00B82A2C" w:rsidP="00CA0930">
            <w:pPr>
              <w:pStyle w:val="Heading8"/>
              <w:jc w:val="center"/>
              <w:rPr>
                <w:rFonts w:eastAsia="Arial Unicode MS"/>
              </w:rPr>
            </w:pPr>
            <w:r>
              <w:rPr>
                <w:rFonts w:eastAsia="Arial Unicode MS"/>
              </w:rPr>
              <w:t>Grade 8</w:t>
            </w:r>
          </w:p>
        </w:tc>
        <w:tc>
          <w:tcPr>
            <w:tcW w:w="2803" w:type="dxa"/>
            <w:tcBorders>
              <w:left w:val="single" w:sz="4" w:space="0" w:color="auto"/>
              <w:right w:val="single" w:sz="4" w:space="0" w:color="auto"/>
            </w:tcBorders>
            <w:shd w:val="clear" w:color="auto" w:fill="F2F2F2"/>
          </w:tcPr>
          <w:p w14:paraId="0A535B65" w14:textId="77777777" w:rsidR="00B82A2C" w:rsidRDefault="00B82A2C" w:rsidP="00CA0930">
            <w:pPr>
              <w:pStyle w:val="Heading8"/>
              <w:jc w:val="center"/>
              <w:rPr>
                <w:rFonts w:eastAsia="Arial Unicode MS"/>
              </w:rPr>
            </w:pPr>
            <w:r>
              <w:rPr>
                <w:rFonts w:eastAsia="Arial Unicode MS"/>
              </w:rPr>
              <w:t>Grade 12</w:t>
            </w:r>
          </w:p>
        </w:tc>
      </w:tr>
      <w:tr w:rsidR="006B72DF" w14:paraId="418D9DA5" w14:textId="77777777" w:rsidTr="00B82A2C">
        <w:trPr>
          <w:tblCellSpacing w:w="7" w:type="dxa"/>
        </w:trPr>
        <w:tc>
          <w:tcPr>
            <w:tcW w:w="2932" w:type="dxa"/>
            <w:tcBorders>
              <w:left w:val="single" w:sz="4" w:space="0" w:color="auto"/>
              <w:right w:val="single" w:sz="4" w:space="0" w:color="auto"/>
            </w:tcBorders>
          </w:tcPr>
          <w:p w14:paraId="1FC39DBC" w14:textId="77777777" w:rsidR="006B72DF" w:rsidRDefault="006B72DF">
            <w:pPr>
              <w:suppressAutoHyphens/>
              <w:rPr>
                <w:rFonts w:eastAsia="Arial Unicode MS"/>
                <w:sz w:val="22"/>
                <w:szCs w:val="22"/>
              </w:rPr>
            </w:pPr>
            <w:r>
              <w:rPr>
                <w:sz w:val="22"/>
                <w:szCs w:val="22"/>
              </w:rPr>
              <w:t xml:space="preserve">a) Verify a conclusion using algebraic properties. </w:t>
            </w:r>
          </w:p>
        </w:tc>
        <w:tc>
          <w:tcPr>
            <w:tcW w:w="2922" w:type="dxa"/>
            <w:gridSpan w:val="2"/>
            <w:tcBorders>
              <w:left w:val="single" w:sz="4" w:space="0" w:color="auto"/>
              <w:right w:val="single" w:sz="4" w:space="0" w:color="auto"/>
            </w:tcBorders>
          </w:tcPr>
          <w:p w14:paraId="2E87089E" w14:textId="77777777" w:rsidR="006B72DF" w:rsidRDefault="006B72DF">
            <w:pPr>
              <w:suppressAutoHyphens/>
              <w:rPr>
                <w:rFonts w:eastAsia="Arial Unicode MS"/>
                <w:sz w:val="22"/>
                <w:szCs w:val="22"/>
              </w:rPr>
            </w:pPr>
            <w:r>
              <w:rPr>
                <w:sz w:val="22"/>
                <w:szCs w:val="22"/>
              </w:rPr>
              <w:t xml:space="preserve">a) Make, validate, and justify conclusions and generalizations about linear relationships. </w:t>
            </w:r>
          </w:p>
        </w:tc>
        <w:tc>
          <w:tcPr>
            <w:tcW w:w="2803" w:type="dxa"/>
            <w:tcBorders>
              <w:left w:val="single" w:sz="4" w:space="0" w:color="auto"/>
              <w:right w:val="single" w:sz="4" w:space="0" w:color="auto"/>
            </w:tcBorders>
          </w:tcPr>
          <w:p w14:paraId="0D626EA4" w14:textId="77777777" w:rsidR="006B72DF" w:rsidRDefault="006B72DF">
            <w:pPr>
              <w:suppressAutoHyphens/>
              <w:rPr>
                <w:sz w:val="22"/>
                <w:szCs w:val="22"/>
              </w:rPr>
            </w:pPr>
            <w:r>
              <w:rPr>
                <w:sz w:val="22"/>
                <w:szCs w:val="22"/>
              </w:rPr>
              <w:t xml:space="preserve">a) Use algebraic properties to develop a valid mathematical argument. </w:t>
            </w:r>
          </w:p>
          <w:p w14:paraId="143B49DF" w14:textId="77777777" w:rsidR="006B72DF" w:rsidRDefault="006B72DF">
            <w:pPr>
              <w:suppressAutoHyphens/>
              <w:rPr>
                <w:i/>
                <w:color w:val="3366FF"/>
                <w:sz w:val="22"/>
                <w:szCs w:val="22"/>
              </w:rPr>
            </w:pPr>
          </w:p>
        </w:tc>
      </w:tr>
      <w:tr w:rsidR="006B72DF" w14:paraId="02DF53D7" w14:textId="77777777" w:rsidTr="00B82A2C">
        <w:trPr>
          <w:tblCellSpacing w:w="7" w:type="dxa"/>
        </w:trPr>
        <w:tc>
          <w:tcPr>
            <w:tcW w:w="2932" w:type="dxa"/>
            <w:tcBorders>
              <w:left w:val="single" w:sz="4" w:space="0" w:color="auto"/>
              <w:right w:val="single" w:sz="4" w:space="0" w:color="auto"/>
            </w:tcBorders>
          </w:tcPr>
          <w:p w14:paraId="70E58E2B" w14:textId="77777777" w:rsidR="006B72DF" w:rsidRDefault="006B72DF">
            <w:pPr>
              <w:suppressAutoHyphens/>
              <w:rPr>
                <w:rFonts w:eastAsia="Arial Unicode MS"/>
                <w:sz w:val="22"/>
                <w:szCs w:val="22"/>
              </w:rPr>
            </w:pPr>
          </w:p>
        </w:tc>
        <w:tc>
          <w:tcPr>
            <w:tcW w:w="2922" w:type="dxa"/>
            <w:gridSpan w:val="2"/>
            <w:tcBorders>
              <w:left w:val="single" w:sz="4" w:space="0" w:color="auto"/>
              <w:right w:val="single" w:sz="4" w:space="0" w:color="auto"/>
            </w:tcBorders>
          </w:tcPr>
          <w:p w14:paraId="318BEF8C" w14:textId="77777777" w:rsidR="006B72DF" w:rsidRDefault="006B72DF">
            <w:pPr>
              <w:suppressAutoHyphens/>
              <w:rPr>
                <w:rFonts w:eastAsia="Arial Unicode MS"/>
                <w:sz w:val="22"/>
                <w:szCs w:val="22"/>
              </w:rPr>
            </w:pPr>
          </w:p>
        </w:tc>
        <w:tc>
          <w:tcPr>
            <w:tcW w:w="2803" w:type="dxa"/>
            <w:tcBorders>
              <w:left w:val="single" w:sz="4" w:space="0" w:color="auto"/>
              <w:right w:val="single" w:sz="4" w:space="0" w:color="auto"/>
            </w:tcBorders>
          </w:tcPr>
          <w:p w14:paraId="6071A54D" w14:textId="77777777" w:rsidR="006B72DF" w:rsidRDefault="006B72DF">
            <w:pPr>
              <w:suppressAutoHyphens/>
              <w:rPr>
                <w:sz w:val="22"/>
                <w:szCs w:val="22"/>
              </w:rPr>
            </w:pPr>
            <w:r>
              <w:rPr>
                <w:sz w:val="22"/>
                <w:szCs w:val="22"/>
              </w:rPr>
              <w:t>b) Determine the role of hypotheses, logical implications, and conclusions in algebraic argument.</w:t>
            </w:r>
          </w:p>
        </w:tc>
      </w:tr>
      <w:tr w:rsidR="006B72DF" w14:paraId="030FC504" w14:textId="77777777" w:rsidTr="00B82A2C">
        <w:trPr>
          <w:tblCellSpacing w:w="7" w:type="dxa"/>
        </w:trPr>
        <w:tc>
          <w:tcPr>
            <w:tcW w:w="2932" w:type="dxa"/>
            <w:tcBorders>
              <w:left w:val="single" w:sz="4" w:space="0" w:color="auto"/>
              <w:bottom w:val="single" w:sz="4" w:space="0" w:color="auto"/>
              <w:right w:val="single" w:sz="4" w:space="0" w:color="auto"/>
            </w:tcBorders>
          </w:tcPr>
          <w:p w14:paraId="4CA022EA" w14:textId="77777777" w:rsidR="006B72DF" w:rsidRDefault="006B72DF">
            <w:pPr>
              <w:suppressAutoHyphens/>
              <w:rPr>
                <w:rFonts w:eastAsia="Arial Unicode MS"/>
                <w:sz w:val="22"/>
                <w:szCs w:val="22"/>
              </w:rPr>
            </w:pPr>
            <w:r>
              <w:rPr>
                <w:sz w:val="22"/>
                <w:szCs w:val="22"/>
              </w:rPr>
              <w:t xml:space="preserve"> </w:t>
            </w:r>
          </w:p>
        </w:tc>
        <w:tc>
          <w:tcPr>
            <w:tcW w:w="2922" w:type="dxa"/>
            <w:gridSpan w:val="2"/>
            <w:tcBorders>
              <w:left w:val="single" w:sz="4" w:space="0" w:color="auto"/>
              <w:bottom w:val="single" w:sz="4" w:space="0" w:color="auto"/>
              <w:right w:val="single" w:sz="4" w:space="0" w:color="auto"/>
            </w:tcBorders>
          </w:tcPr>
          <w:p w14:paraId="3668539C" w14:textId="77777777" w:rsidR="006B72DF" w:rsidRDefault="006B72DF">
            <w:pPr>
              <w:suppressAutoHyphens/>
              <w:rPr>
                <w:rFonts w:eastAsia="Arial Unicode MS"/>
                <w:sz w:val="22"/>
                <w:szCs w:val="22"/>
              </w:rPr>
            </w:pPr>
            <w:r>
              <w:rPr>
                <w:sz w:val="22"/>
                <w:szCs w:val="22"/>
              </w:rPr>
              <w:t xml:space="preserve"> </w:t>
            </w:r>
          </w:p>
        </w:tc>
        <w:tc>
          <w:tcPr>
            <w:tcW w:w="2803" w:type="dxa"/>
            <w:tcBorders>
              <w:left w:val="single" w:sz="4" w:space="0" w:color="auto"/>
              <w:bottom w:val="single" w:sz="4" w:space="0" w:color="auto"/>
              <w:right w:val="single" w:sz="4" w:space="0" w:color="auto"/>
            </w:tcBorders>
          </w:tcPr>
          <w:p w14:paraId="5B5C6807" w14:textId="77777777" w:rsidR="006B72DF" w:rsidRDefault="006B72DF">
            <w:pPr>
              <w:suppressAutoHyphens/>
              <w:rPr>
                <w:rFonts w:eastAsia="Arial Unicode MS"/>
                <w:sz w:val="22"/>
                <w:szCs w:val="22"/>
              </w:rPr>
            </w:pPr>
            <w:r>
              <w:rPr>
                <w:sz w:val="22"/>
                <w:szCs w:val="22"/>
              </w:rPr>
              <w:t> c) Explain the use of relational conjunctions (and, or) in algebraic arguments.</w:t>
            </w:r>
          </w:p>
        </w:tc>
      </w:tr>
    </w:tbl>
    <w:p w14:paraId="0F05D038" w14:textId="77777777" w:rsidR="006B72DF" w:rsidRDefault="006B72DF" w:rsidP="006B72DF">
      <w:pPr>
        <w:suppressAutoHyphens/>
        <w:spacing w:before="120"/>
        <w:rPr>
          <w:sz w:val="22"/>
          <w:szCs w:val="22"/>
        </w:rPr>
      </w:pPr>
    </w:p>
    <w:p w14:paraId="6D11BCCD" w14:textId="77777777" w:rsidR="006B72DF" w:rsidRDefault="006B72DF">
      <w:pPr>
        <w:suppressAutoHyphens/>
        <w:rPr>
          <w:sz w:val="22"/>
          <w:szCs w:val="22"/>
        </w:rPr>
        <w:sectPr w:rsidR="006B72DF" w:rsidSect="006B72DF">
          <w:type w:val="oddPage"/>
          <w:pgSz w:w="12240" w:h="15840" w:code="1"/>
          <w:pgMar w:top="1440" w:right="1800" w:bottom="1440" w:left="1800" w:header="720" w:footer="720" w:gutter="0"/>
          <w:cols w:space="720"/>
          <w:docGrid w:linePitch="360"/>
        </w:sectPr>
      </w:pPr>
    </w:p>
    <w:p w14:paraId="5C84E7C0" w14:textId="77777777" w:rsidR="006B72DF" w:rsidRPr="000B5642" w:rsidRDefault="006B72DF" w:rsidP="006B72DF">
      <w:pPr>
        <w:pStyle w:val="Heading1"/>
      </w:pPr>
      <w:bookmarkStart w:id="66" w:name="_Toc204593735"/>
      <w:bookmarkStart w:id="67" w:name="_Toc265841586"/>
      <w:bookmarkStart w:id="68" w:name="_Toc141517130"/>
      <w:bookmarkStart w:id="69" w:name="_Toc485696318"/>
      <w:r w:rsidRPr="000B5642">
        <w:t>Chapter Three</w:t>
      </w:r>
      <w:bookmarkEnd w:id="66"/>
      <w:bookmarkEnd w:id="67"/>
      <w:bookmarkEnd w:id="68"/>
      <w:bookmarkEnd w:id="69"/>
    </w:p>
    <w:p w14:paraId="71BBA483" w14:textId="77777777" w:rsidR="006B72DF" w:rsidRDefault="006B72DF" w:rsidP="006B72DF">
      <w:pPr>
        <w:pStyle w:val="Heading2"/>
      </w:pPr>
      <w:bookmarkStart w:id="70" w:name="_Toc200349431"/>
      <w:bookmarkStart w:id="71" w:name="_Toc200351347"/>
      <w:bookmarkStart w:id="72" w:name="_Toc200868464"/>
      <w:bookmarkStart w:id="73" w:name="_Toc204745179"/>
      <w:bookmarkStart w:id="74" w:name="_Toc485696319"/>
      <w:r>
        <w:t>Mathematical Complexity of Items</w:t>
      </w:r>
      <w:bookmarkEnd w:id="70"/>
      <w:bookmarkEnd w:id="71"/>
      <w:bookmarkEnd w:id="72"/>
      <w:bookmarkEnd w:id="73"/>
      <w:bookmarkEnd w:id="74"/>
    </w:p>
    <w:p w14:paraId="46A327C8" w14:textId="663AE88B" w:rsidR="006B72DF" w:rsidRDefault="006B72DF">
      <w:r>
        <w:t>Each NAEP item assesses an objective that can be associated with a content area of mathematics, such as Number Properties and Operations or Geometry. Each item also makes certain demands on students’ thinking. These demands determine the mathematical complexity of an item, which is the second dimension of the mathematics framework. The three levels of mathematical complexity in NAEP assessment are low, moderate, and high.</w:t>
      </w:r>
    </w:p>
    <w:p w14:paraId="7C39F699" w14:textId="77777777" w:rsidR="006B72DF" w:rsidRDefault="006B72DF"/>
    <w:p w14:paraId="56B64EB5" w14:textId="77777777" w:rsidR="006B72DF" w:rsidRPr="00FE017D" w:rsidRDefault="006B72DF">
      <w:r>
        <w:t xml:space="preserve">The demands on thinking that an item expects—what it asks the student to recall, understand, reason about, and do—assume that students are familiar with the mathematics of the task. For example, a task with low complexity might ask students simply to state the formula to find </w:t>
      </w:r>
      <w:r w:rsidRPr="00FE017D">
        <w:t xml:space="preserve">the distance between two points. Those students who had never learned anything about distance formula would not be successful on the task even though the </w:t>
      </w:r>
    </w:p>
    <w:p w14:paraId="2AF64ACD" w14:textId="77777777" w:rsidR="006B72DF" w:rsidRDefault="006B72DF">
      <w:r w:rsidRPr="00FE017D">
        <w:t>demands were low. Items are developed for administration at a given grade level on the basis of the framework</w:t>
      </w:r>
      <w:r w:rsidR="007F6258" w:rsidRPr="00FE017D">
        <w:t>,</w:t>
      </w:r>
      <w:r w:rsidRPr="00FE017D">
        <w:t xml:space="preserve"> and complexity of those items is independent of the particular curriculum a student has experienced</w:t>
      </w:r>
      <w:r>
        <w:t>.</w:t>
      </w:r>
    </w:p>
    <w:p w14:paraId="45A0542B" w14:textId="77777777" w:rsidR="006B72DF" w:rsidRDefault="006B72DF"/>
    <w:p w14:paraId="32C9CA37" w14:textId="77777777" w:rsidR="006B72DF" w:rsidRDefault="006B72DF">
      <w:pPr>
        <w:suppressAutoHyphens/>
      </w:pPr>
      <w:r>
        <w:t xml:space="preserve">Mathematical complexity deals with </w:t>
      </w:r>
      <w:r>
        <w:rPr>
          <w:i/>
        </w:rPr>
        <w:t>what</w:t>
      </w:r>
      <w:r>
        <w:t xml:space="preserve"> the students are asked to do in a task. It does not take into account </w:t>
      </w:r>
      <w:r>
        <w:rPr>
          <w:i/>
        </w:rPr>
        <w:t>how</w:t>
      </w:r>
      <w:r>
        <w:t xml:space="preserve"> they might undertake it. In the distance formula task, for instance, students who had studied the formula might simply reproduce it from memory. Others, however, who cou</w:t>
      </w:r>
      <w:r w:rsidR="007F6258">
        <w:t>ld not recall the exact formula</w:t>
      </w:r>
      <w:r>
        <w:t xml:space="preserve"> might end up deriving it from the Pythagorean theorem, engaging in a different kind of thinking than the task presupposed.</w:t>
      </w:r>
    </w:p>
    <w:p w14:paraId="025F7C99" w14:textId="77777777" w:rsidR="006B72DF" w:rsidRDefault="006B72DF"/>
    <w:p w14:paraId="243B9A2E" w14:textId="51AFC935" w:rsidR="006B72DF" w:rsidRDefault="006B72DF">
      <w:r>
        <w:t xml:space="preserve">The categories—low complexity, moderate complexity, and high complexity—form an ordered description of the demands an item may make on a student. Items at the low level of complexity, for example, may ask a student to recall a property. At the moderate level, an item may ask the student to make a connection between two properties; at the high level, an item may ask a student to analyze the assumptions made in a mathematical model. This is an example of the distinctions made in item complexity to provide balance in the item pool. The ordering is not intended to imply that mathematics is learned or should be taught in such an ordered way. Using levels of complexity to describe that </w:t>
      </w:r>
    </w:p>
    <w:p w14:paraId="1D968AB7" w14:textId="77777777" w:rsidR="006B72DF" w:rsidRDefault="006B72DF">
      <w:r>
        <w:t>dimension of each item allows for a balance of mathematical thinking in the design of the assessment.</w:t>
      </w:r>
    </w:p>
    <w:p w14:paraId="33545B35" w14:textId="77777777" w:rsidR="006B72DF" w:rsidRDefault="006B72DF"/>
    <w:p w14:paraId="463BDA18" w14:textId="543DB2E5" w:rsidR="006B72DF" w:rsidRDefault="006B72DF">
      <w:pPr>
        <w:rPr>
          <w:color w:val="FF0000"/>
        </w:rPr>
      </w:pPr>
      <w:r>
        <w:t xml:space="preserve">The mathematical complexity of an item is not directly related to its format (multiple choice, short constructed response, or extended constructed response). Items requiring that the student generate a response tend to make </w:t>
      </w:r>
      <w:r w:rsidRPr="00FE017D">
        <w:t>somewhat heavier demands on students than items requiring a choice among alternatives</w:t>
      </w:r>
      <w:r w:rsidR="007F6258" w:rsidRPr="00FE017D">
        <w:t>,</w:t>
      </w:r>
      <w:r w:rsidRPr="00FE017D">
        <w:t xml:space="preserve"> but that is not always the case. Any type of item can deal with mathematics of greater or less depth and sophistication. There are </w:t>
      </w:r>
      <w:r w:rsidR="00CF4CDE">
        <w:t>selected-response</w:t>
      </w:r>
      <w:r w:rsidRPr="00FE017D">
        <w:t xml:space="preserve"> items that assess complex mathematics</w:t>
      </w:r>
      <w:r>
        <w:t xml:space="preserve">, and constructed-response items can be crafted to assess routine mathematical ideas. </w:t>
      </w:r>
    </w:p>
    <w:p w14:paraId="012A9C65" w14:textId="77777777" w:rsidR="006B72DF" w:rsidRDefault="006B72DF">
      <w:pPr>
        <w:rPr>
          <w:i/>
        </w:rPr>
      </w:pPr>
      <w:r>
        <w:t xml:space="preserve">The remainder of this chapter gives brief descriptions of each level of complexity as well as examples from previous NAEP assessments to illustrate each level. A brief rationale is included to explain why an item is so classified. All example items found in this chapter can also be found in </w:t>
      </w:r>
      <w:r>
        <w:rPr>
          <w:i/>
        </w:rPr>
        <w:t xml:space="preserve">Assessment and Item Specifications for the NAEP Mathematics </w:t>
      </w:r>
    </w:p>
    <w:p w14:paraId="59833E12" w14:textId="2BBFCF34" w:rsidR="006B72DF" w:rsidRDefault="006B72DF">
      <w:r>
        <w:rPr>
          <w:i/>
        </w:rPr>
        <w:t xml:space="preserve">Assessment, </w:t>
      </w:r>
      <w:r>
        <w:t>where they are accompanied by full scoring rubrics</w:t>
      </w:r>
      <w:r>
        <w:rPr>
          <w:i/>
        </w:rPr>
        <w:t xml:space="preserve">. </w:t>
      </w:r>
      <w:r>
        <w:t xml:space="preserve">That document also contains </w:t>
      </w:r>
      <w:r w:rsidR="00070D09" w:rsidRPr="00225F28">
        <w:t>other</w:t>
      </w:r>
      <w:r>
        <w:t xml:space="preserve"> examples and more detailed discussion of the complexity levels.</w:t>
      </w:r>
    </w:p>
    <w:p w14:paraId="1AF10FC2" w14:textId="77777777" w:rsidR="006B72DF" w:rsidRDefault="006B72DF"/>
    <w:p w14:paraId="2CF64970" w14:textId="77777777" w:rsidR="006B72DF" w:rsidRDefault="006B72DF">
      <w:r>
        <w:t>Items in the NAEP Mathematics Assessment should be balanced according to levels of complexity as described in more detail in chapter five. The ideal balance should be as follows.</w:t>
      </w:r>
    </w:p>
    <w:p w14:paraId="7F6C1DDB" w14:textId="77777777" w:rsidR="006B72DF" w:rsidRDefault="006B72DF"/>
    <w:p w14:paraId="71C26865" w14:textId="77777777" w:rsidR="006B72DF" w:rsidRDefault="006B72DF">
      <w:pPr>
        <w:pStyle w:val="EXHIBIT"/>
      </w:pPr>
      <w:bookmarkStart w:id="75" w:name="_Toc141517165"/>
      <w:r>
        <w:t>Exhibit 8. Percent of testing time at each level of complexity</w:t>
      </w:r>
      <w:bookmarkEnd w:id="75"/>
    </w:p>
    <w:bookmarkStart w:id="76" w:name="_Toc200349860"/>
    <w:bookmarkStart w:id="77" w:name="_Toc204594980"/>
    <w:p w14:paraId="4A2BE50D" w14:textId="77777777" w:rsidR="006B72DF" w:rsidRDefault="00294B0B">
      <w:pPr>
        <w:pStyle w:val="EXHIBIT"/>
        <w:rPr>
          <w:szCs w:val="73"/>
        </w:rPr>
      </w:pPr>
      <w:r>
        <w:rPr>
          <w:noProof/>
        </w:rPr>
        <mc:AlternateContent>
          <mc:Choice Requires="wps">
            <w:drawing>
              <wp:anchor distT="0" distB="0" distL="114300" distR="114300" simplePos="0" relativeHeight="251639808" behindDoc="0" locked="0" layoutInCell="1" allowOverlap="1" wp14:anchorId="2E2DD2BB" wp14:editId="2EFA2BDF">
                <wp:simplePos x="0" y="0"/>
                <wp:positionH relativeFrom="column">
                  <wp:posOffset>3206115</wp:posOffset>
                </wp:positionH>
                <wp:positionV relativeFrom="paragraph">
                  <wp:posOffset>112395</wp:posOffset>
                </wp:positionV>
                <wp:extent cx="1168400" cy="670560"/>
                <wp:effectExtent l="0" t="0" r="0" b="0"/>
                <wp:wrapNone/>
                <wp:docPr id="24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DBCD1" w14:textId="77777777" w:rsidR="00BB42C8" w:rsidRDefault="00BB42C8">
                            <w:pPr>
                              <w:suppressAutoHyphens/>
                            </w:pPr>
                            <w:r>
                              <w:t>High complexity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5" o:spid="_x0000_s1026" type="#_x0000_t202" style="position:absolute;left:0;text-align:left;margin-left:252.45pt;margin-top:8.85pt;width:92pt;height:52.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" filled="f" stroked="f">
                <v:textbox>
                  <w:txbxContent>
                    <w:p w14:paraId="606DBCD1" w14:textId="77777777" w:rsidR="00BB42C8" w:rsidRDefault="00BB42C8">
                      <w:pPr>
                        <w:suppressAutoHyphens/>
                      </w:pPr>
                      <w:r>
                        <w:t>High complexity</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4E71DEFB" wp14:editId="01841C47">
                <wp:simplePos x="0" y="0"/>
                <wp:positionH relativeFrom="column">
                  <wp:posOffset>2686685</wp:posOffset>
                </wp:positionH>
                <wp:positionV relativeFrom="paragraph">
                  <wp:posOffset>145415</wp:posOffset>
                </wp:positionV>
                <wp:extent cx="0" cy="849630"/>
                <wp:effectExtent l="10160" t="12065" r="8890" b="5080"/>
                <wp:wrapNone/>
                <wp:docPr id="24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717C72EC" id="Line 12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5pt,11.45pt" to="211.5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"/>
            </w:pict>
          </mc:Fallback>
        </mc:AlternateContent>
      </w:r>
      <w:r>
        <w:rPr>
          <w:noProof/>
        </w:rPr>
        <mc:AlternateContent>
          <mc:Choice Requires="wps">
            <w:drawing>
              <wp:anchor distT="0" distB="0" distL="114300" distR="114300" simplePos="0" relativeHeight="251634688" behindDoc="0" locked="0" layoutInCell="1" allowOverlap="1" wp14:anchorId="443D8225" wp14:editId="06B6A1AF">
                <wp:simplePos x="0" y="0"/>
                <wp:positionH relativeFrom="column">
                  <wp:posOffset>2223135</wp:posOffset>
                </wp:positionH>
                <wp:positionV relativeFrom="paragraph">
                  <wp:posOffset>145415</wp:posOffset>
                </wp:positionV>
                <wp:extent cx="925195" cy="849630"/>
                <wp:effectExtent l="13335" t="12065" r="13970" b="5080"/>
                <wp:wrapNone/>
                <wp:docPr id="246"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84963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oval w14:anchorId="23450DBE" id="Oval 120" o:spid="_x0000_s1026" style="position:absolute;margin-left:175.05pt;margin-top:11.45pt;width:72.85pt;height:66.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" fillcolor="silver"/>
            </w:pict>
          </mc:Fallback>
        </mc:AlternateContent>
      </w:r>
      <w:bookmarkEnd w:id="76"/>
      <w:bookmarkEnd w:id="77"/>
    </w:p>
    <w:p w14:paraId="10FEEF07" w14:textId="77777777" w:rsidR="006B72DF" w:rsidRDefault="00294B0B">
      <w:pPr>
        <w:jc w:val="center"/>
        <w:rPr>
          <w:szCs w:val="18"/>
        </w:rPr>
      </w:pPr>
      <w:r>
        <w:rPr>
          <w:i/>
          <w:noProof/>
          <w:szCs w:val="20"/>
        </w:rPr>
        <mc:AlternateContent>
          <mc:Choice Requires="wps">
            <w:drawing>
              <wp:anchor distT="0" distB="0" distL="114300" distR="114300" simplePos="0" relativeHeight="251637760" behindDoc="0" locked="0" layoutInCell="1" allowOverlap="1" wp14:anchorId="27656628" wp14:editId="780CCD1E">
                <wp:simplePos x="0" y="0"/>
                <wp:positionH relativeFrom="column">
                  <wp:posOffset>2686685</wp:posOffset>
                </wp:positionH>
                <wp:positionV relativeFrom="paragraph">
                  <wp:posOffset>68580</wp:posOffset>
                </wp:positionV>
                <wp:extent cx="925195" cy="281305"/>
                <wp:effectExtent l="635" t="1905" r="0" b="2540"/>
                <wp:wrapNone/>
                <wp:docPr id="24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3E5B" w14:textId="77777777" w:rsidR="00BB42C8" w:rsidRDefault="00BB42C8">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7" type="#_x0000_t202" style="position:absolute;left:0;text-align:left;margin-left:211.55pt;margin-top:5.4pt;width:72.85pt;height:22.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xd/bk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" filled="f" stroked="f">
                <v:textbox>
                  <w:txbxContent>
                    <w:p w14:paraId="0A803E5B" w14:textId="77777777" w:rsidR="00BB42C8" w:rsidRDefault="00BB42C8">
                      <w:r>
                        <w:t>25</w:t>
                      </w:r>
                    </w:p>
                  </w:txbxContent>
                </v:textbox>
              </v:shape>
            </w:pict>
          </mc:Fallback>
        </mc:AlternateContent>
      </w:r>
      <w:r>
        <w:rPr>
          <w:noProof/>
          <w:szCs w:val="20"/>
        </w:rPr>
        <mc:AlternateContent>
          <mc:Choice Requires="wps">
            <w:drawing>
              <wp:anchor distT="0" distB="0" distL="114300" distR="114300" simplePos="0" relativeHeight="251638784" behindDoc="0" locked="0" layoutInCell="1" allowOverlap="1" wp14:anchorId="1E25E7C5" wp14:editId="2F392B63">
                <wp:simplePos x="0" y="0"/>
                <wp:positionH relativeFrom="column">
                  <wp:posOffset>1151255</wp:posOffset>
                </wp:positionH>
                <wp:positionV relativeFrom="paragraph">
                  <wp:posOffset>150495</wp:posOffset>
                </wp:positionV>
                <wp:extent cx="977265" cy="505460"/>
                <wp:effectExtent l="0" t="0" r="0" b="1270"/>
                <wp:wrapNone/>
                <wp:docPr id="2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5B98C" w14:textId="77777777" w:rsidR="00BB42C8" w:rsidRDefault="00BB42C8">
                            <w:r>
                              <w:t>Moderate</w:t>
                            </w:r>
                          </w:p>
                          <w:p w14:paraId="6CDBE787" w14:textId="77777777" w:rsidR="00BB42C8" w:rsidRDefault="00BB42C8">
                            <w:r>
                              <w:t>complexity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8" type="#_x0000_t202" style="position:absolute;left:0;text-align:left;margin-left:90.65pt;margin-top:11.85pt;width:76.95pt;height:39.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" filled="f" stroked="f">
                <v:textbox>
                  <w:txbxContent>
                    <w:p w14:paraId="0BF5B98C" w14:textId="77777777" w:rsidR="00BB42C8" w:rsidRDefault="00BB42C8">
                      <w:r>
                        <w:t>Moderate</w:t>
                      </w:r>
                    </w:p>
                    <w:p w14:paraId="6CDBE787" w14:textId="77777777" w:rsidR="00BB42C8" w:rsidRDefault="00BB42C8">
                      <w:r>
                        <w:t>complexity</w:t>
                      </w:r>
                    </w:p>
                  </w:txbxContent>
                </v:textbox>
              </v:shape>
            </w:pict>
          </mc:Fallback>
        </mc:AlternateContent>
      </w:r>
    </w:p>
    <w:p w14:paraId="1F24A813" w14:textId="77777777" w:rsidR="006B72DF" w:rsidRDefault="00294B0B">
      <w:pPr>
        <w:rPr>
          <w:i/>
          <w:iCs/>
          <w:szCs w:val="18"/>
        </w:rPr>
      </w:pPr>
      <w:r>
        <w:rPr>
          <w:i/>
          <w:noProof/>
          <w:szCs w:val="20"/>
        </w:rPr>
        <mc:AlternateContent>
          <mc:Choice Requires="wps">
            <w:drawing>
              <wp:anchor distT="0" distB="0" distL="114300" distR="114300" simplePos="0" relativeHeight="251636736" behindDoc="0" locked="0" layoutInCell="1" allowOverlap="1" wp14:anchorId="3F423EFF" wp14:editId="6B7781CB">
                <wp:simplePos x="0" y="0"/>
                <wp:positionH relativeFrom="column">
                  <wp:posOffset>2268855</wp:posOffset>
                </wp:positionH>
                <wp:positionV relativeFrom="paragraph">
                  <wp:posOffset>113665</wp:posOffset>
                </wp:positionV>
                <wp:extent cx="591185" cy="318770"/>
                <wp:effectExtent l="1905" t="0" r="0" b="0"/>
                <wp:wrapNone/>
                <wp:docPr id="24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B36D" w14:textId="77777777" w:rsidR="00BB42C8" w:rsidRDefault="00BB42C8">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9" type="#_x0000_t202" style="position:absolute;margin-left:178.65pt;margin-top:8.95pt;width:46.55pt;height:2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" filled="f" stroked="f">
                <v:textbox>
                  <w:txbxContent>
                    <w:p w14:paraId="0FE1B36D" w14:textId="77777777" w:rsidR="00BB42C8" w:rsidRDefault="00BB42C8">
                      <w:r>
                        <w:t>50</w:t>
                      </w:r>
                    </w:p>
                  </w:txbxContent>
                </v:textbox>
              </v:shape>
            </w:pict>
          </mc:Fallback>
        </mc:AlternateContent>
      </w:r>
    </w:p>
    <w:p w14:paraId="5C50B425" w14:textId="77777777" w:rsidR="006B72DF" w:rsidRDefault="00294B0B">
      <w:pPr>
        <w:rPr>
          <w:i/>
          <w:iCs/>
          <w:szCs w:val="18"/>
        </w:rPr>
      </w:pPr>
      <w:r>
        <w:rPr>
          <w:i/>
          <w:noProof/>
          <w:szCs w:val="20"/>
        </w:rPr>
        <mc:AlternateContent>
          <mc:Choice Requires="wps">
            <w:drawing>
              <wp:anchor distT="0" distB="0" distL="114300" distR="114300" simplePos="0" relativeHeight="251642880" behindDoc="0" locked="0" layoutInCell="1" allowOverlap="1" wp14:anchorId="62BB3BAF" wp14:editId="43ED9AFD">
                <wp:simplePos x="0" y="0"/>
                <wp:positionH relativeFrom="column">
                  <wp:posOffset>3206115</wp:posOffset>
                </wp:positionH>
                <wp:positionV relativeFrom="paragraph">
                  <wp:posOffset>65405</wp:posOffset>
                </wp:positionV>
                <wp:extent cx="1068705" cy="473710"/>
                <wp:effectExtent l="0" t="0" r="1905" b="3810"/>
                <wp:wrapNone/>
                <wp:docPr id="24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C725A" w14:textId="77777777" w:rsidR="00BB42C8" w:rsidRDefault="00BB42C8">
                            <w:r>
                              <w:t>Low</w:t>
                            </w:r>
                          </w:p>
                          <w:p w14:paraId="574BD6C9" w14:textId="77777777" w:rsidR="00BB42C8" w:rsidRDefault="00BB42C8">
                            <w:r>
                              <w:t>complexity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0" type="#_x0000_t202" style="position:absolute;margin-left:252.45pt;margin-top:5.15pt;width:84.15pt;height:3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sj3bsCAADE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" filled="f" stroked="f">
                <v:textbox>
                  <w:txbxContent>
                    <w:p w14:paraId="6DCC725A" w14:textId="77777777" w:rsidR="00BB42C8" w:rsidRDefault="00BB42C8">
                      <w:r>
                        <w:t>Low</w:t>
                      </w:r>
                    </w:p>
                    <w:p w14:paraId="574BD6C9" w14:textId="77777777" w:rsidR="00BB42C8" w:rsidRDefault="00BB42C8">
                      <w:r>
                        <w:t>complexity</w:t>
                      </w:r>
                    </w:p>
                  </w:txbxContent>
                </v:textbox>
              </v:shape>
            </w:pict>
          </mc:Fallback>
        </mc:AlternateContent>
      </w:r>
      <w:r>
        <w:rPr>
          <w:i/>
          <w:noProof/>
          <w:szCs w:val="20"/>
        </w:rPr>
        <mc:AlternateContent>
          <mc:Choice Requires="wps">
            <w:drawing>
              <wp:anchor distT="0" distB="0" distL="114300" distR="114300" simplePos="0" relativeHeight="251641856" behindDoc="0" locked="0" layoutInCell="1" allowOverlap="1" wp14:anchorId="0D5FC3C4" wp14:editId="2DE5E03D">
                <wp:simplePos x="0" y="0"/>
                <wp:positionH relativeFrom="column">
                  <wp:posOffset>2680970</wp:posOffset>
                </wp:positionH>
                <wp:positionV relativeFrom="paragraph">
                  <wp:posOffset>65405</wp:posOffset>
                </wp:positionV>
                <wp:extent cx="525145" cy="278130"/>
                <wp:effectExtent l="4445" t="0" r="3810" b="0"/>
                <wp:wrapNone/>
                <wp:docPr id="24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B6F8" w14:textId="77777777" w:rsidR="00BB42C8" w:rsidRDefault="00BB42C8">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1" type="#_x0000_t202" style="position:absolute;margin-left:211.1pt;margin-top:5.15pt;width:41.35pt;height:21.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6YuLsCAADD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" filled="f" stroked="f">
                <v:textbox>
                  <w:txbxContent>
                    <w:p w14:paraId="105BB6F8" w14:textId="77777777" w:rsidR="00BB42C8" w:rsidRDefault="00BB42C8">
                      <w:r>
                        <w:t>25</w:t>
                      </w:r>
                    </w:p>
                  </w:txbxContent>
                </v:textbox>
              </v:shape>
            </w:pict>
          </mc:Fallback>
        </mc:AlternateContent>
      </w:r>
      <w:r>
        <w:rPr>
          <w:i/>
          <w:noProof/>
          <w:szCs w:val="20"/>
        </w:rPr>
        <mc:AlternateContent>
          <mc:Choice Requires="wps">
            <w:drawing>
              <wp:anchor distT="0" distB="0" distL="114300" distR="114300" simplePos="0" relativeHeight="251640832" behindDoc="0" locked="0" layoutInCell="1" allowOverlap="1" wp14:anchorId="66D85A2D" wp14:editId="15085E45">
                <wp:simplePos x="0" y="0"/>
                <wp:positionH relativeFrom="column">
                  <wp:posOffset>2686685</wp:posOffset>
                </wp:positionH>
                <wp:positionV relativeFrom="paragraph">
                  <wp:posOffset>65405</wp:posOffset>
                </wp:positionV>
                <wp:extent cx="461645" cy="0"/>
                <wp:effectExtent l="10160" t="8255" r="13970" b="10795"/>
                <wp:wrapNone/>
                <wp:docPr id="24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27F90D2E" id="Line 1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5pt,5.15pt" to="247.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"/>
            </w:pict>
          </mc:Fallback>
        </mc:AlternateContent>
      </w:r>
    </w:p>
    <w:p w14:paraId="1F1BE814" w14:textId="77777777" w:rsidR="006B72DF" w:rsidRDefault="006B72DF">
      <w:pPr>
        <w:rPr>
          <w:i/>
          <w:iCs/>
          <w:szCs w:val="18"/>
        </w:rPr>
      </w:pPr>
    </w:p>
    <w:p w14:paraId="0CA30BAE" w14:textId="77777777" w:rsidR="006B72DF" w:rsidRDefault="006B72DF" w:rsidP="006B72DF">
      <w:pPr>
        <w:pStyle w:val="Heading7"/>
      </w:pPr>
      <w:r>
        <w:tab/>
      </w:r>
    </w:p>
    <w:p w14:paraId="6603BF77" w14:textId="77777777" w:rsidR="006B72DF" w:rsidRDefault="006B72DF" w:rsidP="006B72DF">
      <w:pPr>
        <w:pStyle w:val="Heading7"/>
      </w:pPr>
    </w:p>
    <w:p w14:paraId="38D52D58" w14:textId="77777777" w:rsidR="006B72DF" w:rsidRDefault="006B72DF" w:rsidP="006B72DF">
      <w:pPr>
        <w:pStyle w:val="Heading7"/>
      </w:pPr>
    </w:p>
    <w:p w14:paraId="65395F22" w14:textId="77777777" w:rsidR="006B72DF" w:rsidRDefault="006B72DF" w:rsidP="006B72DF">
      <w:pPr>
        <w:pStyle w:val="Heading7"/>
      </w:pPr>
    </w:p>
    <w:p w14:paraId="65039735" w14:textId="77777777" w:rsidR="006B72DF" w:rsidRPr="000B5642" w:rsidRDefault="006B72DF" w:rsidP="006B72DF">
      <w:pPr>
        <w:pStyle w:val="Heading3"/>
        <w:pBdr>
          <w:bottom w:val="single" w:sz="4" w:space="9" w:color="auto"/>
        </w:pBdr>
        <w:rPr>
          <w:rFonts w:ascii="Times New Roman" w:hAnsi="Times New Roman"/>
        </w:rPr>
      </w:pPr>
      <w:bookmarkStart w:id="78" w:name="_Toc485696320"/>
      <w:r w:rsidRPr="000B5642">
        <w:rPr>
          <w:rFonts w:ascii="Times New Roman" w:hAnsi="Times New Roman"/>
        </w:rPr>
        <w:t>Low Complexity</w:t>
      </w:r>
      <w:bookmarkEnd w:id="78"/>
    </w:p>
    <w:p w14:paraId="55CCAFC2" w14:textId="77777777" w:rsidR="006B72DF" w:rsidRDefault="006B72DF">
      <w:r>
        <w:t xml:space="preserve">Low-complexity items expect students to recall or recognize concepts or procedures </w:t>
      </w:r>
    </w:p>
    <w:p w14:paraId="287F87B6" w14:textId="77777777" w:rsidR="006B72DF" w:rsidRDefault="006B72DF">
      <w:r>
        <w:t xml:space="preserve">specified in the framework. Items typically specify what the student is to do, which is </w:t>
      </w:r>
    </w:p>
    <w:p w14:paraId="3F86099D" w14:textId="77777777" w:rsidR="006B72DF" w:rsidRDefault="006B72DF">
      <w:r>
        <w:t xml:space="preserve">often to carry out some procedure that can be performed mechanically. The student is not left to come up with an original method or to demonstrate a line of reasoning. The </w:t>
      </w:r>
    </w:p>
    <w:p w14:paraId="142BA43B" w14:textId="77777777" w:rsidR="006B72DF" w:rsidRDefault="006B72DF">
      <w:pPr>
        <w:rPr>
          <w:sz w:val="16"/>
        </w:rPr>
      </w:pPr>
      <w:r>
        <w:t>following examples have been classified at the low-complexity level.</w:t>
      </w:r>
    </w:p>
    <w:p w14:paraId="694816E4" w14:textId="77777777" w:rsidR="006B72DF" w:rsidRDefault="006B72DF">
      <w:pPr>
        <w:rPr>
          <w:sz w:val="16"/>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30"/>
      </w:tblGrid>
      <w:tr w:rsidR="006B72DF" w14:paraId="7D0B456F" w14:textId="77777777">
        <w:tc>
          <w:tcPr>
            <w:tcW w:w="8730" w:type="dxa"/>
            <w:shd w:val="clear" w:color="auto" w:fill="D9D9D9"/>
          </w:tcPr>
          <w:p w14:paraId="0DA31028" w14:textId="77777777" w:rsidR="006B72DF" w:rsidRDefault="006B72DF">
            <w:pPr>
              <w:tabs>
                <w:tab w:val="left" w:pos="5850"/>
              </w:tabs>
              <w:spacing w:before="80"/>
              <w:ind w:right="-198"/>
              <w:rPr>
                <w:sz w:val="20"/>
              </w:rPr>
            </w:pPr>
            <w:r>
              <w:t>Example 1: Low Complexity</w:t>
            </w:r>
            <w:r>
              <w:tab/>
            </w:r>
            <w:r>
              <w:rPr>
                <w:sz w:val="20"/>
              </w:rPr>
              <w:t>Source: 1996 NAEP 4M9 #1</w:t>
            </w:r>
          </w:p>
          <w:p w14:paraId="43AF9484" w14:textId="77777777" w:rsidR="006B72DF" w:rsidRDefault="006B72DF">
            <w:pPr>
              <w:tabs>
                <w:tab w:val="left" w:pos="5850"/>
              </w:tabs>
              <w:rPr>
                <w:sz w:val="20"/>
              </w:rPr>
            </w:pPr>
            <w:r>
              <w:rPr>
                <w:sz w:val="20"/>
              </w:rPr>
              <w:t>Grade 4</w:t>
            </w:r>
            <w:r>
              <w:rPr>
                <w:sz w:val="20"/>
              </w:rPr>
              <w:tab/>
              <w:t>Percent correct: 50%</w:t>
            </w:r>
          </w:p>
          <w:p w14:paraId="41E15875" w14:textId="53A40D51" w:rsidR="006B72DF" w:rsidRDefault="006B72DF">
            <w:pPr>
              <w:tabs>
                <w:tab w:val="left" w:pos="5850"/>
              </w:tabs>
              <w:spacing w:after="80"/>
              <w:rPr>
                <w:sz w:val="16"/>
              </w:rPr>
            </w:pPr>
            <w:r w:rsidRPr="006C7117">
              <w:rPr>
                <w:sz w:val="20"/>
              </w:rPr>
              <w:t>Number Properties and Operations: Number sense</w:t>
            </w:r>
            <w:r>
              <w:rPr>
                <w:sz w:val="20"/>
              </w:rPr>
              <w:t xml:space="preserve"> </w:t>
            </w:r>
            <w:r>
              <w:rPr>
                <w:sz w:val="20"/>
              </w:rPr>
              <w:tab/>
              <w:t>No calculator</w:t>
            </w:r>
            <w:r>
              <w:rPr>
                <w:sz w:val="20"/>
              </w:rPr>
              <w:tab/>
            </w:r>
          </w:p>
        </w:tc>
      </w:tr>
      <w:tr w:rsidR="006B72DF" w14:paraId="5B108BFC" w14:textId="77777777">
        <w:tc>
          <w:tcPr>
            <w:tcW w:w="8730" w:type="dxa"/>
          </w:tcPr>
          <w:p w14:paraId="3473B7B9" w14:textId="77777777" w:rsidR="006B72DF" w:rsidRDefault="006B72DF">
            <w:pPr>
              <w:rPr>
                <w:rFonts w:ascii="Arial" w:hAnsi="Arial"/>
              </w:rPr>
            </w:pPr>
          </w:p>
          <w:p w14:paraId="565C0C8C" w14:textId="77777777" w:rsidR="006B72DF" w:rsidRDefault="006B72DF">
            <w:pPr>
              <w:rPr>
                <w:rFonts w:ascii="Arial" w:hAnsi="Arial"/>
              </w:rPr>
            </w:pPr>
            <w:r>
              <w:rPr>
                <w:rFonts w:ascii="Arial" w:hAnsi="Arial"/>
              </w:rPr>
              <w:t>How many fourths make a whole?</w:t>
            </w:r>
          </w:p>
          <w:p w14:paraId="245A369F" w14:textId="77777777" w:rsidR="006B72DF" w:rsidRDefault="006B72DF">
            <w:pPr>
              <w:ind w:left="1440"/>
              <w:rPr>
                <w:rFonts w:ascii="Arial" w:hAnsi="Arial"/>
              </w:rPr>
            </w:pPr>
          </w:p>
          <w:p w14:paraId="33EE2A7C" w14:textId="77777777" w:rsidR="006B72DF" w:rsidRDefault="00294B0B">
            <w:pPr>
              <w:ind w:left="1659" w:hanging="57"/>
              <w:rPr>
                <w:rFonts w:ascii="Arial" w:hAnsi="Arial"/>
              </w:rPr>
            </w:pPr>
            <w:r>
              <w:rPr>
                <w:rFonts w:ascii="Arial" w:hAnsi="Arial"/>
                <w:noProof/>
                <w:szCs w:val="20"/>
              </w:rPr>
              <mc:AlternateContent>
                <mc:Choice Requires="wps">
                  <w:drawing>
                    <wp:anchor distT="0" distB="0" distL="114300" distR="114300" simplePos="0" relativeHeight="251644928" behindDoc="0" locked="0" layoutInCell="1" allowOverlap="1" wp14:anchorId="7D154272" wp14:editId="33A31743">
                      <wp:simplePos x="0" y="0"/>
                      <wp:positionH relativeFrom="column">
                        <wp:posOffset>3969385</wp:posOffset>
                      </wp:positionH>
                      <wp:positionV relativeFrom="paragraph">
                        <wp:posOffset>-1905</wp:posOffset>
                      </wp:positionV>
                      <wp:extent cx="1334135" cy="318770"/>
                      <wp:effectExtent l="6985" t="7620" r="11430" b="6985"/>
                      <wp:wrapNone/>
                      <wp:docPr id="2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18770"/>
                              </a:xfrm>
                              <a:prstGeom prst="rect">
                                <a:avLst/>
                              </a:prstGeom>
                              <a:solidFill>
                                <a:srgbClr val="FFFFFF"/>
                              </a:solidFill>
                              <a:ln w="9525">
                                <a:solidFill>
                                  <a:srgbClr val="000000"/>
                                </a:solidFill>
                                <a:miter lim="800000"/>
                                <a:headEnd/>
                                <a:tailEnd/>
                              </a:ln>
                            </wps:spPr>
                            <wps:txbx>
                              <w:txbxContent>
                                <w:p w14:paraId="3DDD7A23" w14:textId="77777777" w:rsidR="00BB42C8" w:rsidRDefault="00BB42C8" w:rsidP="00C9578E">
                                  <w:pPr>
                                    <w:jc w:val="center"/>
                                  </w:pPr>
                                  <w:r>
                                    <w:t>Correct answer: 4</w:t>
                                  </w:r>
                                </w:p>
                                <w:p w14:paraId="74A36F0C" w14:textId="77777777" w:rsidR="00BB42C8" w:rsidRDefault="00BB4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2" type="#_x0000_t202" style="position:absolute;left:0;text-align:left;margin-left:312.55pt;margin-top:-.1pt;width:105.05pt;height:2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">
                      <v:textbox>
                        <w:txbxContent>
                          <w:p w14:paraId="3DDD7A23" w14:textId="77777777" w:rsidR="00BB42C8" w:rsidRDefault="00BB42C8" w:rsidP="00C9578E">
                            <w:pPr>
                              <w:jc w:val="center"/>
                            </w:pPr>
                            <w:r>
                              <w:t>Correct answer: 4</w:t>
                            </w:r>
                          </w:p>
                          <w:p w14:paraId="74A36F0C" w14:textId="77777777" w:rsidR="00BB42C8" w:rsidRDefault="00BB42C8"/>
                        </w:txbxContent>
                      </v:textbox>
                    </v:shape>
                  </w:pict>
                </mc:Fallback>
              </mc:AlternateContent>
            </w:r>
            <w:r w:rsidR="006B72DF">
              <w:rPr>
                <w:rFonts w:ascii="Arial" w:hAnsi="Arial"/>
              </w:rPr>
              <w:t xml:space="preserve">Answer: _________ </w:t>
            </w:r>
          </w:p>
          <w:p w14:paraId="52E09DC7" w14:textId="77777777" w:rsidR="006B72DF" w:rsidRDefault="006B72DF" w:rsidP="006C7117">
            <w:pPr>
              <w:jc w:val="center"/>
              <w:rPr>
                <w:rFonts w:ascii="Lucida Grande" w:hAnsi="Lucida Grande"/>
              </w:rPr>
            </w:pPr>
          </w:p>
          <w:p w14:paraId="0E11C71E" w14:textId="77777777" w:rsidR="006B72DF" w:rsidRDefault="006B72DF">
            <w:pPr>
              <w:rPr>
                <w:sz w:val="16"/>
              </w:rPr>
            </w:pPr>
          </w:p>
        </w:tc>
      </w:tr>
      <w:tr w:rsidR="006B72DF" w14:paraId="6C9985ED" w14:textId="77777777">
        <w:tc>
          <w:tcPr>
            <w:tcW w:w="8730" w:type="dxa"/>
            <w:shd w:val="clear" w:color="auto" w:fill="E6E6E6"/>
          </w:tcPr>
          <w:p w14:paraId="24D72455" w14:textId="77777777" w:rsidR="006B72DF" w:rsidRDefault="006B72DF">
            <w:pPr>
              <w:tabs>
                <w:tab w:val="left" w:pos="1146"/>
              </w:tabs>
              <w:spacing w:before="80" w:after="80"/>
              <w:rPr>
                <w:sz w:val="16"/>
              </w:rPr>
            </w:pPr>
            <w:r>
              <w:t>Rationale: This item is of low complexity since it explicitly asks students to recognize an example of a concept (four-fourths make a whole).</w:t>
            </w:r>
          </w:p>
        </w:tc>
      </w:tr>
    </w:tbl>
    <w:p w14:paraId="58B3C603" w14:textId="77777777" w:rsidR="006B72DF" w:rsidRDefault="006B72DF">
      <w:pPr>
        <w:rPr>
          <w:sz w:val="16"/>
        </w:rPr>
      </w:pPr>
    </w:p>
    <w:tbl>
      <w:tblPr>
        <w:tblW w:w="873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8730"/>
      </w:tblGrid>
      <w:tr w:rsidR="006B72DF" w14:paraId="29381E7E" w14:textId="77777777">
        <w:tc>
          <w:tcPr>
            <w:tcW w:w="8730" w:type="dxa"/>
            <w:shd w:val="clear" w:color="auto" w:fill="D9D9D9"/>
          </w:tcPr>
          <w:p w14:paraId="03C0571B" w14:textId="77777777" w:rsidR="006B72DF" w:rsidRDefault="006B72DF" w:rsidP="006B72DF">
            <w:pPr>
              <w:keepNext/>
              <w:tabs>
                <w:tab w:val="left" w:pos="5850"/>
              </w:tabs>
              <w:spacing w:before="80"/>
              <w:ind w:right="-274"/>
              <w:rPr>
                <w:sz w:val="20"/>
              </w:rPr>
            </w:pPr>
            <w:r>
              <w:t>Example 2: Low Complexity</w:t>
            </w:r>
            <w:r>
              <w:rPr>
                <w:sz w:val="20"/>
              </w:rPr>
              <w:tab/>
              <w:t>Source: 2005 NAEP 4M12 #12</w:t>
            </w:r>
          </w:p>
          <w:p w14:paraId="04DA5D83" w14:textId="77777777" w:rsidR="006B72DF" w:rsidRDefault="006B72DF" w:rsidP="006B72DF">
            <w:pPr>
              <w:keepNext/>
              <w:tabs>
                <w:tab w:val="left" w:pos="5850"/>
              </w:tabs>
              <w:ind w:right="-274"/>
              <w:rPr>
                <w:sz w:val="20"/>
              </w:rPr>
            </w:pPr>
            <w:r>
              <w:rPr>
                <w:sz w:val="20"/>
              </w:rPr>
              <w:t>Grade 4</w:t>
            </w:r>
            <w:r>
              <w:rPr>
                <w:sz w:val="20"/>
              </w:rPr>
              <w:tab/>
              <w:t>Percent correct: 54%</w:t>
            </w:r>
          </w:p>
          <w:p w14:paraId="48420EA1" w14:textId="77777777" w:rsidR="006B72DF" w:rsidRDefault="006B72DF" w:rsidP="006B72DF">
            <w:pPr>
              <w:keepNext/>
              <w:tabs>
                <w:tab w:val="left" w:pos="5850"/>
              </w:tabs>
              <w:spacing w:after="80"/>
              <w:ind w:right="-274"/>
              <w:rPr>
                <w:sz w:val="16"/>
              </w:rPr>
            </w:pPr>
            <w:r>
              <w:rPr>
                <w:sz w:val="20"/>
              </w:rPr>
              <w:t>Geometry: Transformations of shapes</w:t>
            </w:r>
            <w:r>
              <w:rPr>
                <w:sz w:val="20"/>
              </w:rPr>
              <w:tab/>
              <w:t>No calculator</w:t>
            </w:r>
          </w:p>
        </w:tc>
      </w:tr>
      <w:tr w:rsidR="006B72DF" w14:paraId="3812238B" w14:textId="77777777">
        <w:tc>
          <w:tcPr>
            <w:tcW w:w="8730" w:type="dxa"/>
          </w:tcPr>
          <w:p w14:paraId="68F67FBE"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 w:val="26"/>
                <w:szCs w:val="26"/>
                <w:lang w:bidi="x-none"/>
              </w:rPr>
            </w:pPr>
            <w:r>
              <w:rPr>
                <w:rFonts w:ascii="ArialMT" w:hAnsi="ArialMT"/>
                <w:noProof/>
                <w:sz w:val="22"/>
                <w:szCs w:val="22"/>
              </w:rPr>
              <w:drawing>
                <wp:inline distT="0" distB="0" distL="0" distR="0" wp14:anchorId="12C024F5" wp14:editId="705686A5">
                  <wp:extent cx="3855720" cy="1684020"/>
                  <wp:effectExtent l="0" t="0" r="0" b="0"/>
                  <wp:docPr id="8"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5720" cy="1684020"/>
                          </a:xfrm>
                          <a:prstGeom prst="rect">
                            <a:avLst/>
                          </a:prstGeom>
                          <a:noFill/>
                          <a:ln>
                            <a:noFill/>
                          </a:ln>
                        </pic:spPr>
                      </pic:pic>
                    </a:graphicData>
                  </a:graphic>
                </wp:inline>
              </w:drawing>
            </w:r>
          </w:p>
          <w:p w14:paraId="538F9029"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rPr>
                <w:rFonts w:ascii="Arial" w:hAnsi="Arial"/>
                <w:szCs w:val="26"/>
                <w:lang w:bidi="x-none"/>
              </w:rPr>
            </w:pPr>
            <w:r>
              <w:rPr>
                <w:rFonts w:ascii="Arial" w:hAnsi="Arial"/>
                <w:szCs w:val="26"/>
                <w:lang w:bidi="x-none"/>
              </w:rPr>
              <w:t>A piece of metal in the shape of a rectangle was folded as shown above. In the figure on the right, the “?” symbol represents what length?</w:t>
            </w:r>
          </w:p>
          <w:p w14:paraId="459A6390"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rPr>
                <w:rFonts w:ascii="Arial" w:hAnsi="Arial"/>
                <w:szCs w:val="26"/>
                <w:lang w:bidi="x-none"/>
              </w:rPr>
            </w:pPr>
            <w:r>
              <w:rPr>
                <w:rFonts w:ascii="Arial" w:hAnsi="Arial"/>
                <w:szCs w:val="26"/>
                <w:lang w:bidi="x-none"/>
              </w:rPr>
              <w:t xml:space="preserve"> </w:t>
            </w:r>
          </w:p>
          <w:p w14:paraId="4EEA700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91" w:right="-270"/>
              <w:rPr>
                <w:rFonts w:ascii="Arial" w:hAnsi="Arial"/>
                <w:szCs w:val="26"/>
                <w:lang w:bidi="x-none"/>
              </w:rPr>
            </w:pPr>
            <w:r>
              <w:rPr>
                <w:rFonts w:ascii="Arial" w:hAnsi="Arial"/>
                <w:szCs w:val="26"/>
                <w:lang w:bidi="x-none"/>
              </w:rPr>
              <w:t xml:space="preserve">A. 3 inches </w:t>
            </w:r>
          </w:p>
          <w:p w14:paraId="12D82817"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91" w:right="-270"/>
              <w:rPr>
                <w:rFonts w:ascii="Arial" w:hAnsi="Arial"/>
                <w:szCs w:val="26"/>
                <w:lang w:bidi="x-none"/>
              </w:rPr>
            </w:pPr>
            <w:r>
              <w:rPr>
                <w:rFonts w:ascii="Arial" w:hAnsi="Arial"/>
                <w:szCs w:val="26"/>
                <w:lang w:bidi="x-none"/>
              </w:rPr>
              <w:t>B. 6 inches</w:t>
            </w:r>
          </w:p>
          <w:p w14:paraId="0986BDA5"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91" w:right="-270"/>
              <w:rPr>
                <w:rFonts w:ascii="Arial" w:hAnsi="Arial"/>
                <w:szCs w:val="26"/>
                <w:lang w:bidi="x-none"/>
              </w:rPr>
            </w:pPr>
            <w:r>
              <w:rPr>
                <w:rFonts w:ascii="Arial" w:hAnsi="Arial"/>
                <w:noProof/>
                <w:szCs w:val="20"/>
              </w:rPr>
              <mc:AlternateContent>
                <mc:Choice Requires="wps">
                  <w:drawing>
                    <wp:anchor distT="0" distB="0" distL="114300" distR="114300" simplePos="0" relativeHeight="251648000" behindDoc="0" locked="0" layoutInCell="1" allowOverlap="1" wp14:anchorId="42785842" wp14:editId="1DDEC09C">
                      <wp:simplePos x="0" y="0"/>
                      <wp:positionH relativeFrom="column">
                        <wp:posOffset>3933190</wp:posOffset>
                      </wp:positionH>
                      <wp:positionV relativeFrom="paragraph">
                        <wp:posOffset>32385</wp:posOffset>
                      </wp:positionV>
                      <wp:extent cx="1370330" cy="271145"/>
                      <wp:effectExtent l="8890" t="13335" r="11430" b="10795"/>
                      <wp:wrapNone/>
                      <wp:docPr id="2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271145"/>
                              </a:xfrm>
                              <a:prstGeom prst="rect">
                                <a:avLst/>
                              </a:prstGeom>
                              <a:solidFill>
                                <a:srgbClr val="FFFFFF"/>
                              </a:solidFill>
                              <a:ln w="9525">
                                <a:solidFill>
                                  <a:srgbClr val="000000"/>
                                </a:solidFill>
                                <a:miter lim="800000"/>
                                <a:headEnd/>
                                <a:tailEnd/>
                              </a:ln>
                            </wps:spPr>
                            <wps:txbx>
                              <w:txbxContent>
                                <w:p w14:paraId="2E40DDF5" w14:textId="77777777" w:rsidR="00BB42C8" w:rsidRDefault="00BB42C8" w:rsidP="00C9578E">
                                  <w:pPr>
                                    <w:jc w:val="center"/>
                                  </w:pPr>
                                  <w:r>
                                    <w:t>Correct answer: B</w:t>
                                  </w:r>
                                </w:p>
                                <w:p w14:paraId="098FCC49" w14:textId="77777777" w:rsidR="00BB42C8" w:rsidRDefault="00BB4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3" type="#_x0000_t202" style="position:absolute;left:0;text-align:left;margin-left:309.7pt;margin-top:2.55pt;width:107.9pt;height:2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">
                      <v:textbox>
                        <w:txbxContent>
                          <w:p w14:paraId="2E40DDF5" w14:textId="77777777" w:rsidR="00BB42C8" w:rsidRDefault="00BB42C8" w:rsidP="00C9578E">
                            <w:pPr>
                              <w:jc w:val="center"/>
                            </w:pPr>
                            <w:r>
                              <w:t>Correct answer: B</w:t>
                            </w:r>
                          </w:p>
                          <w:p w14:paraId="098FCC49" w14:textId="77777777" w:rsidR="00BB42C8" w:rsidRDefault="00BB42C8"/>
                        </w:txbxContent>
                      </v:textbox>
                    </v:shape>
                  </w:pict>
                </mc:Fallback>
              </mc:AlternateContent>
            </w:r>
            <w:r w:rsidR="006B72DF">
              <w:rPr>
                <w:rFonts w:ascii="Arial" w:hAnsi="Arial"/>
                <w:szCs w:val="26"/>
                <w:lang w:bidi="x-none"/>
              </w:rPr>
              <w:t>C. 8 inches</w:t>
            </w:r>
          </w:p>
          <w:p w14:paraId="11261AC4" w14:textId="77777777" w:rsidR="006B72DF" w:rsidRDefault="006B72DF">
            <w:pPr>
              <w:tabs>
                <w:tab w:val="left" w:pos="5850"/>
              </w:tabs>
              <w:ind w:left="291" w:right="-270"/>
            </w:pPr>
            <w:r>
              <w:rPr>
                <w:rFonts w:ascii="Arial" w:hAnsi="Arial"/>
                <w:szCs w:val="26"/>
                <w:lang w:bidi="x-none"/>
              </w:rPr>
              <w:t>D. 11 inches</w:t>
            </w:r>
          </w:p>
          <w:p w14:paraId="7DDD910A" w14:textId="77777777" w:rsidR="006B72DF" w:rsidRDefault="006B72DF">
            <w:pPr>
              <w:tabs>
                <w:tab w:val="left" w:pos="5850"/>
              </w:tabs>
              <w:ind w:right="-270"/>
              <w:rPr>
                <w:sz w:val="16"/>
              </w:rPr>
            </w:pPr>
          </w:p>
        </w:tc>
      </w:tr>
      <w:tr w:rsidR="006B72DF" w14:paraId="7EC55452" w14:textId="77777777">
        <w:tc>
          <w:tcPr>
            <w:tcW w:w="8730" w:type="dxa"/>
            <w:shd w:val="clear" w:color="auto" w:fill="E6E6E6"/>
          </w:tcPr>
          <w:p w14:paraId="2AEA6F87" w14:textId="77777777" w:rsidR="006B72DF" w:rsidRDefault="006B72DF" w:rsidP="006B72DF">
            <w:pPr>
              <w:tabs>
                <w:tab w:val="left" w:pos="1146"/>
                <w:tab w:val="left" w:pos="5850"/>
              </w:tabs>
              <w:suppressAutoHyphens/>
              <w:spacing w:before="80" w:after="80"/>
              <w:rPr>
                <w:sz w:val="16"/>
              </w:rPr>
            </w:pPr>
            <w:r>
              <w:t xml:space="preserve">Rationale: Although this is a visualization task, it is of low complexity since it requires only a straightforward recognition of the change in the figure. Students in the fourth grade are expected to be familiar with sums such as 11 + 3, so this does not increase the complexity level for these students. </w:t>
            </w:r>
          </w:p>
        </w:tc>
      </w:tr>
    </w:tbl>
    <w:p w14:paraId="7340DC86" w14:textId="77777777" w:rsidR="006B72DF" w:rsidRDefault="006B72DF">
      <w:pPr>
        <w:ind w:right="-270"/>
        <w:rPr>
          <w:sz w:val="16"/>
        </w:rPr>
      </w:pPr>
    </w:p>
    <w:tbl>
      <w:tblPr>
        <w:tblW w:w="873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A0" w:firstRow="1" w:lastRow="0" w:firstColumn="1" w:lastColumn="0" w:noHBand="0" w:noVBand="0"/>
      </w:tblPr>
      <w:tblGrid>
        <w:gridCol w:w="7"/>
        <w:gridCol w:w="8723"/>
        <w:gridCol w:w="7"/>
      </w:tblGrid>
      <w:tr w:rsidR="006B72DF" w14:paraId="51539CBE" w14:textId="77777777">
        <w:trPr>
          <w:gridAfter w:val="1"/>
          <w:wAfter w:w="7" w:type="dxa"/>
        </w:trPr>
        <w:tc>
          <w:tcPr>
            <w:tcW w:w="8730" w:type="dxa"/>
            <w:gridSpan w:val="2"/>
            <w:shd w:val="clear" w:color="auto" w:fill="D9D9D9"/>
            <w:tcMar>
              <w:top w:w="29" w:type="dxa"/>
              <w:bottom w:w="29" w:type="dxa"/>
            </w:tcMar>
          </w:tcPr>
          <w:p w14:paraId="1A5901EF" w14:textId="77777777" w:rsidR="006B72DF" w:rsidRDefault="006B72DF">
            <w:pPr>
              <w:widowControl w:val="0"/>
              <w:tabs>
                <w:tab w:val="left" w:pos="5832"/>
              </w:tabs>
              <w:autoSpaceDE w:val="0"/>
              <w:autoSpaceDN w:val="0"/>
              <w:adjustRightInd w:val="0"/>
              <w:ind w:right="-270"/>
              <w:rPr>
                <w:sz w:val="20"/>
                <w:szCs w:val="26"/>
                <w:lang w:bidi="x-none"/>
              </w:rPr>
            </w:pPr>
            <w:r w:rsidRPr="00854B42">
              <w:rPr>
                <w:szCs w:val="26"/>
                <w:lang w:bidi="x-none"/>
              </w:rPr>
              <w:t>Example 3: Low Complexity</w:t>
            </w:r>
            <w:r>
              <w:rPr>
                <w:sz w:val="20"/>
                <w:szCs w:val="26"/>
                <w:lang w:bidi="x-none"/>
              </w:rPr>
              <w:tab/>
              <w:t>Source: 2005 NAEP 8M12 #17</w:t>
            </w:r>
          </w:p>
          <w:p w14:paraId="63ABEE09" w14:textId="77777777" w:rsidR="006B72DF" w:rsidRDefault="006B72DF">
            <w:pPr>
              <w:widowControl w:val="0"/>
              <w:tabs>
                <w:tab w:val="left" w:pos="5832"/>
              </w:tabs>
              <w:autoSpaceDE w:val="0"/>
              <w:autoSpaceDN w:val="0"/>
              <w:adjustRightInd w:val="0"/>
              <w:ind w:right="-270"/>
              <w:rPr>
                <w:sz w:val="20"/>
                <w:szCs w:val="26"/>
                <w:lang w:bidi="x-none"/>
              </w:rPr>
            </w:pPr>
            <w:r>
              <w:rPr>
                <w:sz w:val="20"/>
                <w:szCs w:val="26"/>
                <w:lang w:bidi="x-none"/>
              </w:rPr>
              <w:t>Grade 8</w:t>
            </w:r>
            <w:r>
              <w:rPr>
                <w:sz w:val="20"/>
                <w:szCs w:val="26"/>
                <w:lang w:bidi="x-none"/>
              </w:rPr>
              <w:tab/>
              <w:t>Percent correct: 54%</w:t>
            </w:r>
          </w:p>
          <w:p w14:paraId="55D7C2A8" w14:textId="77777777" w:rsidR="006B72DF" w:rsidRDefault="006B72DF" w:rsidP="006B72DF">
            <w:pPr>
              <w:widowControl w:val="0"/>
              <w:tabs>
                <w:tab w:val="left" w:pos="5832"/>
              </w:tabs>
              <w:autoSpaceDE w:val="0"/>
              <w:autoSpaceDN w:val="0"/>
              <w:adjustRightInd w:val="0"/>
              <w:ind w:right="-270"/>
              <w:rPr>
                <w:rFonts w:ascii="Arial" w:hAnsi="Arial"/>
                <w:szCs w:val="26"/>
                <w:lang w:bidi="x-none"/>
              </w:rPr>
            </w:pPr>
            <w:r>
              <w:rPr>
                <w:sz w:val="20"/>
                <w:szCs w:val="26"/>
                <w:lang w:bidi="x-none"/>
              </w:rPr>
              <w:t>Algebra: Algebraic representations</w:t>
            </w:r>
            <w:r>
              <w:rPr>
                <w:sz w:val="20"/>
                <w:szCs w:val="26"/>
                <w:lang w:bidi="x-none"/>
              </w:rPr>
              <w:tab/>
              <w:t>No calculator</w:t>
            </w:r>
          </w:p>
        </w:tc>
      </w:tr>
      <w:tr w:rsidR="006B72DF" w14:paraId="3A4FCBC4" w14:textId="77777777">
        <w:trPr>
          <w:gridAfter w:val="1"/>
          <w:wAfter w:w="7" w:type="dxa"/>
        </w:trPr>
        <w:tc>
          <w:tcPr>
            <w:tcW w:w="8730" w:type="dxa"/>
            <w:gridSpan w:val="2"/>
          </w:tcPr>
          <w:p w14:paraId="0FB10C9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793" w:right="-270"/>
              <w:rPr>
                <w:rFonts w:ascii="Arial" w:hAnsi="Arial"/>
                <w:szCs w:val="26"/>
                <w:lang w:bidi="x-none"/>
              </w:rPr>
            </w:pPr>
          </w:p>
          <w:tbl>
            <w:tblPr>
              <w:tblW w:w="0" w:type="auto"/>
              <w:tblInd w:w="2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
              <w:gridCol w:w="540"/>
              <w:gridCol w:w="540"/>
              <w:gridCol w:w="540"/>
              <w:gridCol w:w="540"/>
              <w:gridCol w:w="540"/>
            </w:tblGrid>
            <w:tr w:rsidR="006B72DF" w14:paraId="3DCFE577" w14:textId="77777777">
              <w:tc>
                <w:tcPr>
                  <w:tcW w:w="450" w:type="dxa"/>
                </w:tcPr>
                <w:p w14:paraId="163C3E4B"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rPr>
                      <w:rFonts w:ascii="ArialMT" w:hAnsi="ArialMT"/>
                      <w:i/>
                      <w:szCs w:val="26"/>
                      <w:lang w:bidi="x-none"/>
                    </w:rPr>
                  </w:pPr>
                  <w:r>
                    <w:rPr>
                      <w:rFonts w:ascii="Arial" w:hAnsi="Arial"/>
                      <w:i/>
                      <w:szCs w:val="26"/>
                      <w:lang w:bidi="x-none"/>
                    </w:rPr>
                    <w:t>x</w:t>
                  </w:r>
                </w:p>
              </w:tc>
              <w:tc>
                <w:tcPr>
                  <w:tcW w:w="540" w:type="dxa"/>
                </w:tcPr>
                <w:p w14:paraId="202E836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0</w:t>
                  </w:r>
                </w:p>
              </w:tc>
              <w:tc>
                <w:tcPr>
                  <w:tcW w:w="540" w:type="dxa"/>
                </w:tcPr>
                <w:p w14:paraId="33733306"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1</w:t>
                  </w:r>
                </w:p>
              </w:tc>
              <w:tc>
                <w:tcPr>
                  <w:tcW w:w="540" w:type="dxa"/>
                </w:tcPr>
                <w:p w14:paraId="657940A6"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2</w:t>
                  </w:r>
                </w:p>
              </w:tc>
              <w:tc>
                <w:tcPr>
                  <w:tcW w:w="540" w:type="dxa"/>
                </w:tcPr>
                <w:p w14:paraId="77B2077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3</w:t>
                  </w:r>
                </w:p>
              </w:tc>
              <w:tc>
                <w:tcPr>
                  <w:tcW w:w="540" w:type="dxa"/>
                </w:tcPr>
                <w:p w14:paraId="03D5D819"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10</w:t>
                  </w:r>
                </w:p>
              </w:tc>
            </w:tr>
            <w:tr w:rsidR="006B72DF" w14:paraId="5A5A549B" w14:textId="77777777">
              <w:tc>
                <w:tcPr>
                  <w:tcW w:w="450" w:type="dxa"/>
                </w:tcPr>
                <w:p w14:paraId="6BA2CA6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rPr>
                      <w:rFonts w:ascii="ArialMT" w:hAnsi="ArialMT"/>
                      <w:i/>
                      <w:szCs w:val="26"/>
                      <w:lang w:bidi="x-none"/>
                    </w:rPr>
                  </w:pPr>
                  <w:r>
                    <w:rPr>
                      <w:rFonts w:ascii="Arial" w:hAnsi="Arial"/>
                      <w:i/>
                      <w:szCs w:val="26"/>
                      <w:lang w:bidi="x-none"/>
                    </w:rPr>
                    <w:t>y</w:t>
                  </w:r>
                </w:p>
              </w:tc>
              <w:tc>
                <w:tcPr>
                  <w:tcW w:w="540" w:type="dxa"/>
                </w:tcPr>
                <w:p w14:paraId="5F3C2996"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–1</w:t>
                  </w:r>
                </w:p>
              </w:tc>
              <w:tc>
                <w:tcPr>
                  <w:tcW w:w="540" w:type="dxa"/>
                </w:tcPr>
                <w:p w14:paraId="22143AAF"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2</w:t>
                  </w:r>
                </w:p>
              </w:tc>
              <w:tc>
                <w:tcPr>
                  <w:tcW w:w="540" w:type="dxa"/>
                </w:tcPr>
                <w:p w14:paraId="7D1C0138"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5</w:t>
                  </w:r>
                </w:p>
              </w:tc>
              <w:tc>
                <w:tcPr>
                  <w:tcW w:w="540" w:type="dxa"/>
                </w:tcPr>
                <w:p w14:paraId="3667C3A5"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8</w:t>
                  </w:r>
                </w:p>
              </w:tc>
              <w:tc>
                <w:tcPr>
                  <w:tcW w:w="540" w:type="dxa"/>
                </w:tcPr>
                <w:p w14:paraId="45C965FC"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jc w:val="center"/>
                    <w:rPr>
                      <w:rFonts w:ascii="ArialMT" w:hAnsi="ArialMT"/>
                      <w:szCs w:val="26"/>
                      <w:lang w:bidi="x-none"/>
                    </w:rPr>
                  </w:pPr>
                  <w:r>
                    <w:rPr>
                      <w:rFonts w:ascii="Arial" w:hAnsi="Arial"/>
                      <w:szCs w:val="26"/>
                      <w:lang w:bidi="x-none"/>
                    </w:rPr>
                    <w:t>29</w:t>
                  </w:r>
                </w:p>
              </w:tc>
            </w:tr>
          </w:tbl>
          <w:p w14:paraId="566C92E7"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793" w:right="-270"/>
              <w:rPr>
                <w:rFonts w:ascii="Arial" w:hAnsi="Arial"/>
                <w:szCs w:val="26"/>
                <w:lang w:bidi="x-none"/>
              </w:rPr>
            </w:pPr>
          </w:p>
          <w:p w14:paraId="1E4C8488"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rPr>
                <w:rFonts w:ascii="Arial" w:hAnsi="Arial"/>
                <w:szCs w:val="26"/>
                <w:lang w:bidi="x-none"/>
              </w:rPr>
            </w:pPr>
            <w:r>
              <w:rPr>
                <w:rFonts w:ascii="Arial" w:hAnsi="Arial"/>
                <w:szCs w:val="26"/>
                <w:lang w:bidi="x-none"/>
              </w:rPr>
              <w:t xml:space="preserve">Which of the following equations represents the relationship between </w:t>
            </w:r>
            <w:r>
              <w:rPr>
                <w:rFonts w:ascii="Arial" w:hAnsi="Arial"/>
                <w:i/>
                <w:szCs w:val="26"/>
                <w:lang w:bidi="x-none"/>
              </w:rPr>
              <w:t>x</w:t>
            </w:r>
            <w:r>
              <w:rPr>
                <w:rFonts w:ascii="Arial" w:hAnsi="Arial"/>
                <w:szCs w:val="26"/>
                <w:lang w:bidi="x-none"/>
              </w:rPr>
              <w:t xml:space="preserve"> and </w:t>
            </w:r>
            <w:r>
              <w:rPr>
                <w:rFonts w:ascii="Arial" w:hAnsi="Arial"/>
                <w:i/>
                <w:szCs w:val="26"/>
                <w:lang w:bidi="x-none"/>
              </w:rPr>
              <w:t>y</w:t>
            </w:r>
            <w:r>
              <w:rPr>
                <w:rFonts w:ascii="Arial" w:hAnsi="Arial"/>
                <w:szCs w:val="26"/>
                <w:lang w:bidi="x-none"/>
              </w:rPr>
              <w:t xml:space="preserve"> shown in the table above?</w:t>
            </w:r>
          </w:p>
          <w:p w14:paraId="78851C5C"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right="-270"/>
              <w:rPr>
                <w:rFonts w:ascii="Arial" w:hAnsi="Arial"/>
                <w:szCs w:val="26"/>
                <w:lang w:bidi="x-none"/>
              </w:rPr>
            </w:pPr>
            <w:r>
              <w:rPr>
                <w:rFonts w:ascii="Arial" w:hAnsi="Arial"/>
                <w:szCs w:val="26"/>
                <w:lang w:bidi="x-none"/>
              </w:rPr>
              <w:t xml:space="preserve"> </w:t>
            </w:r>
          </w:p>
          <w:p w14:paraId="259DF627"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ight="-270"/>
              <w:rPr>
                <w:rFonts w:ascii="Arial" w:hAnsi="Arial"/>
                <w:szCs w:val="26"/>
                <w:lang w:bidi="x-none"/>
              </w:rPr>
            </w:pPr>
            <w:r>
              <w:rPr>
                <w:rFonts w:ascii="Arial" w:hAnsi="Arial"/>
                <w:szCs w:val="26"/>
                <w:lang w:bidi="x-none"/>
              </w:rPr>
              <w:t xml:space="preserve">A. </w:t>
            </w:r>
            <w:r>
              <w:rPr>
                <w:rFonts w:ascii="Arial" w:hAnsi="Arial"/>
                <w:i/>
                <w:szCs w:val="26"/>
                <w:lang w:bidi="x-none"/>
              </w:rPr>
              <w:t>y = x</w:t>
            </w:r>
            <w:r>
              <w:rPr>
                <w:rFonts w:ascii="Arial" w:hAnsi="Arial"/>
                <w:i/>
                <w:szCs w:val="22"/>
                <w:vertAlign w:val="superscript"/>
                <w:lang w:bidi="x-none"/>
              </w:rPr>
              <w:t>2</w:t>
            </w:r>
            <w:r>
              <w:rPr>
                <w:rFonts w:ascii="Arial" w:hAnsi="Arial"/>
                <w:i/>
                <w:szCs w:val="26"/>
                <w:lang w:bidi="x-none"/>
              </w:rPr>
              <w:t xml:space="preserve"> +</w:t>
            </w:r>
            <w:r>
              <w:rPr>
                <w:rFonts w:ascii="Arial" w:hAnsi="Arial"/>
                <w:szCs w:val="26"/>
                <w:lang w:bidi="x-none"/>
              </w:rPr>
              <w:t xml:space="preserve"> 1</w:t>
            </w:r>
          </w:p>
          <w:p w14:paraId="37F8EC0B"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ight="-270"/>
              <w:rPr>
                <w:rFonts w:ascii="Arial" w:hAnsi="Arial"/>
                <w:szCs w:val="26"/>
                <w:lang w:bidi="x-none"/>
              </w:rPr>
            </w:pPr>
            <w:r>
              <w:rPr>
                <w:rFonts w:ascii="Arial" w:hAnsi="Arial"/>
                <w:szCs w:val="26"/>
                <w:lang w:bidi="x-none"/>
              </w:rPr>
              <w:t xml:space="preserve">B. </w:t>
            </w:r>
            <w:r>
              <w:rPr>
                <w:rFonts w:ascii="Arial" w:hAnsi="Arial"/>
                <w:i/>
                <w:szCs w:val="26"/>
                <w:lang w:bidi="x-none"/>
              </w:rPr>
              <w:t>y = x +</w:t>
            </w:r>
            <w:r>
              <w:rPr>
                <w:rFonts w:ascii="Arial" w:hAnsi="Arial"/>
                <w:szCs w:val="26"/>
                <w:lang w:bidi="x-none"/>
              </w:rPr>
              <w:t xml:space="preserve"> 1</w:t>
            </w:r>
          </w:p>
          <w:p w14:paraId="63842C79"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ight="-270"/>
              <w:rPr>
                <w:rFonts w:ascii="Arial" w:hAnsi="Arial"/>
                <w:color w:val="FF0000"/>
                <w:szCs w:val="26"/>
                <w:lang w:bidi="x-none"/>
              </w:rPr>
            </w:pPr>
            <w:r>
              <w:rPr>
                <w:rFonts w:ascii="Arial" w:hAnsi="Arial"/>
                <w:noProof/>
                <w:szCs w:val="20"/>
              </w:rPr>
              <mc:AlternateContent>
                <mc:Choice Requires="wps">
                  <w:drawing>
                    <wp:anchor distT="0" distB="0" distL="114300" distR="114300" simplePos="0" relativeHeight="251650048" behindDoc="0" locked="0" layoutInCell="1" allowOverlap="1" wp14:anchorId="058FD1FB" wp14:editId="79772B39">
                      <wp:simplePos x="0" y="0"/>
                      <wp:positionH relativeFrom="column">
                        <wp:posOffset>3931920</wp:posOffset>
                      </wp:positionH>
                      <wp:positionV relativeFrom="paragraph">
                        <wp:posOffset>124460</wp:posOffset>
                      </wp:positionV>
                      <wp:extent cx="1371600" cy="335280"/>
                      <wp:effectExtent l="7620" t="10160" r="11430" b="6985"/>
                      <wp:wrapNone/>
                      <wp:docPr id="23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5280"/>
                              </a:xfrm>
                              <a:prstGeom prst="rect">
                                <a:avLst/>
                              </a:prstGeom>
                              <a:solidFill>
                                <a:srgbClr val="FFFFFF"/>
                              </a:solidFill>
                              <a:ln w="9525">
                                <a:solidFill>
                                  <a:srgbClr val="000000"/>
                                </a:solidFill>
                                <a:miter lim="800000"/>
                                <a:headEnd/>
                                <a:tailEnd/>
                              </a:ln>
                            </wps:spPr>
                            <wps:txbx>
                              <w:txbxContent>
                                <w:p w14:paraId="53FA3142" w14:textId="77777777" w:rsidR="00BB42C8" w:rsidRDefault="00BB42C8" w:rsidP="00C9578E">
                                  <w:pPr>
                                    <w:jc w:val="center"/>
                                  </w:pPr>
                                  <w:r>
                                    <w:t>Correct answer: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4" type="#_x0000_t202" style="position:absolute;left:0;text-align:left;margin-left:309.6pt;margin-top:9.8pt;width:108pt;height:2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">
                      <v:textbox>
                        <w:txbxContent>
                          <w:p w14:paraId="53FA3142" w14:textId="77777777" w:rsidR="00BB42C8" w:rsidRDefault="00BB42C8" w:rsidP="00C9578E">
                            <w:pPr>
                              <w:jc w:val="center"/>
                            </w:pPr>
                            <w:r>
                              <w:t>Correct answer: C</w:t>
                            </w:r>
                          </w:p>
                        </w:txbxContent>
                      </v:textbox>
                    </v:shape>
                  </w:pict>
                </mc:Fallback>
              </mc:AlternateContent>
            </w:r>
            <w:r w:rsidR="006B72DF">
              <w:rPr>
                <w:rFonts w:ascii="Arial" w:hAnsi="Arial"/>
                <w:szCs w:val="26"/>
                <w:lang w:bidi="x-none"/>
              </w:rPr>
              <w:t xml:space="preserve">C. </w:t>
            </w:r>
            <w:r w:rsidR="006B72DF">
              <w:rPr>
                <w:rFonts w:ascii="Arial" w:hAnsi="Arial"/>
                <w:i/>
                <w:szCs w:val="26"/>
                <w:lang w:bidi="x-none"/>
              </w:rPr>
              <w:t xml:space="preserve">y = </w:t>
            </w:r>
            <w:r w:rsidR="006B72DF">
              <w:rPr>
                <w:rFonts w:ascii="Arial" w:hAnsi="Arial"/>
                <w:szCs w:val="26"/>
                <w:lang w:bidi="x-none"/>
              </w:rPr>
              <w:t>3</w:t>
            </w:r>
            <w:r w:rsidR="006B72DF">
              <w:rPr>
                <w:rFonts w:ascii="Arial" w:hAnsi="Arial"/>
                <w:i/>
                <w:szCs w:val="26"/>
                <w:lang w:bidi="x-none"/>
              </w:rPr>
              <w:t>x –</w:t>
            </w:r>
            <w:r w:rsidR="006B72DF">
              <w:rPr>
                <w:rFonts w:ascii="Arial" w:hAnsi="Arial"/>
                <w:szCs w:val="26"/>
                <w:lang w:bidi="x-none"/>
              </w:rPr>
              <w:t xml:space="preserve"> 1 </w:t>
            </w:r>
          </w:p>
          <w:p w14:paraId="60AB0CED"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ight="-270"/>
              <w:rPr>
                <w:rFonts w:ascii="Arial" w:hAnsi="Arial"/>
                <w:szCs w:val="26"/>
                <w:lang w:bidi="x-none"/>
              </w:rPr>
            </w:pPr>
            <w:r>
              <w:rPr>
                <w:rFonts w:ascii="Arial" w:hAnsi="Arial"/>
                <w:szCs w:val="26"/>
                <w:lang w:bidi="x-none"/>
              </w:rPr>
              <w:t xml:space="preserve">D. </w:t>
            </w:r>
            <w:r>
              <w:rPr>
                <w:rFonts w:ascii="Arial" w:hAnsi="Arial"/>
                <w:i/>
                <w:szCs w:val="26"/>
                <w:lang w:bidi="x-none"/>
              </w:rPr>
              <w:t>y = x</w:t>
            </w:r>
            <w:r>
              <w:rPr>
                <w:rFonts w:ascii="Arial" w:hAnsi="Arial"/>
                <w:i/>
                <w:szCs w:val="22"/>
                <w:vertAlign w:val="superscript"/>
                <w:lang w:bidi="x-none"/>
              </w:rPr>
              <w:t>2</w:t>
            </w:r>
            <w:r>
              <w:rPr>
                <w:rFonts w:ascii="Arial" w:hAnsi="Arial"/>
                <w:i/>
                <w:szCs w:val="26"/>
                <w:lang w:bidi="x-none"/>
              </w:rPr>
              <w:t xml:space="preserve"> –</w:t>
            </w:r>
            <w:r>
              <w:rPr>
                <w:rFonts w:ascii="Arial" w:hAnsi="Arial"/>
                <w:szCs w:val="26"/>
                <w:lang w:bidi="x-none"/>
              </w:rPr>
              <w:t xml:space="preserve"> 3</w:t>
            </w:r>
          </w:p>
          <w:p w14:paraId="1D1BBA50"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ight="-270"/>
              <w:rPr>
                <w:rFonts w:ascii="Arial" w:hAnsi="Arial"/>
                <w:szCs w:val="26"/>
                <w:lang w:bidi="x-none"/>
              </w:rPr>
            </w:pPr>
            <w:r>
              <w:rPr>
                <w:rFonts w:ascii="Arial" w:hAnsi="Arial"/>
                <w:szCs w:val="26"/>
                <w:lang w:bidi="x-none"/>
              </w:rPr>
              <w:t xml:space="preserve">E. </w:t>
            </w:r>
            <w:r>
              <w:rPr>
                <w:rFonts w:ascii="Arial" w:hAnsi="Arial"/>
                <w:i/>
                <w:szCs w:val="26"/>
                <w:lang w:bidi="x-none"/>
              </w:rPr>
              <w:t xml:space="preserve">y = </w:t>
            </w:r>
            <w:r>
              <w:rPr>
                <w:rFonts w:ascii="Arial" w:hAnsi="Arial"/>
                <w:szCs w:val="26"/>
                <w:lang w:bidi="x-none"/>
              </w:rPr>
              <w:t>3</w:t>
            </w:r>
            <w:r>
              <w:rPr>
                <w:rFonts w:ascii="Arial" w:hAnsi="Arial"/>
                <w:i/>
                <w:szCs w:val="26"/>
                <w:lang w:bidi="x-none"/>
              </w:rPr>
              <w:t xml:space="preserve"> x</w:t>
            </w:r>
            <w:r>
              <w:rPr>
                <w:rFonts w:ascii="Arial" w:hAnsi="Arial"/>
                <w:i/>
                <w:szCs w:val="22"/>
                <w:vertAlign w:val="superscript"/>
                <w:lang w:bidi="x-none"/>
              </w:rPr>
              <w:t>2</w:t>
            </w:r>
            <w:r>
              <w:rPr>
                <w:rFonts w:ascii="Arial" w:hAnsi="Arial"/>
                <w:i/>
                <w:szCs w:val="26"/>
                <w:lang w:bidi="x-none"/>
              </w:rPr>
              <w:t xml:space="preserve"> –</w:t>
            </w:r>
            <w:r>
              <w:rPr>
                <w:rFonts w:ascii="Arial" w:hAnsi="Arial"/>
                <w:szCs w:val="26"/>
                <w:lang w:bidi="x-none"/>
              </w:rPr>
              <w:t xml:space="preserve"> 1</w:t>
            </w:r>
          </w:p>
          <w:p w14:paraId="4BC75D36" w14:textId="77777777" w:rsidR="006B72DF" w:rsidRDefault="006B72DF">
            <w:pPr>
              <w:ind w:right="-270"/>
              <w:rPr>
                <w:sz w:val="16"/>
              </w:rPr>
            </w:pPr>
          </w:p>
        </w:tc>
      </w:tr>
      <w:tr w:rsidR="006B72DF" w14:paraId="62EAE07A" w14:textId="77777777">
        <w:trPr>
          <w:gridAfter w:val="1"/>
          <w:wAfter w:w="7" w:type="dxa"/>
        </w:trPr>
        <w:tc>
          <w:tcPr>
            <w:tcW w:w="8730" w:type="dxa"/>
            <w:gridSpan w:val="2"/>
            <w:shd w:val="clear" w:color="auto" w:fill="E6E6E6"/>
          </w:tcPr>
          <w:p w14:paraId="2248EE4E" w14:textId="77777777" w:rsidR="006B72DF" w:rsidRDefault="006B72DF">
            <w:pPr>
              <w:tabs>
                <w:tab w:val="left" w:pos="1146"/>
              </w:tabs>
              <w:suppressAutoHyphens/>
              <w:spacing w:before="80" w:after="80"/>
              <w:rPr>
                <w:sz w:val="16"/>
              </w:rPr>
            </w:pPr>
            <w:r>
              <w:rPr>
                <w:shd w:val="clear" w:color="auto" w:fill="E6E6E6"/>
              </w:rPr>
              <w:t xml:space="preserve">Rationale: This item would be at the moderate level if it were written as follows, “Write the equation that represents the relationship between </w:t>
            </w:r>
            <w:r>
              <w:rPr>
                <w:i/>
                <w:shd w:val="clear" w:color="auto" w:fill="E6E6E6"/>
              </w:rPr>
              <w:t>x</w:t>
            </w:r>
            <w:r>
              <w:rPr>
                <w:shd w:val="clear" w:color="auto" w:fill="E6E6E6"/>
              </w:rPr>
              <w:t xml:space="preserve"> and </w:t>
            </w:r>
            <w:r>
              <w:rPr>
                <w:i/>
                <w:shd w:val="clear" w:color="auto" w:fill="E6E6E6"/>
              </w:rPr>
              <w:t>y</w:t>
            </w:r>
            <w:r>
              <w:rPr>
                <w:shd w:val="clear" w:color="auto" w:fill="E6E6E6"/>
              </w:rPr>
              <w:t>.” In generating the equation students would first have to decide if the relationship was linear.</w:t>
            </w:r>
            <w:r>
              <w:t xml:space="preserve"> </w:t>
            </w:r>
          </w:p>
        </w:tc>
      </w:tr>
      <w:tr w:rsidR="006B72DF" w14:paraId="4F9DB15A" w14:textId="77777777">
        <w:tblPrEx>
          <w:tblCellMar>
            <w:left w:w="108" w:type="dxa"/>
            <w:right w:w="108" w:type="dxa"/>
          </w:tblCellMar>
        </w:tblPrEx>
        <w:trPr>
          <w:gridBefore w:val="1"/>
          <w:wBefore w:w="7" w:type="dxa"/>
        </w:trPr>
        <w:tc>
          <w:tcPr>
            <w:tcW w:w="8730" w:type="dxa"/>
            <w:gridSpan w:val="2"/>
            <w:shd w:val="clear" w:color="auto" w:fill="D9D9D9"/>
          </w:tcPr>
          <w:p w14:paraId="67B2A6B9" w14:textId="77777777" w:rsidR="006B72DF" w:rsidRDefault="006B72DF" w:rsidP="006B72DF">
            <w:pPr>
              <w:keepNext/>
              <w:tabs>
                <w:tab w:val="left" w:pos="5850"/>
              </w:tabs>
              <w:spacing w:before="80"/>
              <w:rPr>
                <w:sz w:val="20"/>
              </w:rPr>
            </w:pPr>
            <w:r>
              <w:t>Example 4: Low Complexity</w:t>
            </w:r>
            <w:r>
              <w:rPr>
                <w:sz w:val="20"/>
              </w:rPr>
              <w:tab/>
              <w:t>Source: 2005 NAEP 8M12 #6</w:t>
            </w:r>
          </w:p>
          <w:p w14:paraId="4BB2F174" w14:textId="77777777" w:rsidR="006B72DF" w:rsidRDefault="006B72DF" w:rsidP="006B72DF">
            <w:pPr>
              <w:keepNext/>
              <w:tabs>
                <w:tab w:val="left" w:pos="5850"/>
              </w:tabs>
              <w:rPr>
                <w:sz w:val="20"/>
              </w:rPr>
            </w:pPr>
            <w:r>
              <w:rPr>
                <w:sz w:val="20"/>
              </w:rPr>
              <w:t>Grade 8</w:t>
            </w:r>
            <w:r>
              <w:rPr>
                <w:sz w:val="20"/>
              </w:rPr>
              <w:tab/>
              <w:t>Percent correct: 51%</w:t>
            </w:r>
          </w:p>
          <w:p w14:paraId="2AE5DEB6" w14:textId="1F85BA73" w:rsidR="006B72DF" w:rsidRDefault="006B72DF">
            <w:pPr>
              <w:keepNext/>
              <w:tabs>
                <w:tab w:val="left" w:pos="5850"/>
              </w:tabs>
              <w:rPr>
                <w:sz w:val="16"/>
              </w:rPr>
            </w:pPr>
            <w:r>
              <w:rPr>
                <w:sz w:val="20"/>
              </w:rPr>
              <w:t>Data Analysis, Statistics, and Probability: Characteristics of data sets</w:t>
            </w:r>
            <w:r>
              <w:rPr>
                <w:sz w:val="20"/>
              </w:rPr>
              <w:tab/>
              <w:t>No calculator</w:t>
            </w:r>
            <w:r>
              <w:rPr>
                <w:sz w:val="20"/>
              </w:rPr>
              <w:tab/>
            </w:r>
          </w:p>
        </w:tc>
      </w:tr>
      <w:tr w:rsidR="006B72DF" w14:paraId="6DAFC87B" w14:textId="77777777">
        <w:tblPrEx>
          <w:tblCellMar>
            <w:left w:w="108" w:type="dxa"/>
            <w:right w:w="108" w:type="dxa"/>
          </w:tblCellMar>
        </w:tblPrEx>
        <w:trPr>
          <w:gridBefore w:val="1"/>
          <w:wBefore w:w="7" w:type="dxa"/>
        </w:trPr>
        <w:tc>
          <w:tcPr>
            <w:tcW w:w="8730" w:type="dxa"/>
            <w:gridSpan w:val="2"/>
          </w:tcPr>
          <w:p w14:paraId="6FA99D3D"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MT" w:hAnsi="ArialMT"/>
                <w:sz w:val="26"/>
                <w:szCs w:val="26"/>
                <w:lang w:bidi="x-none"/>
              </w:rPr>
            </w:pPr>
          </w:p>
          <w:p w14:paraId="59021B4E"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rPr>
                <w:rFonts w:ascii="Arial" w:hAnsi="Arial"/>
                <w:szCs w:val="26"/>
                <w:lang w:bidi="x-none"/>
              </w:rPr>
            </w:pPr>
            <w:r>
              <w:rPr>
                <w:rFonts w:ascii="Arial" w:hAnsi="Arial"/>
                <w:szCs w:val="26"/>
                <w:lang w:bidi="x-none"/>
              </w:rPr>
              <w:t>The prices of gasoline in a certain region are $1.41, $1.36, $1.57, and $1.45 per gallon. What is the median price per gallon for gasoline in this region?</w:t>
            </w:r>
          </w:p>
          <w:p w14:paraId="40DE59C6"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rPr>
                <w:rFonts w:ascii="Arial" w:hAnsi="Arial"/>
                <w:szCs w:val="26"/>
                <w:lang w:bidi="x-none"/>
              </w:rPr>
            </w:pPr>
            <w:r>
              <w:rPr>
                <w:rFonts w:ascii="Arial" w:hAnsi="Arial"/>
                <w:szCs w:val="26"/>
                <w:lang w:bidi="x-none"/>
              </w:rPr>
              <w:t xml:space="preserve"> </w:t>
            </w:r>
          </w:p>
          <w:p w14:paraId="2D26E3FD"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A. $1.41</w:t>
            </w:r>
          </w:p>
          <w:p w14:paraId="48051955"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B. $1.43</w:t>
            </w:r>
          </w:p>
          <w:p w14:paraId="06A9A31B"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 w:hAnsi="Arial"/>
                <w:color w:val="FF0000"/>
                <w:szCs w:val="26"/>
                <w:lang w:bidi="x-none"/>
              </w:rPr>
            </w:pPr>
            <w:r>
              <w:rPr>
                <w:rFonts w:ascii="Arial" w:hAnsi="Arial"/>
                <w:szCs w:val="26"/>
                <w:lang w:bidi="x-none"/>
              </w:rPr>
              <w:t xml:space="preserve">C. $1.44 </w:t>
            </w:r>
          </w:p>
          <w:p w14:paraId="34E2F264"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 w:hAnsi="Arial"/>
                <w:szCs w:val="26"/>
                <w:lang w:bidi="x-none"/>
              </w:rPr>
            </w:pPr>
            <w:r>
              <w:rPr>
                <w:rFonts w:ascii="ArialMT" w:hAnsi="ArialMT"/>
                <w:noProof/>
                <w:sz w:val="26"/>
                <w:szCs w:val="20"/>
              </w:rPr>
              <mc:AlternateContent>
                <mc:Choice Requires="wps">
                  <w:drawing>
                    <wp:anchor distT="0" distB="0" distL="114300" distR="114300" simplePos="0" relativeHeight="251652096" behindDoc="0" locked="0" layoutInCell="1" allowOverlap="1" wp14:anchorId="6BC22DE1" wp14:editId="1366FA77">
                      <wp:simplePos x="0" y="0"/>
                      <wp:positionH relativeFrom="column">
                        <wp:posOffset>3931920</wp:posOffset>
                      </wp:positionH>
                      <wp:positionV relativeFrom="paragraph">
                        <wp:posOffset>41275</wp:posOffset>
                      </wp:positionV>
                      <wp:extent cx="1371600" cy="302895"/>
                      <wp:effectExtent l="7620" t="12700" r="11430" b="8255"/>
                      <wp:wrapNone/>
                      <wp:docPr id="2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2895"/>
                              </a:xfrm>
                              <a:prstGeom prst="rect">
                                <a:avLst/>
                              </a:prstGeom>
                              <a:solidFill>
                                <a:srgbClr val="FFFFFF"/>
                              </a:solidFill>
                              <a:ln w="9525">
                                <a:solidFill>
                                  <a:srgbClr val="000000"/>
                                </a:solidFill>
                                <a:miter lim="800000"/>
                                <a:headEnd/>
                                <a:tailEnd/>
                              </a:ln>
                            </wps:spPr>
                            <wps:txbx>
                              <w:txbxContent>
                                <w:p w14:paraId="06B2CA42" w14:textId="77777777" w:rsidR="00BB42C8" w:rsidRDefault="00BB42C8" w:rsidP="00C9578E">
                                  <w:pPr>
                                    <w:jc w:val="center"/>
                                  </w:pPr>
                                  <w:r>
                                    <w:t>Correct answer: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5" type="#_x0000_t202" style="position:absolute;left:0;text-align:left;margin-left:309.6pt;margin-top:3.25pt;width:108pt;height:23.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">
                      <v:textbox>
                        <w:txbxContent>
                          <w:p w14:paraId="06B2CA42" w14:textId="77777777" w:rsidR="00BB42C8" w:rsidRDefault="00BB42C8" w:rsidP="00C9578E">
                            <w:pPr>
                              <w:jc w:val="center"/>
                            </w:pPr>
                            <w:r>
                              <w:t>Correct answer: B</w:t>
                            </w:r>
                          </w:p>
                        </w:txbxContent>
                      </v:textbox>
                    </v:shape>
                  </w:pict>
                </mc:Fallback>
              </mc:AlternateContent>
            </w:r>
            <w:r w:rsidR="006B72DF">
              <w:rPr>
                <w:rFonts w:ascii="Arial" w:hAnsi="Arial"/>
                <w:szCs w:val="26"/>
                <w:lang w:bidi="x-none"/>
              </w:rPr>
              <w:t>D. $1.45</w:t>
            </w:r>
          </w:p>
          <w:p w14:paraId="0179A6EC"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E. $1.47</w:t>
            </w:r>
          </w:p>
          <w:p w14:paraId="33054EE0"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pPr>
          </w:p>
        </w:tc>
      </w:tr>
      <w:tr w:rsidR="006B72DF" w14:paraId="3BE937B7" w14:textId="77777777">
        <w:tblPrEx>
          <w:tblCellMar>
            <w:left w:w="108" w:type="dxa"/>
            <w:right w:w="108" w:type="dxa"/>
          </w:tblCellMar>
        </w:tblPrEx>
        <w:trPr>
          <w:gridBefore w:val="1"/>
          <w:wBefore w:w="7" w:type="dxa"/>
        </w:trPr>
        <w:tc>
          <w:tcPr>
            <w:tcW w:w="8730" w:type="dxa"/>
            <w:gridSpan w:val="2"/>
            <w:shd w:val="clear" w:color="auto" w:fill="E6E6E6"/>
          </w:tcPr>
          <w:p w14:paraId="0BAB0B9D" w14:textId="77777777" w:rsidR="006B72DF" w:rsidRDefault="006B72DF">
            <w:pPr>
              <w:tabs>
                <w:tab w:val="left" w:pos="1146"/>
                <w:tab w:val="left" w:pos="5850"/>
              </w:tabs>
              <w:spacing w:before="80" w:after="80"/>
              <w:rPr>
                <w:sz w:val="16"/>
              </w:rPr>
            </w:pPr>
            <w:r>
              <w:t xml:space="preserve">Rationale: Students do not have to decide what to do, but rather, they need to recall the concept of a median and the procedure for handling a set of data with an even number of entries. </w:t>
            </w:r>
          </w:p>
        </w:tc>
      </w:tr>
    </w:tbl>
    <w:p w14:paraId="7D0B2B5D" w14:textId="77777777" w:rsidR="006B72DF" w:rsidRDefault="006B72DF">
      <w:pPr>
        <w:tabs>
          <w:tab w:val="left" w:pos="5850"/>
        </w:tabs>
        <w:rPr>
          <w:sz w:val="16"/>
        </w:rPr>
      </w:pPr>
    </w:p>
    <w:tbl>
      <w:tblPr>
        <w:tblW w:w="870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09"/>
      </w:tblGrid>
      <w:tr w:rsidR="006B72DF" w14:paraId="193C8B6C" w14:textId="77777777" w:rsidTr="006C7117">
        <w:tc>
          <w:tcPr>
            <w:tcW w:w="8709" w:type="dxa"/>
            <w:shd w:val="clear" w:color="auto" w:fill="D9D9D9"/>
          </w:tcPr>
          <w:p w14:paraId="308B7E5B" w14:textId="77777777" w:rsidR="006B72DF" w:rsidRDefault="006B72DF">
            <w:pPr>
              <w:tabs>
                <w:tab w:val="left" w:pos="5850"/>
              </w:tabs>
              <w:spacing w:before="80"/>
              <w:rPr>
                <w:sz w:val="20"/>
              </w:rPr>
            </w:pPr>
            <w:r>
              <w:t>Example 5: Low Complexity</w:t>
            </w:r>
            <w:r>
              <w:rPr>
                <w:sz w:val="20"/>
              </w:rPr>
              <w:tab/>
              <w:t>Source: 2005 NAEP B3M3#12</w:t>
            </w:r>
          </w:p>
          <w:p w14:paraId="727B2E5D" w14:textId="77777777" w:rsidR="006B72DF" w:rsidRDefault="006B72DF">
            <w:pPr>
              <w:tabs>
                <w:tab w:val="left" w:pos="5850"/>
              </w:tabs>
              <w:rPr>
                <w:sz w:val="20"/>
              </w:rPr>
            </w:pPr>
            <w:r>
              <w:rPr>
                <w:sz w:val="20"/>
              </w:rPr>
              <w:t xml:space="preserve">Grade 12 </w:t>
            </w:r>
            <w:r>
              <w:rPr>
                <w:sz w:val="20"/>
              </w:rPr>
              <w:tab/>
              <w:t>Percent correct: 31%</w:t>
            </w:r>
          </w:p>
          <w:p w14:paraId="7AAEA6A9" w14:textId="77777777" w:rsidR="006B72DF" w:rsidRDefault="006B72DF">
            <w:pPr>
              <w:tabs>
                <w:tab w:val="left" w:pos="5850"/>
              </w:tabs>
              <w:rPr>
                <w:sz w:val="16"/>
              </w:rPr>
            </w:pPr>
            <w:r>
              <w:rPr>
                <w:sz w:val="20"/>
              </w:rPr>
              <w:t>Algebra: Equations and inequalities</w:t>
            </w:r>
            <w:r>
              <w:rPr>
                <w:sz w:val="20"/>
              </w:rPr>
              <w:tab/>
              <w:t>No calculator</w:t>
            </w:r>
            <w:r>
              <w:rPr>
                <w:sz w:val="20"/>
              </w:rPr>
              <w:tab/>
            </w:r>
          </w:p>
        </w:tc>
      </w:tr>
      <w:tr w:rsidR="006B72DF" w14:paraId="622B9A7F" w14:textId="77777777" w:rsidTr="006C7117">
        <w:tc>
          <w:tcPr>
            <w:tcW w:w="8709" w:type="dxa"/>
          </w:tcPr>
          <w:p w14:paraId="42BD629C"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 w:hAnsi="Arial"/>
              </w:rPr>
            </w:pPr>
          </w:p>
          <w:p w14:paraId="767CD33C" w14:textId="77777777" w:rsidR="006B72DF" w:rsidRDefault="006B72DF">
            <w:pPr>
              <w:tabs>
                <w:tab w:val="left" w:pos="5850"/>
              </w:tabs>
              <w:jc w:val="center"/>
              <w:rPr>
                <w:rFonts w:ascii="Arial" w:hAnsi="Arial"/>
              </w:rPr>
            </w:pPr>
            <w:r>
              <w:rPr>
                <w:rFonts w:ascii="Arial" w:hAnsi="Arial"/>
                <w:i/>
              </w:rPr>
              <w:t xml:space="preserve"> x</w:t>
            </w:r>
            <w:r>
              <w:rPr>
                <w:rFonts w:ascii="Arial" w:hAnsi="Arial"/>
              </w:rPr>
              <w:t xml:space="preserve"> + 2</w:t>
            </w:r>
            <w:r>
              <w:rPr>
                <w:rFonts w:ascii="Arial" w:hAnsi="Arial"/>
                <w:i/>
              </w:rPr>
              <w:t xml:space="preserve">y </w:t>
            </w:r>
            <w:r>
              <w:rPr>
                <w:rFonts w:ascii="Arial" w:hAnsi="Arial"/>
              </w:rPr>
              <w:t>= 17</w:t>
            </w:r>
          </w:p>
          <w:p w14:paraId="2DC09976" w14:textId="77777777" w:rsidR="006B72DF" w:rsidRDefault="006B72DF">
            <w:pPr>
              <w:tabs>
                <w:tab w:val="left" w:pos="5850"/>
              </w:tabs>
              <w:jc w:val="center"/>
              <w:rPr>
                <w:rFonts w:ascii="Arial" w:hAnsi="Arial"/>
              </w:rPr>
            </w:pPr>
            <w:r>
              <w:rPr>
                <w:rFonts w:ascii="Arial" w:hAnsi="Arial"/>
                <w:i/>
              </w:rPr>
              <w:t xml:space="preserve">x </w:t>
            </w:r>
            <w:r>
              <w:rPr>
                <w:rFonts w:ascii="Arial" w:hAnsi="Arial"/>
              </w:rPr>
              <w:t>– 2</w:t>
            </w:r>
            <w:r>
              <w:rPr>
                <w:rFonts w:ascii="Arial" w:hAnsi="Arial"/>
                <w:i/>
              </w:rPr>
              <w:t>y</w:t>
            </w:r>
            <w:r>
              <w:rPr>
                <w:rFonts w:ascii="Arial" w:hAnsi="Arial"/>
              </w:rPr>
              <w:t xml:space="preserve"> = 3</w:t>
            </w:r>
          </w:p>
          <w:p w14:paraId="50CC16AA" w14:textId="77777777" w:rsidR="006B72DF" w:rsidRDefault="006B72DF">
            <w:pPr>
              <w:tabs>
                <w:tab w:val="left" w:pos="5850"/>
              </w:tabs>
              <w:jc w:val="center"/>
              <w:rPr>
                <w:rFonts w:ascii="Arial" w:hAnsi="Arial"/>
              </w:rPr>
            </w:pPr>
          </w:p>
          <w:p w14:paraId="408E4695" w14:textId="77777777" w:rsidR="006B72DF" w:rsidRDefault="006B72DF">
            <w:pPr>
              <w:tabs>
                <w:tab w:val="left" w:pos="5850"/>
              </w:tabs>
              <w:rPr>
                <w:rFonts w:ascii="Arial" w:hAnsi="Arial"/>
              </w:rPr>
            </w:pPr>
            <w:r>
              <w:rPr>
                <w:rFonts w:ascii="Arial" w:hAnsi="Arial"/>
              </w:rPr>
              <w:t>The graphs of the two equations shown above intersect at the point (</w:t>
            </w:r>
            <w:r>
              <w:rPr>
                <w:rFonts w:ascii="Arial" w:hAnsi="Arial"/>
                <w:i/>
              </w:rPr>
              <w:t>x, y</w:t>
            </w:r>
            <w:r>
              <w:rPr>
                <w:rFonts w:ascii="Arial" w:hAnsi="Arial"/>
              </w:rPr>
              <w:t>).</w:t>
            </w:r>
          </w:p>
          <w:p w14:paraId="2D369F44" w14:textId="77777777" w:rsidR="006B72DF" w:rsidRDefault="006B72DF">
            <w:pPr>
              <w:tabs>
                <w:tab w:val="left" w:pos="5850"/>
              </w:tabs>
              <w:rPr>
                <w:rFonts w:ascii="Arial" w:hAnsi="Arial"/>
              </w:rPr>
            </w:pPr>
            <w:r>
              <w:rPr>
                <w:rFonts w:ascii="Arial" w:hAnsi="Arial"/>
              </w:rPr>
              <w:t xml:space="preserve">What is the value of </w:t>
            </w:r>
            <w:r>
              <w:rPr>
                <w:rFonts w:ascii="Arial" w:hAnsi="Arial"/>
                <w:i/>
              </w:rPr>
              <w:t>x</w:t>
            </w:r>
            <w:r>
              <w:rPr>
                <w:rFonts w:ascii="Arial" w:hAnsi="Arial"/>
              </w:rPr>
              <w:t xml:space="preserve"> at the point of intersection?</w:t>
            </w:r>
          </w:p>
          <w:p w14:paraId="2388C514" w14:textId="77777777" w:rsidR="006B72DF" w:rsidRDefault="006B72DF">
            <w:pPr>
              <w:tabs>
                <w:tab w:val="left" w:pos="5850"/>
              </w:tabs>
              <w:rPr>
                <w:rFonts w:ascii="Arial" w:hAnsi="Arial"/>
              </w:rPr>
            </w:pPr>
          </w:p>
          <w:p w14:paraId="50FD4DC8" w14:textId="77777777" w:rsidR="006B72DF" w:rsidRDefault="006B72DF">
            <w:pPr>
              <w:tabs>
                <w:tab w:val="left" w:pos="5850"/>
              </w:tabs>
              <w:ind w:left="291" w:hanging="57"/>
              <w:rPr>
                <w:rFonts w:ascii="Arial" w:hAnsi="Arial"/>
              </w:rPr>
            </w:pPr>
            <w:r>
              <w:rPr>
                <w:rFonts w:ascii="Arial" w:hAnsi="Arial"/>
              </w:rPr>
              <w:t>A. 3½</w:t>
            </w:r>
          </w:p>
          <w:p w14:paraId="209DD05E" w14:textId="77777777" w:rsidR="006B72DF" w:rsidRDefault="006B72DF">
            <w:pPr>
              <w:tabs>
                <w:tab w:val="left" w:pos="5850"/>
              </w:tabs>
              <w:ind w:left="291" w:hanging="57"/>
              <w:rPr>
                <w:rFonts w:ascii="Arial" w:hAnsi="Arial"/>
              </w:rPr>
            </w:pPr>
            <w:r>
              <w:rPr>
                <w:rFonts w:ascii="Arial" w:hAnsi="Arial"/>
              </w:rPr>
              <w:t>B. 5</w:t>
            </w:r>
          </w:p>
          <w:p w14:paraId="614F7067" w14:textId="77777777" w:rsidR="006B72DF" w:rsidRDefault="006B72DF">
            <w:pPr>
              <w:tabs>
                <w:tab w:val="left" w:pos="5850"/>
              </w:tabs>
              <w:ind w:left="291" w:hanging="57"/>
              <w:rPr>
                <w:rFonts w:ascii="Arial" w:hAnsi="Arial"/>
                <w:color w:val="FF0000"/>
              </w:rPr>
            </w:pPr>
            <w:r>
              <w:rPr>
                <w:rFonts w:ascii="Arial" w:hAnsi="Arial"/>
              </w:rPr>
              <w:t xml:space="preserve">C. 7 </w:t>
            </w:r>
          </w:p>
          <w:p w14:paraId="3F97F97B" w14:textId="77777777" w:rsidR="006B72DF" w:rsidRDefault="00294B0B">
            <w:pPr>
              <w:tabs>
                <w:tab w:val="left" w:pos="5850"/>
              </w:tabs>
              <w:ind w:left="291" w:hanging="57"/>
              <w:rPr>
                <w:rFonts w:ascii="Arial" w:hAnsi="Arial"/>
              </w:rPr>
            </w:pPr>
            <w:r>
              <w:rPr>
                <w:rFonts w:ascii="ArialMT" w:hAnsi="ArialMT"/>
                <w:noProof/>
                <w:szCs w:val="20"/>
              </w:rPr>
              <mc:AlternateContent>
                <mc:Choice Requires="wps">
                  <w:drawing>
                    <wp:anchor distT="0" distB="0" distL="114300" distR="114300" simplePos="0" relativeHeight="251643904" behindDoc="0" locked="0" layoutInCell="1" allowOverlap="1" wp14:anchorId="70A36618" wp14:editId="47908FC5">
                      <wp:simplePos x="0" y="0"/>
                      <wp:positionH relativeFrom="column">
                        <wp:posOffset>3931920</wp:posOffset>
                      </wp:positionH>
                      <wp:positionV relativeFrom="paragraph">
                        <wp:posOffset>33655</wp:posOffset>
                      </wp:positionV>
                      <wp:extent cx="1371600" cy="302895"/>
                      <wp:effectExtent l="7620" t="5080" r="11430" b="6350"/>
                      <wp:wrapNone/>
                      <wp:docPr id="23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2895"/>
                              </a:xfrm>
                              <a:prstGeom prst="rect">
                                <a:avLst/>
                              </a:prstGeom>
                              <a:solidFill>
                                <a:srgbClr val="FFFFFF"/>
                              </a:solidFill>
                              <a:ln w="9525">
                                <a:solidFill>
                                  <a:srgbClr val="000000"/>
                                </a:solidFill>
                                <a:miter lim="800000"/>
                                <a:headEnd/>
                                <a:tailEnd/>
                              </a:ln>
                            </wps:spPr>
                            <wps:txbx>
                              <w:txbxContent>
                                <w:p w14:paraId="436AF262" w14:textId="77777777" w:rsidR="00BB42C8" w:rsidRDefault="00BB42C8" w:rsidP="00C9578E">
                                  <w:pPr>
                                    <w:jc w:val="center"/>
                                  </w:pPr>
                                  <w:r>
                                    <w:t>Correct answer: D 1010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6" type="#_x0000_t202" style="position:absolute;left:0;text-align:left;margin-left:309.6pt;margin-top:2.65pt;width:108pt;height:2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">
                      <v:textbox>
                        <w:txbxContent>
                          <w:p w14:paraId="436AF262" w14:textId="77777777" w:rsidR="00BB42C8" w:rsidRDefault="00BB42C8" w:rsidP="00C9578E">
                            <w:pPr>
                              <w:jc w:val="center"/>
                            </w:pPr>
                            <w:r>
                              <w:t>Correct answer: D 1010</w:t>
                            </w:r>
                          </w:p>
                        </w:txbxContent>
                      </v:textbox>
                    </v:shape>
                  </w:pict>
                </mc:Fallback>
              </mc:AlternateContent>
            </w:r>
            <w:r w:rsidR="006B72DF">
              <w:rPr>
                <w:rFonts w:ascii="Arial" w:hAnsi="Arial"/>
              </w:rPr>
              <w:t>D. 10</w:t>
            </w:r>
          </w:p>
          <w:p w14:paraId="444ACA4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91" w:hanging="57"/>
              <w:rPr>
                <w:rFonts w:ascii="Arial" w:hAnsi="Arial"/>
              </w:rPr>
            </w:pPr>
            <w:r>
              <w:rPr>
                <w:rFonts w:ascii="Arial" w:hAnsi="Arial"/>
              </w:rPr>
              <w:t>E. 20</w:t>
            </w:r>
          </w:p>
          <w:p w14:paraId="043E395F"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91" w:hanging="291"/>
            </w:pPr>
          </w:p>
        </w:tc>
      </w:tr>
      <w:tr w:rsidR="006B72DF" w14:paraId="5E28F7D3" w14:textId="77777777" w:rsidTr="006C7117">
        <w:tc>
          <w:tcPr>
            <w:tcW w:w="8709" w:type="dxa"/>
            <w:shd w:val="clear" w:color="auto" w:fill="E6E6E6"/>
          </w:tcPr>
          <w:p w14:paraId="3DD2E1B0" w14:textId="77777777" w:rsidR="006B72DF" w:rsidRDefault="006B72DF">
            <w:pPr>
              <w:tabs>
                <w:tab w:val="left" w:pos="1146"/>
                <w:tab w:val="left" w:pos="5850"/>
              </w:tabs>
              <w:spacing w:before="80" w:after="80"/>
              <w:rPr>
                <w:sz w:val="16"/>
              </w:rPr>
            </w:pPr>
            <w:r>
              <w:t>Rationale: This item is of low complexity since it involves a procedure that should be carried out mechanically by grade 12.</w:t>
            </w:r>
          </w:p>
        </w:tc>
      </w:tr>
    </w:tbl>
    <w:p w14:paraId="64B84027" w14:textId="77777777" w:rsidR="006B72DF" w:rsidRDefault="006B72DF">
      <w:pPr>
        <w:tabs>
          <w:tab w:val="left" w:pos="5850"/>
        </w:tabs>
      </w:pPr>
    </w:p>
    <w:p w14:paraId="0B820498" w14:textId="77777777" w:rsidR="006B72DF" w:rsidRDefault="006B72DF">
      <w:pPr>
        <w:tabs>
          <w:tab w:val="left" w:pos="5850"/>
        </w:tabs>
      </w:pPr>
    </w:p>
    <w:p w14:paraId="15F6E854" w14:textId="77777777" w:rsidR="006B72DF" w:rsidRDefault="006B72DF"/>
    <w:p w14:paraId="3C3B9F54" w14:textId="77777777" w:rsidR="006B72DF" w:rsidRDefault="006B72DF"/>
    <w:p w14:paraId="565C37ED" w14:textId="77777777" w:rsidR="006B72DF" w:rsidRDefault="006B72DF"/>
    <w:p w14:paraId="2ADA53D8" w14:textId="77777777" w:rsidR="006B72DF" w:rsidRDefault="006B72DF"/>
    <w:p w14:paraId="14CF49A8" w14:textId="77777777" w:rsidR="006B72DF" w:rsidRDefault="006B72DF"/>
    <w:p w14:paraId="6F4970BE" w14:textId="77777777" w:rsidR="006B72DF" w:rsidRDefault="006B72DF"/>
    <w:p w14:paraId="6F772A7F" w14:textId="77777777" w:rsidR="006B72DF" w:rsidRDefault="006B72DF">
      <w:r>
        <w:br w:type="page"/>
      </w:r>
    </w:p>
    <w:tbl>
      <w:tblPr>
        <w:tblW w:w="870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09"/>
      </w:tblGrid>
      <w:tr w:rsidR="006B72DF" w14:paraId="25680437" w14:textId="77777777" w:rsidTr="006C7117">
        <w:tc>
          <w:tcPr>
            <w:tcW w:w="8709" w:type="dxa"/>
            <w:shd w:val="clear" w:color="auto" w:fill="D9D9D9"/>
          </w:tcPr>
          <w:p w14:paraId="49A6458B" w14:textId="77777777" w:rsidR="006B72DF" w:rsidRDefault="006B72DF">
            <w:pPr>
              <w:tabs>
                <w:tab w:val="left" w:pos="5850"/>
              </w:tabs>
              <w:spacing w:before="80"/>
              <w:rPr>
                <w:sz w:val="20"/>
              </w:rPr>
            </w:pPr>
            <w:r>
              <w:t>Example 6: Low Complexity</w:t>
            </w:r>
            <w:r>
              <w:rPr>
                <w:sz w:val="20"/>
              </w:rPr>
              <w:t xml:space="preserve"> </w:t>
            </w:r>
            <w:r>
              <w:rPr>
                <w:sz w:val="20"/>
              </w:rPr>
              <w:tab/>
              <w:t>Source: 2005 NAEP B3M3 #16</w:t>
            </w:r>
          </w:p>
          <w:p w14:paraId="0AC6C5A2" w14:textId="77777777" w:rsidR="006B72DF" w:rsidRDefault="006B72DF">
            <w:pPr>
              <w:tabs>
                <w:tab w:val="left" w:pos="4794"/>
                <w:tab w:val="left" w:pos="5850"/>
              </w:tabs>
              <w:rPr>
                <w:sz w:val="20"/>
              </w:rPr>
            </w:pPr>
            <w:r>
              <w:rPr>
                <w:sz w:val="20"/>
              </w:rPr>
              <w:t xml:space="preserve">Grade 12 </w:t>
            </w:r>
            <w:r>
              <w:rPr>
                <w:sz w:val="20"/>
              </w:rPr>
              <w:tab/>
            </w:r>
            <w:r>
              <w:rPr>
                <w:sz w:val="20"/>
              </w:rPr>
              <w:tab/>
              <w:t>Percent correct: 26%</w:t>
            </w:r>
          </w:p>
          <w:p w14:paraId="06988D0E" w14:textId="77777777" w:rsidR="006B72DF" w:rsidRDefault="006B72DF">
            <w:pPr>
              <w:tabs>
                <w:tab w:val="left" w:pos="4794"/>
                <w:tab w:val="left" w:pos="5850"/>
              </w:tabs>
              <w:rPr>
                <w:sz w:val="16"/>
              </w:rPr>
            </w:pPr>
            <w:r>
              <w:rPr>
                <w:sz w:val="20"/>
              </w:rPr>
              <w:t>Algebra: Variables, expressions, and operations</w:t>
            </w:r>
            <w:r>
              <w:rPr>
                <w:sz w:val="20"/>
              </w:rPr>
              <w:tab/>
            </w:r>
            <w:r>
              <w:rPr>
                <w:sz w:val="20"/>
              </w:rPr>
              <w:tab/>
              <w:t>No calculator</w:t>
            </w:r>
            <w:r>
              <w:rPr>
                <w:sz w:val="20"/>
              </w:rPr>
              <w:tab/>
            </w:r>
          </w:p>
        </w:tc>
      </w:tr>
      <w:tr w:rsidR="006B72DF" w14:paraId="64FBEBD4" w14:textId="77777777" w:rsidTr="006C7117">
        <w:tc>
          <w:tcPr>
            <w:tcW w:w="8709" w:type="dxa"/>
          </w:tcPr>
          <w:p w14:paraId="22767950" w14:textId="5517AADB" w:rsidR="006B72DF" w:rsidRDefault="006B72DF">
            <w:pPr>
              <w:tabs>
                <w:tab w:val="left" w:pos="5850"/>
              </w:tabs>
              <w:rPr>
                <w:rFonts w:ascii="Arial" w:hAnsi="Arial"/>
              </w:rPr>
            </w:pPr>
          </w:p>
          <w:p w14:paraId="3618C8E8" w14:textId="77777777" w:rsidR="006B72DF" w:rsidRDefault="006B72DF">
            <w:pPr>
              <w:tabs>
                <w:tab w:val="left" w:pos="5850"/>
              </w:tabs>
              <w:rPr>
                <w:rFonts w:ascii="Arial" w:hAnsi="Arial"/>
              </w:rPr>
            </w:pPr>
            <w:r>
              <w:rPr>
                <w:rFonts w:ascii="Arial" w:hAnsi="Arial"/>
              </w:rPr>
              <w:t xml:space="preserve">If </w:t>
            </w:r>
            <w:r>
              <w:rPr>
                <w:rFonts w:ascii="Arial" w:hAnsi="Arial"/>
                <w:i/>
              </w:rPr>
              <w:t>f</w:t>
            </w:r>
            <w:r>
              <w:rPr>
                <w:rFonts w:ascii="Arial" w:hAnsi="Arial"/>
              </w:rPr>
              <w:t>(</w:t>
            </w:r>
            <w:r>
              <w:rPr>
                <w:rFonts w:ascii="Arial" w:hAnsi="Arial"/>
                <w:i/>
              </w:rPr>
              <w:t>x</w:t>
            </w:r>
            <w:r>
              <w:rPr>
                <w:rFonts w:ascii="Arial" w:hAnsi="Arial"/>
              </w:rPr>
              <w:t xml:space="preserve">) = </w:t>
            </w:r>
            <w:r>
              <w:rPr>
                <w:rFonts w:ascii="Arial" w:hAnsi="Arial"/>
                <w:i/>
              </w:rPr>
              <w:t>x</w:t>
            </w:r>
            <w:r>
              <w:rPr>
                <w:rFonts w:ascii="Arial" w:hAnsi="Arial"/>
                <w:vertAlign w:val="superscript"/>
              </w:rPr>
              <w:t>2</w:t>
            </w:r>
            <w:r>
              <w:rPr>
                <w:rFonts w:ascii="Arial" w:hAnsi="Arial"/>
              </w:rPr>
              <w:t xml:space="preserve"> + </w:t>
            </w:r>
            <w:r>
              <w:rPr>
                <w:rFonts w:ascii="Arial" w:hAnsi="Arial"/>
                <w:i/>
              </w:rPr>
              <w:t>x</w:t>
            </w:r>
            <w:r>
              <w:rPr>
                <w:rFonts w:ascii="Arial" w:hAnsi="Arial"/>
              </w:rPr>
              <w:t xml:space="preserve"> and </w:t>
            </w:r>
            <w:r>
              <w:rPr>
                <w:rFonts w:ascii="Arial" w:hAnsi="Arial"/>
                <w:i/>
              </w:rPr>
              <w:t>g</w:t>
            </w:r>
            <w:r>
              <w:rPr>
                <w:rFonts w:ascii="Arial" w:hAnsi="Arial"/>
              </w:rPr>
              <w:t>(</w:t>
            </w:r>
            <w:r>
              <w:rPr>
                <w:rFonts w:ascii="Arial" w:hAnsi="Arial"/>
                <w:i/>
              </w:rPr>
              <w:t>x</w:t>
            </w:r>
            <w:r>
              <w:rPr>
                <w:rFonts w:ascii="Arial" w:hAnsi="Arial"/>
              </w:rPr>
              <w:t>) = 2</w:t>
            </w:r>
            <w:r>
              <w:rPr>
                <w:rFonts w:ascii="Arial" w:hAnsi="Arial"/>
                <w:i/>
              </w:rPr>
              <w:t>x</w:t>
            </w:r>
            <w:r>
              <w:rPr>
                <w:rFonts w:ascii="Arial" w:hAnsi="Arial"/>
              </w:rPr>
              <w:t xml:space="preserve"> + 7, what is the expression for </w:t>
            </w:r>
            <w:r>
              <w:rPr>
                <w:rFonts w:ascii="Arial" w:hAnsi="Arial"/>
                <w:i/>
              </w:rPr>
              <w:t>f</w:t>
            </w:r>
            <w:r>
              <w:rPr>
                <w:rFonts w:ascii="Arial" w:hAnsi="Arial"/>
              </w:rPr>
              <w:t>(</w:t>
            </w:r>
            <w:r>
              <w:rPr>
                <w:rFonts w:ascii="Arial" w:hAnsi="Arial"/>
                <w:i/>
              </w:rPr>
              <w:t>g</w:t>
            </w:r>
            <w:r>
              <w:rPr>
                <w:rFonts w:ascii="Arial" w:hAnsi="Arial"/>
              </w:rPr>
              <w:t>(</w:t>
            </w:r>
            <w:r>
              <w:rPr>
                <w:rFonts w:ascii="Arial" w:hAnsi="Arial"/>
                <w:i/>
              </w:rPr>
              <w:t>x</w:t>
            </w:r>
            <w:r>
              <w:rPr>
                <w:rFonts w:ascii="Arial" w:hAnsi="Arial"/>
              </w:rPr>
              <w:t>))?</w:t>
            </w:r>
          </w:p>
          <w:p w14:paraId="6FE033C3" w14:textId="77777777" w:rsidR="006B72DF" w:rsidRDefault="006B72DF">
            <w:pPr>
              <w:tabs>
                <w:tab w:val="left" w:pos="5850"/>
              </w:tabs>
              <w:rPr>
                <w:rFonts w:ascii="Arial" w:hAnsi="Arial"/>
              </w:rPr>
            </w:pPr>
          </w:p>
          <w:p w14:paraId="072EA49F" w14:textId="08028514" w:rsidR="006B72DF" w:rsidRDefault="00730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 w:hAnsi="Arial"/>
                <w:color w:val="FF0000"/>
              </w:rPr>
            </w:pPr>
            <w:r>
              <w:rPr>
                <w:noProof/>
                <w:szCs w:val="20"/>
              </w:rPr>
              <mc:AlternateContent>
                <mc:Choice Requires="wps">
                  <w:drawing>
                    <wp:anchor distT="0" distB="0" distL="114300" distR="114300" simplePos="0" relativeHeight="251645952" behindDoc="0" locked="0" layoutInCell="1" allowOverlap="1" wp14:anchorId="0FE84585" wp14:editId="2F80BADF">
                      <wp:simplePos x="0" y="0"/>
                      <wp:positionH relativeFrom="column">
                        <wp:posOffset>3082814</wp:posOffset>
                      </wp:positionH>
                      <wp:positionV relativeFrom="paragraph">
                        <wp:posOffset>155271</wp:posOffset>
                      </wp:positionV>
                      <wp:extent cx="2211070" cy="325755"/>
                      <wp:effectExtent l="6350" t="6350" r="11430" b="10795"/>
                      <wp:wrapNone/>
                      <wp:docPr id="23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25755"/>
                              </a:xfrm>
                              <a:prstGeom prst="rect">
                                <a:avLst/>
                              </a:prstGeom>
                              <a:solidFill>
                                <a:srgbClr val="FFFFFF"/>
                              </a:solidFill>
                              <a:ln w="9525">
                                <a:solidFill>
                                  <a:srgbClr val="000000"/>
                                </a:solidFill>
                                <a:miter lim="800000"/>
                                <a:headEnd/>
                                <a:tailEnd/>
                              </a:ln>
                            </wps:spPr>
                            <wps:txbx>
                              <w:txbxContent>
                                <w:p w14:paraId="7BBA8BDC" w14:textId="77777777" w:rsidR="00BB42C8" w:rsidRDefault="00BB42C8" w:rsidP="00C95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Correct answer: 4</w:t>
                                  </w:r>
                                  <w:r>
                                    <w:rPr>
                                      <w:i/>
                                    </w:rPr>
                                    <w:t>x</w:t>
                                  </w:r>
                                  <w:r>
                                    <w:rPr>
                                      <w:vertAlign w:val="superscript"/>
                                    </w:rPr>
                                    <w:t>2</w:t>
                                  </w:r>
                                  <w:r>
                                    <w:t xml:space="preserve"> + 30</w:t>
                                  </w:r>
                                  <w:r>
                                    <w:rPr>
                                      <w:i/>
                                    </w:rPr>
                                    <w:t>x</w:t>
                                  </w:r>
                                  <w:r>
                                    <w:t xml:space="preserve"> + 56</w:t>
                                  </w:r>
                                </w:p>
                                <w:p w14:paraId="3E94613F" w14:textId="77777777" w:rsidR="00BB42C8" w:rsidRDefault="00BB4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7" type="#_x0000_t202" style="position:absolute;left:0;text-align:left;margin-left:242.75pt;margin-top:12.25pt;width:174.1pt;height:25.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KypS8CAABc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">
                      <v:textbox>
                        <w:txbxContent>
                          <w:p w14:paraId="7BBA8BDC" w14:textId="77777777" w:rsidR="00BB42C8" w:rsidRDefault="00BB42C8" w:rsidP="00C95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Correct answer: 4</w:t>
                            </w:r>
                            <w:r>
                              <w:rPr>
                                <w:i/>
                              </w:rPr>
                              <w:t>x</w:t>
                            </w:r>
                            <w:r>
                              <w:rPr>
                                <w:vertAlign w:val="superscript"/>
                              </w:rPr>
                              <w:t>2</w:t>
                            </w:r>
                            <w:r>
                              <w:t xml:space="preserve"> + 30</w:t>
                            </w:r>
                            <w:r>
                              <w:rPr>
                                <w:i/>
                              </w:rPr>
                              <w:t>x</w:t>
                            </w:r>
                            <w:r>
                              <w:t xml:space="preserve"> + 56</w:t>
                            </w:r>
                          </w:p>
                          <w:p w14:paraId="3E94613F" w14:textId="77777777" w:rsidR="00BB42C8" w:rsidRDefault="00BB42C8"/>
                        </w:txbxContent>
                      </v:textbox>
                    </v:shape>
                  </w:pict>
                </mc:Fallback>
              </mc:AlternateContent>
            </w:r>
          </w:p>
          <w:p w14:paraId="236E271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 w:hAnsi="Arial"/>
              </w:rPr>
            </w:pPr>
          </w:p>
          <w:p w14:paraId="53DDF066"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34"/>
              <w:rPr>
                <w:rFonts w:ascii="Arial" w:hAnsi="Arial"/>
              </w:rPr>
            </w:pPr>
          </w:p>
          <w:p w14:paraId="045C537F"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91" w:hanging="57"/>
            </w:pPr>
          </w:p>
        </w:tc>
      </w:tr>
      <w:tr w:rsidR="006B72DF" w14:paraId="35DF43B2" w14:textId="77777777" w:rsidTr="006C7117">
        <w:tc>
          <w:tcPr>
            <w:tcW w:w="8709" w:type="dxa"/>
            <w:shd w:val="clear" w:color="auto" w:fill="E6E6E6"/>
          </w:tcPr>
          <w:p w14:paraId="2F9302CD" w14:textId="77777777" w:rsidR="006B72DF" w:rsidRDefault="006B72DF">
            <w:pPr>
              <w:tabs>
                <w:tab w:val="left" w:pos="1146"/>
                <w:tab w:val="left" w:pos="5850"/>
              </w:tabs>
              <w:suppressAutoHyphens/>
              <w:spacing w:before="80" w:after="80"/>
              <w:rPr>
                <w:sz w:val="16"/>
              </w:rPr>
            </w:pPr>
            <w:r>
              <w:t>Rationale: Although the content of the task could be considered advanced, it involves recognizing the notation for composition of two functions and carrying out a procedure.</w:t>
            </w:r>
          </w:p>
        </w:tc>
      </w:tr>
    </w:tbl>
    <w:p w14:paraId="5134D99B" w14:textId="77777777" w:rsidR="006B72DF" w:rsidRDefault="006B72DF">
      <w:pPr>
        <w:tabs>
          <w:tab w:val="left" w:pos="5850"/>
        </w:tabs>
        <w:rPr>
          <w:sz w:val="19"/>
        </w:rPr>
      </w:pPr>
    </w:p>
    <w:tbl>
      <w:tblPr>
        <w:tblW w:w="870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09"/>
      </w:tblGrid>
      <w:tr w:rsidR="006B72DF" w14:paraId="61932CB3" w14:textId="77777777" w:rsidTr="006C7117">
        <w:tc>
          <w:tcPr>
            <w:tcW w:w="8709" w:type="dxa"/>
            <w:shd w:val="clear" w:color="auto" w:fill="D9D9D9"/>
          </w:tcPr>
          <w:p w14:paraId="738CF642" w14:textId="77777777" w:rsidR="006B72DF" w:rsidRDefault="006B72DF">
            <w:pPr>
              <w:tabs>
                <w:tab w:val="left" w:pos="5850"/>
              </w:tabs>
              <w:spacing w:before="80"/>
              <w:rPr>
                <w:sz w:val="20"/>
              </w:rPr>
            </w:pPr>
            <w:r>
              <w:t>Example 7: Low Complexity</w:t>
            </w:r>
            <w:r>
              <w:rPr>
                <w:sz w:val="20"/>
              </w:rPr>
              <w:tab/>
              <w:t>Source: 2005 NAEP B3M3 #11</w:t>
            </w:r>
          </w:p>
          <w:p w14:paraId="01D031D9" w14:textId="77777777" w:rsidR="006B72DF" w:rsidRDefault="006B72DF">
            <w:pPr>
              <w:tabs>
                <w:tab w:val="left" w:pos="5850"/>
              </w:tabs>
              <w:rPr>
                <w:sz w:val="20"/>
              </w:rPr>
            </w:pPr>
            <w:r>
              <w:rPr>
                <w:sz w:val="20"/>
              </w:rPr>
              <w:t xml:space="preserve">Grade 12 </w:t>
            </w:r>
            <w:r>
              <w:rPr>
                <w:sz w:val="20"/>
              </w:rPr>
              <w:tab/>
              <w:t>Percent correct: 39%</w:t>
            </w:r>
          </w:p>
          <w:p w14:paraId="2B150CA7" w14:textId="7576FA4C" w:rsidR="006B72DF" w:rsidRDefault="006B72DF">
            <w:pPr>
              <w:tabs>
                <w:tab w:val="left" w:pos="5850"/>
              </w:tabs>
              <w:rPr>
                <w:sz w:val="16"/>
              </w:rPr>
            </w:pPr>
            <w:r>
              <w:rPr>
                <w:sz w:val="20"/>
              </w:rPr>
              <w:t>Data Analysis, Statistics, and Probability: Data representation</w:t>
            </w:r>
            <w:r>
              <w:rPr>
                <w:sz w:val="20"/>
              </w:rPr>
              <w:tab/>
              <w:t>No calculator</w:t>
            </w:r>
          </w:p>
        </w:tc>
      </w:tr>
      <w:tr w:rsidR="006B72DF" w14:paraId="2D5F3E82" w14:textId="77777777" w:rsidTr="006C7117">
        <w:tc>
          <w:tcPr>
            <w:tcW w:w="8709" w:type="dxa"/>
          </w:tcPr>
          <w:p w14:paraId="6626AB30" w14:textId="77777777" w:rsidR="006B72DF" w:rsidRDefault="00294B0B">
            <w:pPr>
              <w:tabs>
                <w:tab w:val="left" w:pos="5850"/>
              </w:tabs>
              <w:jc w:val="center"/>
              <w:rPr>
                <w:rFonts w:ascii="Arial" w:hAnsi="Arial"/>
              </w:rPr>
            </w:pPr>
            <w:r>
              <w:rPr>
                <w:rFonts w:ascii="Arial" w:hAnsi="Arial"/>
                <w:noProof/>
              </w:rPr>
              <w:drawing>
                <wp:anchor distT="0" distB="0" distL="114300" distR="114300" simplePos="0" relativeHeight="251664384" behindDoc="0" locked="0" layoutInCell="1" allowOverlap="1" wp14:anchorId="445CE356" wp14:editId="3A8A34C2">
                  <wp:simplePos x="0" y="0"/>
                  <wp:positionH relativeFrom="column">
                    <wp:posOffset>168910</wp:posOffset>
                  </wp:positionH>
                  <wp:positionV relativeFrom="paragraph">
                    <wp:posOffset>513715</wp:posOffset>
                  </wp:positionV>
                  <wp:extent cx="5134610" cy="1406525"/>
                  <wp:effectExtent l="0" t="0" r="8890" b="3175"/>
                  <wp:wrapTight wrapText="bothSides">
                    <wp:wrapPolygon edited="0">
                      <wp:start x="0" y="0"/>
                      <wp:lineTo x="0" y="21356"/>
                      <wp:lineTo x="21557" y="21356"/>
                      <wp:lineTo x="21557" y="0"/>
                      <wp:lineTo x="0" y="0"/>
                    </wp:wrapPolygon>
                  </wp:wrapTight>
                  <wp:docPr id="233" name="Picture 200" descr="This figure shows a box and whisker plot for Miles Per Gallon For Cars Made By Company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his figure shows a box and whisker plot for Miles Per Gallon For Cars Made By Company X.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461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23A4F" w14:textId="77777777" w:rsidR="006B72DF" w:rsidRDefault="006B72DF">
            <w:pPr>
              <w:tabs>
                <w:tab w:val="left" w:pos="5850"/>
              </w:tabs>
              <w:ind w:left="1659"/>
              <w:rPr>
                <w:rFonts w:ascii="Arial" w:hAnsi="Arial"/>
              </w:rPr>
            </w:pPr>
          </w:p>
          <w:p w14:paraId="4303DBCA" w14:textId="77777777" w:rsidR="006B72DF" w:rsidRDefault="006B72DF">
            <w:pPr>
              <w:tabs>
                <w:tab w:val="left" w:pos="5850"/>
              </w:tabs>
              <w:rPr>
                <w:rFonts w:ascii="Arial" w:hAnsi="Arial"/>
              </w:rPr>
            </w:pPr>
          </w:p>
          <w:p w14:paraId="0613AE3A" w14:textId="77777777" w:rsidR="006B72DF" w:rsidRDefault="006B72DF">
            <w:pPr>
              <w:tabs>
                <w:tab w:val="left" w:pos="5850"/>
              </w:tabs>
              <w:rPr>
                <w:rFonts w:ascii="Arial" w:hAnsi="Arial"/>
              </w:rPr>
            </w:pPr>
          </w:p>
          <w:p w14:paraId="3C0F9261" w14:textId="77777777" w:rsidR="006B72DF" w:rsidRDefault="006B72DF">
            <w:pPr>
              <w:tabs>
                <w:tab w:val="left" w:pos="5850"/>
              </w:tabs>
              <w:rPr>
                <w:rFonts w:ascii="Arial" w:hAnsi="Arial"/>
              </w:rPr>
            </w:pPr>
            <w:r>
              <w:rPr>
                <w:rFonts w:ascii="Arial" w:hAnsi="Arial"/>
              </w:rPr>
              <w:t>According to the box-and-whisker plot above, three-fourths of the cars made by Company X got fewer than how many miles per gallon.</w:t>
            </w:r>
          </w:p>
          <w:p w14:paraId="3C6F6CA1" w14:textId="77777777" w:rsidR="006B72DF" w:rsidRDefault="006B72DF">
            <w:pPr>
              <w:tabs>
                <w:tab w:val="left" w:pos="5850"/>
              </w:tabs>
              <w:rPr>
                <w:rFonts w:ascii="Arial" w:hAnsi="Arial"/>
              </w:rPr>
            </w:pPr>
          </w:p>
          <w:p w14:paraId="19A72AB7" w14:textId="77777777" w:rsidR="006B72DF" w:rsidRDefault="006B72DF">
            <w:pPr>
              <w:tabs>
                <w:tab w:val="left" w:pos="5850"/>
              </w:tabs>
              <w:ind w:left="291" w:hanging="57"/>
              <w:rPr>
                <w:rFonts w:ascii="Arial" w:hAnsi="Arial"/>
              </w:rPr>
            </w:pPr>
            <w:r>
              <w:rPr>
                <w:rFonts w:ascii="Arial" w:hAnsi="Arial"/>
              </w:rPr>
              <w:t>A. 20</w:t>
            </w:r>
          </w:p>
          <w:p w14:paraId="3D1E7A3C" w14:textId="77777777" w:rsidR="006B72DF" w:rsidRDefault="006B72DF">
            <w:pPr>
              <w:tabs>
                <w:tab w:val="left" w:pos="5850"/>
              </w:tabs>
              <w:ind w:left="291" w:hanging="57"/>
              <w:rPr>
                <w:rFonts w:ascii="Arial" w:hAnsi="Arial"/>
              </w:rPr>
            </w:pPr>
            <w:r>
              <w:rPr>
                <w:rFonts w:ascii="Arial" w:hAnsi="Arial"/>
              </w:rPr>
              <w:t>B. 24</w:t>
            </w:r>
          </w:p>
          <w:p w14:paraId="55441BC6" w14:textId="77777777" w:rsidR="006B72DF" w:rsidRDefault="006B72DF">
            <w:pPr>
              <w:tabs>
                <w:tab w:val="left" w:pos="5850"/>
              </w:tabs>
              <w:ind w:left="291" w:hanging="57"/>
              <w:rPr>
                <w:rFonts w:ascii="Arial" w:hAnsi="Arial"/>
                <w:color w:val="FF0000"/>
              </w:rPr>
            </w:pPr>
            <w:r>
              <w:rPr>
                <w:rFonts w:ascii="Arial" w:hAnsi="Arial"/>
              </w:rPr>
              <w:t xml:space="preserve">C. 27 </w:t>
            </w:r>
          </w:p>
          <w:p w14:paraId="30EA5BD0" w14:textId="77777777" w:rsidR="006B72DF" w:rsidRDefault="00294B0B">
            <w:pPr>
              <w:tabs>
                <w:tab w:val="left" w:pos="5850"/>
              </w:tabs>
              <w:ind w:left="291" w:hanging="57"/>
              <w:rPr>
                <w:rFonts w:ascii="Arial" w:hAnsi="Arial"/>
              </w:rPr>
            </w:pPr>
            <w:r>
              <w:rPr>
                <w:noProof/>
                <w:szCs w:val="20"/>
              </w:rPr>
              <mc:AlternateContent>
                <mc:Choice Requires="wps">
                  <w:drawing>
                    <wp:anchor distT="0" distB="0" distL="114300" distR="114300" simplePos="0" relativeHeight="251646976" behindDoc="0" locked="0" layoutInCell="1" allowOverlap="1" wp14:anchorId="6316BA23" wp14:editId="79EFAB60">
                      <wp:simplePos x="0" y="0"/>
                      <wp:positionH relativeFrom="column">
                        <wp:posOffset>3933190</wp:posOffset>
                      </wp:positionH>
                      <wp:positionV relativeFrom="paragraph">
                        <wp:posOffset>59690</wp:posOffset>
                      </wp:positionV>
                      <wp:extent cx="1351915" cy="299720"/>
                      <wp:effectExtent l="8890" t="12065" r="10795" b="12065"/>
                      <wp:wrapNone/>
                      <wp:docPr id="2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299720"/>
                              </a:xfrm>
                              <a:prstGeom prst="rect">
                                <a:avLst/>
                              </a:prstGeom>
                              <a:solidFill>
                                <a:srgbClr val="FFFFFF"/>
                              </a:solidFill>
                              <a:ln w="9525">
                                <a:solidFill>
                                  <a:srgbClr val="000000"/>
                                </a:solidFill>
                                <a:miter lim="800000"/>
                                <a:headEnd/>
                                <a:tailEnd/>
                              </a:ln>
                            </wps:spPr>
                            <wps:txbx>
                              <w:txbxContent>
                                <w:p w14:paraId="4CEACCCC" w14:textId="77777777" w:rsidR="00BB42C8" w:rsidRDefault="00BB42C8" w:rsidP="00C95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Correct answer: D</w:t>
                                  </w:r>
                                </w:p>
                                <w:p w14:paraId="66BF7DE8" w14:textId="77777777" w:rsidR="00BB42C8" w:rsidRDefault="00BB4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8" type="#_x0000_t202" style="position:absolute;left:0;text-align:left;margin-left:309.7pt;margin-top:4.7pt;width:106.45pt;height:2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">
                      <v:textbox>
                        <w:txbxContent>
                          <w:p w14:paraId="4CEACCCC" w14:textId="77777777" w:rsidR="00BB42C8" w:rsidRDefault="00BB42C8" w:rsidP="00C95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Correct answer: D</w:t>
                            </w:r>
                          </w:p>
                          <w:p w14:paraId="66BF7DE8" w14:textId="77777777" w:rsidR="00BB42C8" w:rsidRDefault="00BB42C8"/>
                        </w:txbxContent>
                      </v:textbox>
                    </v:shape>
                  </w:pict>
                </mc:Fallback>
              </mc:AlternateContent>
            </w:r>
            <w:r w:rsidR="006B72DF">
              <w:rPr>
                <w:rFonts w:ascii="Arial" w:hAnsi="Arial"/>
              </w:rPr>
              <w:t>D. 33</w:t>
            </w:r>
          </w:p>
          <w:p w14:paraId="29D10F15" w14:textId="77777777" w:rsidR="006B72DF" w:rsidRDefault="006B72DF">
            <w:pPr>
              <w:tabs>
                <w:tab w:val="left" w:pos="5850"/>
              </w:tabs>
              <w:ind w:left="291" w:hanging="57"/>
              <w:rPr>
                <w:rFonts w:ascii="Arial" w:hAnsi="Arial"/>
              </w:rPr>
            </w:pPr>
            <w:r>
              <w:rPr>
                <w:rFonts w:ascii="Arial" w:hAnsi="Arial"/>
              </w:rPr>
              <w:t>E. 40</w:t>
            </w:r>
          </w:p>
          <w:p w14:paraId="543C6E45"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ind w:left="291" w:hanging="57"/>
            </w:pPr>
          </w:p>
        </w:tc>
      </w:tr>
      <w:tr w:rsidR="006B72DF" w14:paraId="74FFAC96" w14:textId="77777777" w:rsidTr="006C7117">
        <w:tc>
          <w:tcPr>
            <w:tcW w:w="8709" w:type="dxa"/>
            <w:shd w:val="clear" w:color="auto" w:fill="E6E6E6"/>
          </w:tcPr>
          <w:p w14:paraId="39EDDB37" w14:textId="77777777" w:rsidR="006B72DF" w:rsidRDefault="006B72DF">
            <w:pPr>
              <w:tabs>
                <w:tab w:val="left" w:pos="1146"/>
                <w:tab w:val="left" w:pos="5850"/>
              </w:tabs>
              <w:suppressAutoHyphens/>
              <w:spacing w:before="80" w:after="80"/>
              <w:rPr>
                <w:sz w:val="16"/>
              </w:rPr>
            </w:pPr>
            <w:r>
              <w:rPr>
                <w:shd w:val="clear" w:color="auto" w:fill="E6E6E6"/>
              </w:rPr>
              <w:t>Rationale: This item is of low complexity since it requires reading a graph and recalling that the four sections</w:t>
            </w:r>
            <w:r>
              <w:t xml:space="preserve"> of the box-and-whisker plot are quartiles (each represents one-fourth of the data).</w:t>
            </w:r>
          </w:p>
        </w:tc>
      </w:tr>
    </w:tbl>
    <w:p w14:paraId="0F8CEE02" w14:textId="77777777" w:rsidR="006B72DF" w:rsidRDefault="006B72DF">
      <w:pPr>
        <w:rPr>
          <w:sz w:val="19"/>
        </w:rPr>
      </w:pPr>
    </w:p>
    <w:p w14:paraId="2C936B6A" w14:textId="77777777" w:rsidR="006B72DF" w:rsidRPr="000B5642" w:rsidRDefault="006B72DF" w:rsidP="006B72DF">
      <w:pPr>
        <w:pStyle w:val="Heading3"/>
        <w:rPr>
          <w:rFonts w:ascii="Times New Roman" w:hAnsi="Times New Roman"/>
        </w:rPr>
      </w:pPr>
      <w:bookmarkStart w:id="79" w:name="_Toc485696321"/>
      <w:bookmarkStart w:id="80" w:name="OLE_LINK2"/>
      <w:r w:rsidRPr="000B5642">
        <w:rPr>
          <w:rFonts w:ascii="Times New Roman" w:hAnsi="Times New Roman"/>
        </w:rPr>
        <w:t>Moderate Complexity</w:t>
      </w:r>
      <w:bookmarkEnd w:id="79"/>
    </w:p>
    <w:bookmarkEnd w:id="80"/>
    <w:p w14:paraId="2E8C8D30" w14:textId="77777777" w:rsidR="006B72DF" w:rsidRDefault="006B72DF">
      <w:pPr>
        <w:tabs>
          <w:tab w:val="left" w:pos="-57"/>
        </w:tabs>
      </w:pPr>
      <w:r>
        <w:t xml:space="preserve">Items in the moderate-complexity category involve more flexibility of thinking and choice among alternatives than do those in the low-complexity category. The student is expected to decide what to do and how to do it, bringing together concepts and processes from various domains. For example, the student may be asked to represent a situation in more than one way, to draw a geometric figure that satisfies multiple conditions, or to solve a problem involving multiple unspecified operations. Students might be asked to show or explain their work but would not be expected to justify it </w:t>
      </w:r>
      <w:r>
        <w:rPr>
          <w:color w:val="003300"/>
        </w:rPr>
        <w:t xml:space="preserve">mathematically. </w:t>
      </w:r>
      <w:r>
        <w:t>The following examples are items that have been classified at the moderate complexity level.</w:t>
      </w:r>
    </w:p>
    <w:p w14:paraId="61112F72" w14:textId="77777777" w:rsidR="006B72DF" w:rsidRDefault="006B72DF">
      <w:pPr>
        <w:tabs>
          <w:tab w:val="left" w:pos="-57"/>
        </w:tabs>
        <w:rPr>
          <w:color w:val="0033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8"/>
      </w:tblGrid>
      <w:tr w:rsidR="006B72DF" w14:paraId="739E9CF3" w14:textId="77777777">
        <w:trPr>
          <w:trHeight w:val="1149"/>
        </w:trPr>
        <w:tc>
          <w:tcPr>
            <w:tcW w:w="8748" w:type="dxa"/>
            <w:shd w:val="clear" w:color="auto" w:fill="D9D9D9"/>
          </w:tcPr>
          <w:p w14:paraId="6B560D6A" w14:textId="77777777" w:rsidR="006B72DF" w:rsidRDefault="00F52B69">
            <w:pPr>
              <w:tabs>
                <w:tab w:val="left" w:pos="5832"/>
              </w:tabs>
              <w:spacing w:before="80"/>
              <w:rPr>
                <w:sz w:val="20"/>
              </w:rPr>
            </w:pPr>
            <w:r w:rsidRPr="00225F28">
              <w:t>Example</w:t>
            </w:r>
            <w:r w:rsidR="006B72DF">
              <w:t xml:space="preserve"> 8: Moderate Complexity</w:t>
            </w:r>
            <w:r w:rsidR="006B72DF">
              <w:rPr>
                <w:sz w:val="20"/>
              </w:rPr>
              <w:tab/>
              <w:t>Source: 2005 NAEP 4M4 #12</w:t>
            </w:r>
          </w:p>
          <w:p w14:paraId="5F4D9604" w14:textId="58B5F730" w:rsidR="006B72DF" w:rsidRDefault="006B72DF">
            <w:pPr>
              <w:tabs>
                <w:tab w:val="left" w:pos="5832"/>
              </w:tabs>
              <w:rPr>
                <w:sz w:val="20"/>
              </w:rPr>
            </w:pPr>
            <w:r>
              <w:rPr>
                <w:sz w:val="20"/>
              </w:rPr>
              <w:t xml:space="preserve">Grade 4 </w:t>
            </w:r>
            <w:r>
              <w:rPr>
                <w:sz w:val="20"/>
              </w:rPr>
              <w:tab/>
              <w:t>Percent correct: 34% (full</w:t>
            </w:r>
            <w:r w:rsidR="0078432C">
              <w:rPr>
                <w:sz w:val="20"/>
              </w:rPr>
              <w:t xml:space="preserve"> </w:t>
            </w:r>
            <w:r>
              <w:rPr>
                <w:sz w:val="20"/>
              </w:rPr>
              <w:t>credit) Algebra: Equations and inequalities</w:t>
            </w:r>
            <w:r>
              <w:rPr>
                <w:sz w:val="20"/>
              </w:rPr>
              <w:tab/>
              <w:t>22% (partial credit)</w:t>
            </w:r>
          </w:p>
          <w:p w14:paraId="3E80F0B1" w14:textId="77777777" w:rsidR="006B72DF" w:rsidRDefault="006B72DF">
            <w:pPr>
              <w:tabs>
                <w:tab w:val="left" w:pos="5832"/>
              </w:tabs>
              <w:rPr>
                <w:sz w:val="16"/>
              </w:rPr>
            </w:pPr>
            <w:r>
              <w:rPr>
                <w:sz w:val="20"/>
              </w:rPr>
              <w:tab/>
              <w:t>No calculator, tiles provided</w:t>
            </w:r>
          </w:p>
        </w:tc>
      </w:tr>
      <w:tr w:rsidR="006B72DF" w14:paraId="2FD5861E" w14:textId="77777777">
        <w:tc>
          <w:tcPr>
            <w:tcW w:w="8748" w:type="dxa"/>
          </w:tcPr>
          <w:p w14:paraId="26F810A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BoldMT" w:hAnsi="Arial-BoldMT"/>
                <w:b/>
                <w:color w:val="808080"/>
                <w:sz w:val="26"/>
                <w:szCs w:val="26"/>
                <w:lang w:bidi="x-none"/>
              </w:rPr>
            </w:pPr>
          </w:p>
          <w:p w14:paraId="15A30885"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r>
              <w:rPr>
                <w:rFonts w:ascii="Arial" w:hAnsi="Arial"/>
                <w:b/>
                <w:szCs w:val="26"/>
                <w:lang w:bidi="x-none"/>
              </w:rPr>
              <w:t xml:space="preserve">Questions 11–14 </w:t>
            </w:r>
            <w:r>
              <w:rPr>
                <w:rFonts w:ascii="Arial" w:hAnsi="Arial"/>
                <w:szCs w:val="26"/>
                <w:lang w:bidi="x-none"/>
              </w:rPr>
              <w:t>[these questions included this item] refer to the number tiles or the paper strip. Please remove the 10 number tiles and the paper strip from your packet and put them on your desk.</w:t>
            </w:r>
          </w:p>
          <w:p w14:paraId="2A8A9ED9"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p>
          <w:p w14:paraId="22FCBE1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r>
              <w:rPr>
                <w:rFonts w:ascii="Arial" w:hAnsi="Arial"/>
                <w:szCs w:val="26"/>
                <w:lang w:bidi="x-none"/>
              </w:rPr>
              <w:t>Jan entered four numbers less than 10 on his calculator. He forgot what his second and fourth numbers were. This is what he remembered doing.</w:t>
            </w:r>
          </w:p>
          <w:p w14:paraId="5514D789"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r>
              <w:rPr>
                <w:rFonts w:ascii="Arial" w:hAnsi="Arial"/>
                <w:noProof/>
                <w:szCs w:val="20"/>
              </w:rPr>
              <mc:AlternateContent>
                <mc:Choice Requires="wps">
                  <w:drawing>
                    <wp:anchor distT="0" distB="0" distL="114300" distR="114300" simplePos="0" relativeHeight="251661312" behindDoc="0" locked="0" layoutInCell="1" allowOverlap="1" wp14:anchorId="7A8E79D5" wp14:editId="46E4D93D">
                      <wp:simplePos x="0" y="0"/>
                      <wp:positionH relativeFrom="column">
                        <wp:posOffset>2952115</wp:posOffset>
                      </wp:positionH>
                      <wp:positionV relativeFrom="paragraph">
                        <wp:posOffset>104140</wp:posOffset>
                      </wp:positionV>
                      <wp:extent cx="457200" cy="416560"/>
                      <wp:effectExtent l="8890" t="8890" r="10160" b="12700"/>
                      <wp:wrapNone/>
                      <wp:docPr id="23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6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2495BAD" id="Rectangle 143" o:spid="_x0000_s1026" style="position:absolute;margin-left:232.45pt;margin-top:8.2pt;width:36pt;height:3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" filled="f"/>
                  </w:pict>
                </mc:Fallback>
              </mc:AlternateContent>
            </w:r>
            <w:r>
              <w:rPr>
                <w:rFonts w:ascii="Arial" w:hAnsi="Arial"/>
                <w:noProof/>
                <w:szCs w:val="20"/>
              </w:rPr>
              <mc:AlternateContent>
                <mc:Choice Requires="wps">
                  <w:drawing>
                    <wp:anchor distT="0" distB="0" distL="114300" distR="114300" simplePos="0" relativeHeight="251659264" behindDoc="0" locked="0" layoutInCell="1" allowOverlap="1" wp14:anchorId="546ED28C" wp14:editId="3A903973">
                      <wp:simplePos x="0" y="0"/>
                      <wp:positionH relativeFrom="column">
                        <wp:posOffset>1942465</wp:posOffset>
                      </wp:positionH>
                      <wp:positionV relativeFrom="paragraph">
                        <wp:posOffset>104140</wp:posOffset>
                      </wp:positionV>
                      <wp:extent cx="478790" cy="419735"/>
                      <wp:effectExtent l="8890" t="8890" r="7620" b="9525"/>
                      <wp:wrapNone/>
                      <wp:docPr id="23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419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0B53858" id="Rectangle 142" o:spid="_x0000_s1026" style="position:absolute;margin-left:152.95pt;margin-top:8.2pt;width:37.7pt;height:3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" filled="f"/>
                  </w:pict>
                </mc:Fallback>
              </mc:AlternateContent>
            </w:r>
          </w:p>
          <w:p w14:paraId="1B9D8D8B" w14:textId="2C35B15D"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jc w:val="center"/>
              <w:rPr>
                <w:rFonts w:ascii="Arial" w:hAnsi="Arial"/>
                <w:szCs w:val="26"/>
                <w:lang w:bidi="x-none"/>
              </w:rPr>
            </w:pPr>
            <w:r>
              <w:rPr>
                <w:rFonts w:ascii="Arial" w:hAnsi="Arial"/>
                <w:szCs w:val="26"/>
                <w:lang w:bidi="x-none"/>
              </w:rPr>
              <w:t>8 +</w:t>
            </w:r>
            <w:r w:rsidR="00397A31">
              <w:rPr>
                <w:rFonts w:ascii="Arial" w:hAnsi="Arial"/>
                <w:szCs w:val="26"/>
                <w:lang w:bidi="x-none"/>
              </w:rPr>
              <w:t xml:space="preserve"> </w:t>
            </w:r>
            <w:r>
              <w:rPr>
                <w:rFonts w:ascii="Arial" w:hAnsi="Arial"/>
                <w:szCs w:val="26"/>
                <w:lang w:bidi="x-none"/>
              </w:rPr>
              <w:t>– 7 +</w:t>
            </w:r>
            <w:r w:rsidR="00397A31">
              <w:rPr>
                <w:rFonts w:ascii="Arial" w:hAnsi="Arial"/>
                <w:szCs w:val="26"/>
                <w:lang w:bidi="x-none"/>
              </w:rPr>
              <w:t xml:space="preserve"> </w:t>
            </w:r>
            <w:r>
              <w:rPr>
                <w:rFonts w:ascii="Arial" w:hAnsi="Arial"/>
                <w:szCs w:val="26"/>
                <w:lang w:bidi="x-none"/>
              </w:rPr>
              <w:t>= 10</w:t>
            </w:r>
          </w:p>
          <w:p w14:paraId="064BE11F"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p>
          <w:p w14:paraId="28080AA6"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r>
              <w:rPr>
                <w:rFonts w:ascii="Arial" w:hAnsi="Arial"/>
                <w:szCs w:val="26"/>
                <w:lang w:bidi="x-none"/>
              </w:rPr>
              <w:t xml:space="preserve">List a pair of numbers that could have been the second and fourth numbers. </w:t>
            </w:r>
          </w:p>
          <w:p w14:paraId="578D5879" w14:textId="77777777" w:rsidR="006B72DF" w:rsidRDefault="006B72DF">
            <w:pPr>
              <w:tabs>
                <w:tab w:val="left" w:pos="5832"/>
              </w:tabs>
              <w:rPr>
                <w:rFonts w:ascii="Arial" w:hAnsi="Arial"/>
                <w:szCs w:val="26"/>
                <w:lang w:bidi="x-none"/>
              </w:rPr>
            </w:pPr>
            <w:r>
              <w:rPr>
                <w:rFonts w:ascii="Arial" w:hAnsi="Arial"/>
                <w:szCs w:val="26"/>
                <w:lang w:bidi="x-none"/>
              </w:rPr>
              <w:t>(You may use the number tiles to help you.)</w:t>
            </w:r>
          </w:p>
          <w:p w14:paraId="6487EF7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p>
          <w:p w14:paraId="4DF9F248"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r>
              <w:rPr>
                <w:rFonts w:ascii="Arial" w:hAnsi="Arial"/>
                <w:szCs w:val="26"/>
                <w:lang w:bidi="x-none"/>
              </w:rPr>
              <w:tab/>
            </w:r>
            <w:r>
              <w:rPr>
                <w:rFonts w:ascii="Arial" w:hAnsi="Arial"/>
                <w:szCs w:val="26"/>
                <w:lang w:bidi="x-none"/>
              </w:rPr>
              <w:tab/>
            </w:r>
            <w:r>
              <w:rPr>
                <w:rFonts w:ascii="Arial" w:hAnsi="Arial"/>
                <w:szCs w:val="26"/>
                <w:lang w:bidi="x-none"/>
              </w:rPr>
              <w:tab/>
            </w:r>
            <w:r>
              <w:rPr>
                <w:rFonts w:ascii="Arial" w:hAnsi="Arial"/>
                <w:szCs w:val="26"/>
                <w:lang w:bidi="x-none"/>
              </w:rPr>
              <w:tab/>
              <w:t>________, ________</w:t>
            </w:r>
          </w:p>
          <w:p w14:paraId="08D0966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r>
              <w:rPr>
                <w:rFonts w:ascii="Arial" w:hAnsi="Arial"/>
                <w:szCs w:val="26"/>
                <w:lang w:bidi="x-none"/>
              </w:rPr>
              <w:t> List a different pair that could have been the second and fourth numbers.</w:t>
            </w:r>
          </w:p>
          <w:p w14:paraId="452632D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p>
          <w:p w14:paraId="6578A0D7"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r>
              <w:rPr>
                <w:rFonts w:ascii="ArialMT" w:hAnsi="ArialMT"/>
                <w:noProof/>
                <w:sz w:val="26"/>
                <w:szCs w:val="20"/>
              </w:rPr>
              <mc:AlternateContent>
                <mc:Choice Requires="wps">
                  <w:drawing>
                    <wp:anchor distT="0" distB="0" distL="114300" distR="114300" simplePos="0" relativeHeight="251657216" behindDoc="0" locked="0" layoutInCell="1" allowOverlap="1" wp14:anchorId="49F8BC88" wp14:editId="66657962">
                      <wp:simplePos x="0" y="0"/>
                      <wp:positionH relativeFrom="column">
                        <wp:posOffset>3420110</wp:posOffset>
                      </wp:positionH>
                      <wp:positionV relativeFrom="paragraph">
                        <wp:posOffset>70485</wp:posOffset>
                      </wp:positionV>
                      <wp:extent cx="1921510" cy="1334770"/>
                      <wp:effectExtent l="10160" t="13335" r="11430" b="13970"/>
                      <wp:wrapNone/>
                      <wp:docPr id="22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334770"/>
                              </a:xfrm>
                              <a:prstGeom prst="rect">
                                <a:avLst/>
                              </a:prstGeom>
                              <a:solidFill>
                                <a:srgbClr val="FFFFFF"/>
                              </a:solidFill>
                              <a:ln w="9525">
                                <a:solidFill>
                                  <a:srgbClr val="000000"/>
                                </a:solidFill>
                                <a:miter lim="800000"/>
                                <a:headEnd/>
                                <a:tailEnd/>
                              </a:ln>
                            </wps:spPr>
                            <wps:txbx>
                              <w:txbxContent>
                                <w:p w14:paraId="5E064451" w14:textId="77777777" w:rsidR="00BB42C8" w:rsidRDefault="00BB42C8">
                                  <w:pPr>
                                    <w:rPr>
                                      <w:szCs w:val="26"/>
                                      <w:lang w:bidi="x-none"/>
                                    </w:rPr>
                                  </w:pPr>
                                  <w:r>
                                    <w:rPr>
                                      <w:szCs w:val="26"/>
                                      <w:lang w:bidi="x-none"/>
                                    </w:rPr>
                                    <w:t>Correct answer: Any two of these combinations:</w:t>
                                  </w:r>
                                </w:p>
                                <w:p w14:paraId="3177C02D"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(0,9) (9,0)</w:t>
                                  </w:r>
                                </w:p>
                                <w:p w14:paraId="5A1455A3"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(1,8) (8,1)</w:t>
                                  </w:r>
                                </w:p>
                                <w:p w14:paraId="59263F81"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(2,7) (7,2)</w:t>
                                  </w:r>
                                </w:p>
                                <w:p w14:paraId="2B5F2A48"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(3,6) (6,3)</w:t>
                                  </w:r>
                                </w:p>
                                <w:p w14:paraId="7CE5CDA4"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(4,5) (5,4)</w:t>
                                  </w:r>
                                </w:p>
                                <w:p w14:paraId="170F0358" w14:textId="77777777" w:rsidR="00BB42C8" w:rsidRDefault="00BB42C8">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9" type="#_x0000_t202" style="position:absolute;margin-left:269.3pt;margin-top:5.55pt;width:151.3pt;height:10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">
                      <v:textbox>
                        <w:txbxContent>
                          <w:p w14:paraId="5E064451" w14:textId="77777777" w:rsidR="00BB42C8" w:rsidRDefault="00BB42C8">
                            <w:pPr>
                              <w:rPr>
                                <w:szCs w:val="26"/>
                                <w:lang w:bidi="x-none"/>
                              </w:rPr>
                            </w:pPr>
                            <w:r>
                              <w:rPr>
                                <w:szCs w:val="26"/>
                                <w:lang w:bidi="x-none"/>
                              </w:rPr>
                              <w:t>Correct answer: Any two of these combinations:</w:t>
                            </w:r>
                          </w:p>
                          <w:p w14:paraId="3177C02D"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(0,9) (9,0)</w:t>
                            </w:r>
                          </w:p>
                          <w:p w14:paraId="5A1455A3"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(1,8) (8,1)</w:t>
                            </w:r>
                          </w:p>
                          <w:p w14:paraId="59263F81"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(2,7) (7,2)</w:t>
                            </w:r>
                          </w:p>
                          <w:p w14:paraId="2B5F2A48"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(3,6) (6,3)</w:t>
                            </w:r>
                          </w:p>
                          <w:p w14:paraId="7CE5CDA4" w14:textId="77777777" w:rsidR="00BB42C8" w:rsidRDefault="00BB4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6"/>
                                <w:lang w:bidi="x-none"/>
                              </w:rPr>
                            </w:pPr>
                            <w:r>
                              <w:rPr>
                                <w:szCs w:val="26"/>
                                <w:lang w:bidi="x-none"/>
                              </w:rPr>
                              <w:tab/>
                              <w:t>(4,5) (5,4)</w:t>
                            </w:r>
                          </w:p>
                          <w:p w14:paraId="170F0358" w14:textId="77777777" w:rsidR="00BB42C8" w:rsidRDefault="00BB42C8">
                            <w:pPr>
                              <w:rPr>
                                <w:sz w:val="18"/>
                              </w:rPr>
                            </w:pPr>
                          </w:p>
                        </w:txbxContent>
                      </v:textbox>
                    </v:shape>
                  </w:pict>
                </mc:Fallback>
              </mc:AlternateContent>
            </w:r>
          </w:p>
          <w:p w14:paraId="5FBF504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b/>
                <w:szCs w:val="26"/>
                <w:lang w:bidi="x-none"/>
              </w:rPr>
            </w:pPr>
            <w:r>
              <w:rPr>
                <w:rFonts w:ascii="Arial" w:hAnsi="Arial"/>
                <w:szCs w:val="26"/>
                <w:lang w:bidi="x-none"/>
              </w:rPr>
              <w:tab/>
            </w:r>
            <w:r>
              <w:rPr>
                <w:rFonts w:ascii="Arial" w:hAnsi="Arial"/>
                <w:szCs w:val="26"/>
                <w:lang w:bidi="x-none"/>
              </w:rPr>
              <w:tab/>
            </w:r>
            <w:r>
              <w:rPr>
                <w:rFonts w:ascii="Arial" w:hAnsi="Arial"/>
                <w:szCs w:val="26"/>
                <w:lang w:bidi="x-none"/>
              </w:rPr>
              <w:tab/>
            </w:r>
            <w:r>
              <w:rPr>
                <w:rFonts w:ascii="Arial" w:hAnsi="Arial"/>
                <w:szCs w:val="26"/>
                <w:lang w:bidi="x-none"/>
              </w:rPr>
              <w:tab/>
              <w:t>________, ________</w:t>
            </w:r>
            <w:r>
              <w:rPr>
                <w:rFonts w:ascii="Arial" w:hAnsi="Arial"/>
                <w:b/>
                <w:szCs w:val="26"/>
                <w:lang w:bidi="x-none"/>
              </w:rPr>
              <w:t xml:space="preserve"> </w:t>
            </w:r>
          </w:p>
          <w:p w14:paraId="49780E35"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 w:hAnsi="Arial"/>
                <w:szCs w:val="26"/>
                <w:lang w:bidi="x-none"/>
              </w:rPr>
            </w:pPr>
          </w:p>
          <w:p w14:paraId="1DC5F39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832"/>
                <w:tab w:val="left" w:pos="6160"/>
                <w:tab w:val="left" w:pos="6720"/>
              </w:tabs>
              <w:autoSpaceDE w:val="0"/>
              <w:autoSpaceDN w:val="0"/>
              <w:adjustRightInd w:val="0"/>
              <w:rPr>
                <w:rFonts w:ascii="ArialMT" w:hAnsi="ArialMT"/>
                <w:sz w:val="26"/>
                <w:szCs w:val="26"/>
                <w:lang w:bidi="x-none"/>
              </w:rPr>
            </w:pPr>
          </w:p>
          <w:p w14:paraId="4E1F2772" w14:textId="77777777" w:rsidR="006B72DF" w:rsidRDefault="006B72DF">
            <w:pPr>
              <w:tabs>
                <w:tab w:val="left" w:pos="570"/>
                <w:tab w:val="left" w:pos="1197"/>
                <w:tab w:val="left" w:pos="1653"/>
                <w:tab w:val="left" w:pos="2280"/>
                <w:tab w:val="left" w:pos="5832"/>
              </w:tabs>
              <w:rPr>
                <w:rFonts w:ascii="ArialMT" w:hAnsi="ArialMT"/>
                <w:sz w:val="26"/>
                <w:szCs w:val="26"/>
                <w:lang w:bidi="x-none"/>
              </w:rPr>
            </w:pPr>
          </w:p>
          <w:p w14:paraId="1C392BB7" w14:textId="77777777" w:rsidR="006B72DF" w:rsidRDefault="006B72DF">
            <w:pPr>
              <w:tabs>
                <w:tab w:val="left" w:pos="570"/>
                <w:tab w:val="left" w:pos="1197"/>
                <w:tab w:val="left" w:pos="1653"/>
                <w:tab w:val="left" w:pos="2280"/>
                <w:tab w:val="left" w:pos="5832"/>
              </w:tabs>
              <w:rPr>
                <w:rFonts w:ascii="ArialMT" w:hAnsi="ArialMT"/>
                <w:sz w:val="26"/>
                <w:szCs w:val="26"/>
                <w:lang w:bidi="x-none"/>
              </w:rPr>
            </w:pPr>
          </w:p>
          <w:p w14:paraId="584EC327" w14:textId="77777777" w:rsidR="006B72DF" w:rsidRDefault="006B72DF">
            <w:pPr>
              <w:tabs>
                <w:tab w:val="left" w:pos="5832"/>
              </w:tabs>
              <w:rPr>
                <w:rFonts w:ascii="Arial" w:hAnsi="Arial"/>
              </w:rPr>
            </w:pPr>
          </w:p>
          <w:p w14:paraId="60A1876F" w14:textId="77777777" w:rsidR="006B72DF" w:rsidRDefault="006B72DF">
            <w:pPr>
              <w:tabs>
                <w:tab w:val="left" w:pos="5832"/>
              </w:tabs>
            </w:pPr>
          </w:p>
        </w:tc>
      </w:tr>
      <w:tr w:rsidR="006B72DF" w14:paraId="2BC1E462" w14:textId="77777777">
        <w:tc>
          <w:tcPr>
            <w:tcW w:w="8748" w:type="dxa"/>
            <w:shd w:val="clear" w:color="auto" w:fill="E6E6E6"/>
          </w:tcPr>
          <w:p w14:paraId="2D86E9BE" w14:textId="77777777" w:rsidR="006B72DF" w:rsidRDefault="006B72DF">
            <w:pPr>
              <w:tabs>
                <w:tab w:val="left" w:pos="1146"/>
                <w:tab w:val="left" w:pos="5850"/>
              </w:tabs>
              <w:spacing w:before="80" w:after="80"/>
              <w:rPr>
                <w:sz w:val="16"/>
              </w:rPr>
            </w:pPr>
            <w:r>
              <w:t>Rationale: This item is of moderate complexity because students have to decide what to do and how to do it. It requires some flexibility in thinking since students at this grade level are not expected to have a routine method to determine two missing numbers and they also have to find two different solutions.</w:t>
            </w:r>
          </w:p>
        </w:tc>
      </w:tr>
      <w:tr w:rsidR="006B72DF" w14:paraId="4B2ED92F" w14:textId="77777777">
        <w:tc>
          <w:tcPr>
            <w:tcW w:w="8748" w:type="dxa"/>
            <w:shd w:val="clear" w:color="auto" w:fill="D9D9D9"/>
          </w:tcPr>
          <w:p w14:paraId="48634C95" w14:textId="77777777" w:rsidR="006B72DF" w:rsidRDefault="006B72DF" w:rsidP="006B72DF">
            <w:pPr>
              <w:keepNext/>
              <w:tabs>
                <w:tab w:val="left" w:pos="5832"/>
              </w:tabs>
              <w:spacing w:before="80"/>
              <w:rPr>
                <w:sz w:val="20"/>
              </w:rPr>
            </w:pPr>
            <w:r>
              <w:br w:type="page"/>
              <w:t>Example 9: Moderate Complexity</w:t>
            </w:r>
            <w:r>
              <w:rPr>
                <w:sz w:val="20"/>
              </w:rPr>
              <w:tab/>
              <w:t>Source: 2005 NAEP 4M12 #11</w:t>
            </w:r>
          </w:p>
          <w:p w14:paraId="247DC6D3" w14:textId="77777777" w:rsidR="006B72DF" w:rsidRDefault="006B72DF" w:rsidP="006B72DF">
            <w:pPr>
              <w:keepNext/>
              <w:tabs>
                <w:tab w:val="left" w:pos="5832"/>
              </w:tabs>
              <w:rPr>
                <w:sz w:val="20"/>
              </w:rPr>
            </w:pPr>
            <w:r>
              <w:rPr>
                <w:sz w:val="20"/>
              </w:rPr>
              <w:t xml:space="preserve">Grade 4 </w:t>
            </w:r>
            <w:r>
              <w:rPr>
                <w:sz w:val="20"/>
              </w:rPr>
              <w:tab/>
              <w:t>Percent correct: 52%</w:t>
            </w:r>
          </w:p>
          <w:p w14:paraId="08414633" w14:textId="7BCBE8E3" w:rsidR="006B72DF" w:rsidRDefault="006B72DF" w:rsidP="00BF57BF">
            <w:pPr>
              <w:keepNext/>
              <w:tabs>
                <w:tab w:val="left" w:pos="5832"/>
              </w:tabs>
              <w:rPr>
                <w:sz w:val="16"/>
              </w:rPr>
            </w:pPr>
            <w:r>
              <w:rPr>
                <w:sz w:val="20"/>
              </w:rPr>
              <w:t>Data Analysis, Statistics, and Probability: Data representation</w:t>
            </w:r>
            <w:r>
              <w:rPr>
                <w:sz w:val="20"/>
              </w:rPr>
              <w:tab/>
              <w:t>No calculator</w:t>
            </w:r>
            <w:r>
              <w:rPr>
                <w:sz w:val="20"/>
              </w:rPr>
              <w:tab/>
            </w:r>
          </w:p>
        </w:tc>
      </w:tr>
      <w:tr w:rsidR="006B72DF" w14:paraId="13B675F9" w14:textId="77777777">
        <w:tc>
          <w:tcPr>
            <w:tcW w:w="8748" w:type="dxa"/>
          </w:tcPr>
          <w:p w14:paraId="5F4EC4ED" w14:textId="77777777" w:rsidR="006B72DF" w:rsidRDefault="006B72DF">
            <w:pPr>
              <w:rPr>
                <w:rFonts w:ascii="Arial" w:hAnsi="Arial"/>
                <w:sz w:val="16"/>
              </w:rPr>
            </w:pPr>
          </w:p>
          <w:p w14:paraId="6BE5A4AB"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MT" w:hAnsi="ArialMT"/>
                <w:sz w:val="26"/>
                <w:szCs w:val="26"/>
                <w:lang w:bidi="x-none"/>
              </w:rPr>
            </w:pPr>
            <w:r>
              <w:rPr>
                <w:rFonts w:ascii="ArialMT" w:hAnsi="ArialMT"/>
                <w:noProof/>
                <w:sz w:val="26"/>
                <w:szCs w:val="26"/>
              </w:rPr>
              <w:drawing>
                <wp:inline distT="0" distB="0" distL="0" distR="0" wp14:anchorId="5DEE857B" wp14:editId="2283BA91">
                  <wp:extent cx="2667000" cy="1844040"/>
                  <wp:effectExtent l="0" t="0" r="0" b="3810"/>
                  <wp:docPr id="3" name="Picture 3" descr="This figure shows a bar graph with values ranging from 0 to 10. The bars indicate the following values. 7, 5, 9, 8, and 6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a bar graph with values ranging from 0 to 10. The bars indicate the following values. 7, 5, 9, 8, and 6 respectivel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844040"/>
                          </a:xfrm>
                          <a:prstGeom prst="rect">
                            <a:avLst/>
                          </a:prstGeom>
                          <a:noFill/>
                          <a:ln>
                            <a:noFill/>
                          </a:ln>
                        </pic:spPr>
                      </pic:pic>
                    </a:graphicData>
                  </a:graphic>
                </wp:inline>
              </w:drawing>
            </w:r>
          </w:p>
          <w:p w14:paraId="63EB1587"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r>
              <w:rPr>
                <w:rFonts w:ascii="Arial" w:hAnsi="Arial"/>
                <w:szCs w:val="26"/>
                <w:lang w:bidi="x-none"/>
              </w:rPr>
              <w:t>Jim made the graph above. Which of these could be the title for the graph?</w:t>
            </w:r>
          </w:p>
          <w:p w14:paraId="4CA5BAF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16"/>
                <w:szCs w:val="26"/>
                <w:lang w:bidi="x-none"/>
              </w:rPr>
            </w:pPr>
            <w:r>
              <w:rPr>
                <w:rFonts w:ascii="Arial" w:hAnsi="Arial"/>
                <w:szCs w:val="26"/>
                <w:lang w:bidi="x-none"/>
              </w:rPr>
              <w:t xml:space="preserve"> </w:t>
            </w:r>
          </w:p>
          <w:p w14:paraId="0D02E7FC" w14:textId="77777777" w:rsidR="006B72DF" w:rsidRDefault="006B72DF">
            <w:pPr>
              <w:widowControl w:val="0"/>
              <w:tabs>
                <w:tab w:val="left" w:pos="560"/>
                <w:tab w:val="left" w:pos="79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firstLine="57"/>
              <w:rPr>
                <w:rFonts w:ascii="Arial" w:hAnsi="Arial"/>
                <w:szCs w:val="26"/>
                <w:lang w:bidi="x-none"/>
              </w:rPr>
            </w:pPr>
            <w:r>
              <w:rPr>
                <w:rFonts w:ascii="Arial" w:hAnsi="Arial"/>
                <w:szCs w:val="26"/>
                <w:lang w:bidi="x-none"/>
              </w:rPr>
              <w:t>A.</w:t>
            </w:r>
            <w:r>
              <w:rPr>
                <w:rFonts w:ascii="Arial" w:hAnsi="Arial"/>
                <w:szCs w:val="26"/>
                <w:lang w:bidi="x-none"/>
              </w:rPr>
              <w:tab/>
              <w:t xml:space="preserve"> Number of students who walked to school on Monday through Friday</w:t>
            </w:r>
          </w:p>
          <w:p w14:paraId="438A55E2" w14:textId="54E47DD8" w:rsidR="006B72DF" w:rsidRDefault="00730F82">
            <w:pPr>
              <w:widowControl w:val="0"/>
              <w:tabs>
                <w:tab w:val="left" w:pos="560"/>
                <w:tab w:val="left" w:pos="79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firstLine="57"/>
              <w:rPr>
                <w:rFonts w:ascii="Arial" w:hAnsi="Arial"/>
                <w:szCs w:val="26"/>
                <w:lang w:bidi="x-none"/>
              </w:rPr>
            </w:pPr>
            <w:r>
              <w:rPr>
                <w:rFonts w:ascii="Arial" w:hAnsi="Arial"/>
                <w:noProof/>
                <w:sz w:val="26"/>
                <w:szCs w:val="20"/>
              </w:rPr>
              <mc:AlternateContent>
                <mc:Choice Requires="wps">
                  <w:drawing>
                    <wp:anchor distT="0" distB="0" distL="114300" distR="114300" simplePos="0" relativeHeight="251662336" behindDoc="0" locked="0" layoutInCell="1" allowOverlap="1" wp14:anchorId="32992252" wp14:editId="51679A80">
                      <wp:simplePos x="0" y="0"/>
                      <wp:positionH relativeFrom="column">
                        <wp:posOffset>3876261</wp:posOffset>
                      </wp:positionH>
                      <wp:positionV relativeFrom="paragraph">
                        <wp:posOffset>175260</wp:posOffset>
                      </wp:positionV>
                      <wp:extent cx="1417955" cy="325755"/>
                      <wp:effectExtent l="7620" t="9525" r="12700" b="7620"/>
                      <wp:wrapNone/>
                      <wp:docPr id="2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325755"/>
                              </a:xfrm>
                              <a:prstGeom prst="rect">
                                <a:avLst/>
                              </a:prstGeom>
                              <a:solidFill>
                                <a:srgbClr val="FFFFFF"/>
                              </a:solidFill>
                              <a:ln w="9525">
                                <a:solidFill>
                                  <a:srgbClr val="000000"/>
                                </a:solidFill>
                                <a:miter lim="800000"/>
                                <a:headEnd/>
                                <a:tailEnd/>
                              </a:ln>
                            </wps:spPr>
                            <wps:txbx>
                              <w:txbxContent>
                                <w:p w14:paraId="37A7FF8E" w14:textId="77777777" w:rsidR="00BB42C8" w:rsidRDefault="00BB42C8" w:rsidP="00D61F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Correct answer: A</w:t>
                                  </w:r>
                                </w:p>
                                <w:p w14:paraId="4303ABD9" w14:textId="77777777" w:rsidR="00BB42C8" w:rsidRDefault="00BB4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0" type="#_x0000_t202" style="position:absolute;left:0;text-align:left;margin-left:305.2pt;margin-top:13.8pt;width:111.65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">
                      <v:textbox>
                        <w:txbxContent>
                          <w:p w14:paraId="37A7FF8E" w14:textId="77777777" w:rsidR="00BB42C8" w:rsidRDefault="00BB42C8" w:rsidP="00D61F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Correct answer: A</w:t>
                            </w:r>
                          </w:p>
                          <w:p w14:paraId="4303ABD9" w14:textId="77777777" w:rsidR="00BB42C8" w:rsidRDefault="00BB42C8"/>
                        </w:txbxContent>
                      </v:textbox>
                    </v:shape>
                  </w:pict>
                </mc:Fallback>
              </mc:AlternateContent>
            </w:r>
            <w:r w:rsidR="006B72DF">
              <w:rPr>
                <w:rFonts w:ascii="Arial" w:hAnsi="Arial"/>
                <w:szCs w:val="26"/>
                <w:lang w:bidi="x-none"/>
              </w:rPr>
              <w:t>B.</w:t>
            </w:r>
            <w:r w:rsidR="006B72DF">
              <w:rPr>
                <w:rFonts w:ascii="Arial" w:hAnsi="Arial"/>
                <w:szCs w:val="26"/>
                <w:lang w:bidi="x-none"/>
              </w:rPr>
              <w:tab/>
              <w:t xml:space="preserve"> Number of dogs in five states</w:t>
            </w:r>
          </w:p>
          <w:p w14:paraId="2D0DA6CE" w14:textId="1240A41C" w:rsidR="006B72DF" w:rsidRDefault="006B72DF">
            <w:pPr>
              <w:widowControl w:val="0"/>
              <w:tabs>
                <w:tab w:val="left" w:pos="560"/>
                <w:tab w:val="left" w:pos="79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firstLine="57"/>
              <w:rPr>
                <w:rFonts w:ascii="Arial" w:hAnsi="Arial"/>
                <w:szCs w:val="26"/>
                <w:lang w:bidi="x-none"/>
              </w:rPr>
            </w:pPr>
            <w:r>
              <w:rPr>
                <w:rFonts w:ascii="Arial" w:hAnsi="Arial"/>
                <w:szCs w:val="26"/>
                <w:lang w:bidi="x-none"/>
              </w:rPr>
              <w:t>C.</w:t>
            </w:r>
            <w:r>
              <w:rPr>
                <w:rFonts w:ascii="Arial" w:hAnsi="Arial"/>
                <w:szCs w:val="26"/>
                <w:lang w:bidi="x-none"/>
              </w:rPr>
              <w:tab/>
              <w:t xml:space="preserve"> Number of bottles collected by three students</w:t>
            </w:r>
          </w:p>
          <w:p w14:paraId="7FC4EF4B" w14:textId="77777777" w:rsidR="006B72DF" w:rsidRDefault="006B72DF">
            <w:pPr>
              <w:widowControl w:val="0"/>
              <w:tabs>
                <w:tab w:val="left" w:pos="560"/>
                <w:tab w:val="left" w:pos="79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firstLine="57"/>
            </w:pPr>
            <w:r>
              <w:rPr>
                <w:rFonts w:ascii="Arial" w:hAnsi="Arial"/>
                <w:szCs w:val="26"/>
                <w:lang w:bidi="x-none"/>
              </w:rPr>
              <w:t>D.</w:t>
            </w:r>
            <w:r>
              <w:rPr>
                <w:rFonts w:ascii="Arial" w:hAnsi="Arial"/>
                <w:szCs w:val="26"/>
                <w:lang w:bidi="x-none"/>
              </w:rPr>
              <w:tab/>
              <w:t xml:space="preserve"> Number of students in 10 clubs</w:t>
            </w:r>
            <w:r>
              <w:rPr>
                <w:rFonts w:ascii="ArialMT" w:hAnsi="ArialMT"/>
                <w:sz w:val="26"/>
                <w:szCs w:val="26"/>
                <w:lang w:bidi="x-none"/>
              </w:rPr>
              <w:t xml:space="preserve"> </w:t>
            </w:r>
          </w:p>
          <w:p w14:paraId="411D14DF" w14:textId="77777777" w:rsidR="006B72DF" w:rsidRDefault="006B72DF">
            <w:pPr>
              <w:widowControl w:val="0"/>
              <w:tabs>
                <w:tab w:val="left" w:pos="560"/>
                <w:tab w:val="left" w:pos="79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r w:rsidR="006B72DF" w14:paraId="6284B597" w14:textId="77777777">
        <w:tc>
          <w:tcPr>
            <w:tcW w:w="8748" w:type="dxa"/>
            <w:shd w:val="clear" w:color="auto" w:fill="E6E6E6"/>
          </w:tcPr>
          <w:p w14:paraId="59D88575" w14:textId="77777777" w:rsidR="006B72DF" w:rsidRDefault="006B72DF" w:rsidP="006B72DF">
            <w:pPr>
              <w:spacing w:before="80" w:after="80"/>
              <w:rPr>
                <w:sz w:val="16"/>
              </w:rPr>
            </w:pPr>
            <w:r>
              <w:t>Rationale: Students must analyze the graph and the choices for a title and eliminate choices because of knowledge of dogs and clubs and the structure of the graph (five sets of data) in order to choose an appropriate title for the graph.</w:t>
            </w:r>
          </w:p>
        </w:tc>
      </w:tr>
    </w:tbl>
    <w:p w14:paraId="183744C3" w14:textId="77777777" w:rsidR="006B72DF" w:rsidRDefault="006B72DF"/>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48"/>
      </w:tblGrid>
      <w:tr w:rsidR="006B72DF" w14:paraId="3FB674AB" w14:textId="77777777">
        <w:tc>
          <w:tcPr>
            <w:tcW w:w="8748" w:type="dxa"/>
            <w:shd w:val="clear" w:color="auto" w:fill="D9D9D9"/>
          </w:tcPr>
          <w:p w14:paraId="1B55BDB1" w14:textId="77777777" w:rsidR="006B72DF" w:rsidRDefault="006B72DF">
            <w:pPr>
              <w:tabs>
                <w:tab w:val="left" w:pos="5832"/>
              </w:tabs>
              <w:spacing w:before="80"/>
              <w:rPr>
                <w:sz w:val="20"/>
              </w:rPr>
            </w:pPr>
            <w:r>
              <w:t>Example 10: Moderate Complexity</w:t>
            </w:r>
            <w:r>
              <w:rPr>
                <w:sz w:val="20"/>
              </w:rPr>
              <w:tab/>
              <w:t>Source: 2005 NAEP 8M3 #3</w:t>
            </w:r>
          </w:p>
          <w:p w14:paraId="435AE267" w14:textId="77777777" w:rsidR="006B72DF" w:rsidRDefault="006B72DF">
            <w:pPr>
              <w:tabs>
                <w:tab w:val="left" w:pos="5832"/>
              </w:tabs>
              <w:rPr>
                <w:sz w:val="20"/>
              </w:rPr>
            </w:pPr>
            <w:r>
              <w:rPr>
                <w:sz w:val="20"/>
              </w:rPr>
              <w:t xml:space="preserve">Grade 8 </w:t>
            </w:r>
            <w:r>
              <w:rPr>
                <w:sz w:val="20"/>
              </w:rPr>
              <w:tab/>
              <w:t>Percent correct: 44% (full credit), Measurement: Measuring physical attributes</w:t>
            </w:r>
            <w:r>
              <w:rPr>
                <w:sz w:val="20"/>
              </w:rPr>
              <w:tab/>
              <w:t>13% (partial credit)</w:t>
            </w:r>
          </w:p>
          <w:p w14:paraId="10AC5E9D" w14:textId="77777777" w:rsidR="006B72DF" w:rsidRDefault="006B72DF">
            <w:pPr>
              <w:tabs>
                <w:tab w:val="left" w:pos="5832"/>
              </w:tabs>
              <w:rPr>
                <w:sz w:val="16"/>
              </w:rPr>
            </w:pPr>
            <w:r>
              <w:rPr>
                <w:sz w:val="20"/>
              </w:rPr>
              <w:tab/>
              <w:t>No calculator, ruler provided</w:t>
            </w:r>
          </w:p>
        </w:tc>
      </w:tr>
      <w:tr w:rsidR="006B72DF" w14:paraId="7AF389AB" w14:textId="77777777">
        <w:tc>
          <w:tcPr>
            <w:tcW w:w="8748" w:type="dxa"/>
          </w:tcPr>
          <w:p w14:paraId="55A69079" w14:textId="77777777" w:rsidR="006B72DF" w:rsidRDefault="006B72DF">
            <w:pPr>
              <w:rPr>
                <w:rFonts w:ascii="Arial" w:hAnsi="Arial"/>
              </w:rPr>
            </w:pPr>
          </w:p>
          <w:p w14:paraId="72014F51" w14:textId="77777777" w:rsidR="006B72DF" w:rsidRDefault="00294B0B">
            <w:pPr>
              <w:jc w:val="center"/>
              <w:rPr>
                <w:rFonts w:ascii="ArialMT" w:hAnsi="ArialMT"/>
                <w:sz w:val="26"/>
                <w:szCs w:val="26"/>
                <w:lang w:bidi="x-none"/>
              </w:rPr>
            </w:pPr>
            <w:r>
              <w:rPr>
                <w:noProof/>
              </w:rPr>
              <w:drawing>
                <wp:inline distT="0" distB="0" distL="0" distR="0" wp14:anchorId="529814A3" wp14:editId="2F5C90D3">
                  <wp:extent cx="1295400" cy="754380"/>
                  <wp:effectExtent l="0" t="0" r="0" b="7620"/>
                  <wp:docPr id="4" name="Picture 4" descr="This figure shows a picture and its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shows a picture and its frame. "/>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1295400" cy="754380"/>
                          </a:xfrm>
                          <a:prstGeom prst="rect">
                            <a:avLst/>
                          </a:prstGeom>
                          <a:noFill/>
                          <a:ln>
                            <a:noFill/>
                          </a:ln>
                        </pic:spPr>
                      </pic:pic>
                    </a:graphicData>
                  </a:graphic>
                </wp:inline>
              </w:drawing>
            </w:r>
          </w:p>
          <w:p w14:paraId="374CBCB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szCs w:val="26"/>
                <w:lang w:bidi="x-none"/>
              </w:rPr>
            </w:pPr>
            <w:r>
              <w:rPr>
                <w:rFonts w:ascii="ArialMT" w:hAnsi="ArialMT"/>
                <w:szCs w:val="26"/>
                <w:lang w:bidi="x-none"/>
              </w:rPr>
              <w:t>The figure above shows a picture and its frame.</w:t>
            </w:r>
          </w:p>
          <w:p w14:paraId="15F01CFC"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szCs w:val="26"/>
                <w:lang w:bidi="x-none"/>
              </w:rPr>
            </w:pPr>
          </w:p>
          <w:p w14:paraId="3794AFFC" w14:textId="77777777" w:rsidR="006B72DF" w:rsidRDefault="006B72DF">
            <w:r>
              <w:rPr>
                <w:rFonts w:ascii="ArialMT" w:hAnsi="ArialMT"/>
                <w:szCs w:val="26"/>
                <w:lang w:bidi="x-none"/>
              </w:rPr>
              <w:t>In the space below, draw a rectangular picture 2 inches by 3 inches and draw a 1-inch wide frame around it.</w:t>
            </w:r>
          </w:p>
          <w:p w14:paraId="5E30387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firstLine="57"/>
            </w:pPr>
          </w:p>
        </w:tc>
      </w:tr>
      <w:tr w:rsidR="006B72DF" w14:paraId="3CB65B82" w14:textId="77777777">
        <w:tc>
          <w:tcPr>
            <w:tcW w:w="8748" w:type="dxa"/>
            <w:shd w:val="clear" w:color="auto" w:fill="E6E6E6"/>
          </w:tcPr>
          <w:p w14:paraId="6BF54DCB" w14:textId="77777777" w:rsidR="006B72DF" w:rsidRDefault="006B72DF">
            <w:pPr>
              <w:suppressAutoHyphens/>
              <w:spacing w:before="80" w:after="80"/>
              <w:rPr>
                <w:sz w:val="16"/>
              </w:rPr>
            </w:pPr>
            <w:r>
              <w:t>Rationale: Students must plan their drawing, decide whether to begin with the inside or outside rectangle, and determine how the other rectangle is related to the one chosen. Often creating a drawing that satisfies several conditions is more complex than describing a given figure.</w:t>
            </w:r>
          </w:p>
        </w:tc>
      </w:tr>
    </w:tbl>
    <w:p w14:paraId="3AE16052" w14:textId="77777777" w:rsidR="006B72DF" w:rsidRDefault="006B72DF"/>
    <w:p w14:paraId="7338F850" w14:textId="77777777" w:rsidR="006B72DF" w:rsidRDefault="006B72DF"/>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48"/>
      </w:tblGrid>
      <w:tr w:rsidR="006B72DF" w14:paraId="04604D30" w14:textId="77777777">
        <w:tc>
          <w:tcPr>
            <w:tcW w:w="8748" w:type="dxa"/>
            <w:shd w:val="clear" w:color="auto" w:fill="D9D9D9"/>
          </w:tcPr>
          <w:p w14:paraId="6B9AFCB0" w14:textId="77777777" w:rsidR="006B72DF" w:rsidRDefault="006B72DF">
            <w:pPr>
              <w:tabs>
                <w:tab w:val="left" w:pos="5832"/>
              </w:tabs>
              <w:spacing w:before="80"/>
              <w:rPr>
                <w:sz w:val="20"/>
              </w:rPr>
            </w:pPr>
            <w:r>
              <w:t>Example 11: Moderate Complexity</w:t>
            </w:r>
            <w:r>
              <w:rPr>
                <w:sz w:val="20"/>
              </w:rPr>
              <w:tab/>
              <w:t>Source: 2005 NAEP 8M3 #10</w:t>
            </w:r>
          </w:p>
          <w:p w14:paraId="33DCCDDF" w14:textId="77777777" w:rsidR="006B72DF" w:rsidRDefault="006B72DF">
            <w:pPr>
              <w:tabs>
                <w:tab w:val="left" w:pos="5832"/>
              </w:tabs>
              <w:rPr>
                <w:sz w:val="20"/>
              </w:rPr>
            </w:pPr>
            <w:r>
              <w:rPr>
                <w:sz w:val="20"/>
              </w:rPr>
              <w:t xml:space="preserve">Grade 8 </w:t>
            </w:r>
            <w:r>
              <w:rPr>
                <w:sz w:val="20"/>
              </w:rPr>
              <w:tab/>
              <w:t>Percent correct: 34%</w:t>
            </w:r>
          </w:p>
          <w:p w14:paraId="38D2A713" w14:textId="77777777" w:rsidR="006B72DF" w:rsidRDefault="006B72DF">
            <w:pPr>
              <w:tabs>
                <w:tab w:val="left" w:pos="5832"/>
              </w:tabs>
              <w:rPr>
                <w:sz w:val="16"/>
              </w:rPr>
            </w:pPr>
            <w:r>
              <w:rPr>
                <w:sz w:val="20"/>
              </w:rPr>
              <w:t xml:space="preserve">Algebra: Patterns, relations, and functions </w:t>
            </w:r>
            <w:r>
              <w:rPr>
                <w:sz w:val="20"/>
              </w:rPr>
              <w:tab/>
              <w:t>No calculator</w:t>
            </w:r>
            <w:r>
              <w:rPr>
                <w:sz w:val="20"/>
              </w:rPr>
              <w:tab/>
            </w:r>
          </w:p>
        </w:tc>
      </w:tr>
      <w:tr w:rsidR="006B72DF" w14:paraId="44A70126" w14:textId="77777777">
        <w:tc>
          <w:tcPr>
            <w:tcW w:w="8748" w:type="dxa"/>
          </w:tcPr>
          <w:p w14:paraId="7D7DD046"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32"/>
                <w:tab w:val="left" w:pos="6160"/>
                <w:tab w:val="left" w:pos="6720"/>
              </w:tabs>
              <w:autoSpaceDE w:val="0"/>
              <w:autoSpaceDN w:val="0"/>
              <w:adjustRightInd w:val="0"/>
              <w:rPr>
                <w:rFonts w:ascii="ArialMT" w:hAnsi="ArialMT"/>
                <w:sz w:val="26"/>
                <w:szCs w:val="26"/>
                <w:lang w:bidi="x-none"/>
              </w:rPr>
            </w:pPr>
          </w:p>
          <w:p w14:paraId="5EAC0337"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32"/>
                <w:tab w:val="left" w:pos="6160"/>
                <w:tab w:val="left" w:pos="6720"/>
              </w:tabs>
              <w:autoSpaceDE w:val="0"/>
              <w:autoSpaceDN w:val="0"/>
              <w:adjustRightInd w:val="0"/>
              <w:rPr>
                <w:rFonts w:ascii="Arial" w:hAnsi="Arial"/>
                <w:szCs w:val="26"/>
                <w:lang w:bidi="x-none"/>
              </w:rPr>
            </w:pPr>
            <w:r>
              <w:rPr>
                <w:rFonts w:ascii="Arial" w:hAnsi="Arial"/>
                <w:szCs w:val="26"/>
                <w:lang w:bidi="x-none"/>
              </w:rPr>
              <w:t xml:space="preserve">In the equation </w:t>
            </w:r>
            <w:r>
              <w:rPr>
                <w:rFonts w:ascii="Arial" w:hAnsi="Arial"/>
                <w:i/>
                <w:szCs w:val="26"/>
                <w:lang w:bidi="x-none"/>
              </w:rPr>
              <w:t xml:space="preserve">y = </w:t>
            </w:r>
            <w:r>
              <w:rPr>
                <w:rFonts w:ascii="Arial" w:hAnsi="Arial"/>
                <w:szCs w:val="26"/>
                <w:lang w:bidi="x-none"/>
              </w:rPr>
              <w:t>4</w:t>
            </w:r>
            <w:r>
              <w:rPr>
                <w:rFonts w:ascii="Arial" w:hAnsi="Arial"/>
                <w:i/>
                <w:szCs w:val="26"/>
                <w:lang w:bidi="x-none"/>
              </w:rPr>
              <w:t>x</w:t>
            </w:r>
            <w:r>
              <w:rPr>
                <w:rFonts w:ascii="Arial" w:hAnsi="Arial"/>
                <w:szCs w:val="26"/>
                <w:lang w:bidi="x-none"/>
              </w:rPr>
              <w:t xml:space="preserve">, if the value of </w:t>
            </w:r>
            <w:r>
              <w:rPr>
                <w:rFonts w:ascii="Arial" w:hAnsi="Arial"/>
                <w:i/>
                <w:szCs w:val="26"/>
                <w:lang w:bidi="x-none"/>
              </w:rPr>
              <w:t>x</w:t>
            </w:r>
            <w:r>
              <w:rPr>
                <w:rFonts w:ascii="Arial" w:hAnsi="Arial"/>
                <w:szCs w:val="26"/>
                <w:lang w:bidi="x-none"/>
              </w:rPr>
              <w:t xml:space="preserve"> is increased by 2, what is the effect on the value of </w:t>
            </w:r>
            <w:r>
              <w:rPr>
                <w:rFonts w:ascii="Arial" w:hAnsi="Arial"/>
                <w:i/>
                <w:szCs w:val="26"/>
                <w:lang w:bidi="x-none"/>
              </w:rPr>
              <w:t>y</w:t>
            </w:r>
            <w:r>
              <w:rPr>
                <w:rFonts w:ascii="Arial" w:hAnsi="Arial"/>
                <w:szCs w:val="26"/>
                <w:lang w:bidi="x-none"/>
              </w:rPr>
              <w:t>?</w:t>
            </w:r>
          </w:p>
          <w:p w14:paraId="08044381"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32"/>
                <w:tab w:val="left" w:pos="6160"/>
                <w:tab w:val="left" w:pos="6720"/>
              </w:tabs>
              <w:autoSpaceDE w:val="0"/>
              <w:autoSpaceDN w:val="0"/>
              <w:adjustRightInd w:val="0"/>
              <w:rPr>
                <w:rFonts w:ascii="ArialMT" w:hAnsi="ArialMT"/>
                <w:sz w:val="26"/>
                <w:szCs w:val="26"/>
                <w:lang w:bidi="x-none"/>
              </w:rPr>
            </w:pPr>
            <w:r>
              <w:rPr>
                <w:rFonts w:ascii="ArialMT" w:hAnsi="ArialMT"/>
                <w:sz w:val="26"/>
                <w:szCs w:val="26"/>
                <w:lang w:bidi="x-none"/>
              </w:rPr>
              <w:t xml:space="preserve"> </w:t>
            </w:r>
          </w:p>
          <w:p w14:paraId="269E5C45" w14:textId="77777777" w:rsidR="006B72DF" w:rsidRDefault="006B72DF">
            <w:pPr>
              <w:widowControl w:val="0"/>
              <w:tabs>
                <w:tab w:val="left" w:pos="612"/>
                <w:tab w:val="left" w:pos="1120"/>
                <w:tab w:val="left" w:pos="1680"/>
                <w:tab w:val="left" w:pos="2240"/>
                <w:tab w:val="left" w:pos="2800"/>
                <w:tab w:val="left" w:pos="3360"/>
                <w:tab w:val="left" w:pos="3920"/>
                <w:tab w:val="left" w:pos="4480"/>
                <w:tab w:val="left" w:pos="5040"/>
                <w:tab w:val="left" w:pos="5600"/>
                <w:tab w:val="left" w:pos="5832"/>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A.</w:t>
            </w:r>
            <w:r>
              <w:rPr>
                <w:rFonts w:ascii="Arial" w:hAnsi="Arial"/>
                <w:szCs w:val="26"/>
                <w:lang w:bidi="x-none"/>
              </w:rPr>
              <w:tab/>
              <w:t xml:space="preserve"> It is 8 more than the original amount</w:t>
            </w:r>
          </w:p>
          <w:p w14:paraId="24468395" w14:textId="77777777" w:rsidR="006B72DF" w:rsidRDefault="006B72DF">
            <w:pPr>
              <w:widowControl w:val="0"/>
              <w:tabs>
                <w:tab w:val="left" w:pos="612"/>
                <w:tab w:val="left" w:pos="1120"/>
                <w:tab w:val="left" w:pos="1680"/>
                <w:tab w:val="left" w:pos="2240"/>
                <w:tab w:val="left" w:pos="2800"/>
                <w:tab w:val="left" w:pos="3360"/>
                <w:tab w:val="left" w:pos="3920"/>
                <w:tab w:val="left" w:pos="4480"/>
                <w:tab w:val="left" w:pos="5040"/>
                <w:tab w:val="left" w:pos="5600"/>
                <w:tab w:val="left" w:pos="5832"/>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B.</w:t>
            </w:r>
            <w:r>
              <w:rPr>
                <w:rFonts w:ascii="Arial" w:hAnsi="Arial"/>
                <w:szCs w:val="26"/>
                <w:lang w:bidi="x-none"/>
              </w:rPr>
              <w:tab/>
              <w:t xml:space="preserve"> It is 6 more than the original amount</w:t>
            </w:r>
          </w:p>
          <w:p w14:paraId="4032ADAA" w14:textId="77777777" w:rsidR="006B72DF" w:rsidRDefault="006B72DF">
            <w:pPr>
              <w:widowControl w:val="0"/>
              <w:tabs>
                <w:tab w:val="left" w:pos="612"/>
                <w:tab w:val="left" w:pos="1120"/>
                <w:tab w:val="left" w:pos="1680"/>
                <w:tab w:val="left" w:pos="2240"/>
                <w:tab w:val="left" w:pos="2800"/>
                <w:tab w:val="left" w:pos="3360"/>
                <w:tab w:val="left" w:pos="3920"/>
                <w:tab w:val="left" w:pos="4480"/>
                <w:tab w:val="left" w:pos="5040"/>
                <w:tab w:val="left" w:pos="5600"/>
                <w:tab w:val="left" w:pos="5832"/>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C.</w:t>
            </w:r>
            <w:r>
              <w:rPr>
                <w:rFonts w:ascii="Arial" w:hAnsi="Arial"/>
                <w:szCs w:val="26"/>
                <w:lang w:bidi="x-none"/>
              </w:rPr>
              <w:tab/>
              <w:t xml:space="preserve"> It is 2 more than the original amount</w:t>
            </w:r>
          </w:p>
          <w:p w14:paraId="733D37FC" w14:textId="77777777" w:rsidR="006B72DF" w:rsidRDefault="00294B0B">
            <w:pPr>
              <w:widowControl w:val="0"/>
              <w:tabs>
                <w:tab w:val="left" w:pos="612"/>
                <w:tab w:val="left" w:pos="1120"/>
                <w:tab w:val="left" w:pos="1680"/>
                <w:tab w:val="left" w:pos="2240"/>
                <w:tab w:val="left" w:pos="2800"/>
                <w:tab w:val="left" w:pos="3360"/>
                <w:tab w:val="left" w:pos="3920"/>
                <w:tab w:val="left" w:pos="4480"/>
                <w:tab w:val="left" w:pos="5040"/>
                <w:tab w:val="left" w:pos="5600"/>
                <w:tab w:val="left" w:pos="5832"/>
                <w:tab w:val="left" w:pos="6160"/>
                <w:tab w:val="left" w:pos="6720"/>
              </w:tabs>
              <w:autoSpaceDE w:val="0"/>
              <w:autoSpaceDN w:val="0"/>
              <w:adjustRightInd w:val="0"/>
              <w:ind w:left="234"/>
              <w:rPr>
                <w:rFonts w:ascii="Arial" w:hAnsi="Arial"/>
                <w:szCs w:val="26"/>
                <w:lang w:bidi="x-none"/>
              </w:rPr>
            </w:pPr>
            <w:r>
              <w:rPr>
                <w:rFonts w:ascii="Arial" w:hAnsi="Arial"/>
                <w:noProof/>
                <w:szCs w:val="20"/>
              </w:rPr>
              <mc:AlternateContent>
                <mc:Choice Requires="wps">
                  <w:drawing>
                    <wp:anchor distT="0" distB="0" distL="114300" distR="114300" simplePos="0" relativeHeight="251665408" behindDoc="0" locked="0" layoutInCell="1" allowOverlap="1" wp14:anchorId="0D2CBFCE" wp14:editId="08C6EA73">
                      <wp:simplePos x="0" y="0"/>
                      <wp:positionH relativeFrom="column">
                        <wp:posOffset>3931920</wp:posOffset>
                      </wp:positionH>
                      <wp:positionV relativeFrom="paragraph">
                        <wp:posOffset>101600</wp:posOffset>
                      </wp:positionV>
                      <wp:extent cx="1371600" cy="289560"/>
                      <wp:effectExtent l="7620" t="6350" r="11430" b="8890"/>
                      <wp:wrapNone/>
                      <wp:docPr id="22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9560"/>
                              </a:xfrm>
                              <a:prstGeom prst="rect">
                                <a:avLst/>
                              </a:prstGeom>
                              <a:solidFill>
                                <a:srgbClr val="FFFFFF"/>
                              </a:solidFill>
                              <a:ln w="9525">
                                <a:solidFill>
                                  <a:srgbClr val="000000"/>
                                </a:solidFill>
                                <a:miter lim="800000"/>
                                <a:headEnd/>
                                <a:tailEnd/>
                              </a:ln>
                            </wps:spPr>
                            <wps:txbx>
                              <w:txbxContent>
                                <w:p w14:paraId="1FE99352" w14:textId="77777777" w:rsidR="00BB42C8" w:rsidRDefault="00BB42C8" w:rsidP="00D61F67">
                                  <w:pPr>
                                    <w:jc w:val="center"/>
                                  </w:pPr>
                                  <w:r>
                                    <w:t>Correct answer: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1" type="#_x0000_t202" style="position:absolute;left:0;text-align:left;margin-left:309.6pt;margin-top:8pt;width:108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">
                      <v:textbox>
                        <w:txbxContent>
                          <w:p w14:paraId="1FE99352" w14:textId="77777777" w:rsidR="00BB42C8" w:rsidRDefault="00BB42C8" w:rsidP="00D61F67">
                            <w:pPr>
                              <w:jc w:val="center"/>
                            </w:pPr>
                            <w:r>
                              <w:t>Correct answer: A</w:t>
                            </w:r>
                          </w:p>
                        </w:txbxContent>
                      </v:textbox>
                    </v:shape>
                  </w:pict>
                </mc:Fallback>
              </mc:AlternateContent>
            </w:r>
            <w:r w:rsidR="006B72DF">
              <w:rPr>
                <w:rFonts w:ascii="Arial" w:hAnsi="Arial"/>
                <w:szCs w:val="26"/>
                <w:lang w:bidi="x-none"/>
              </w:rPr>
              <w:t>D.</w:t>
            </w:r>
            <w:r w:rsidR="006B72DF">
              <w:rPr>
                <w:rFonts w:ascii="Arial" w:hAnsi="Arial"/>
                <w:szCs w:val="26"/>
                <w:lang w:bidi="x-none"/>
              </w:rPr>
              <w:tab/>
              <w:t xml:space="preserve"> It is 16 times the original amount</w:t>
            </w:r>
          </w:p>
          <w:p w14:paraId="0E99A79A" w14:textId="77777777" w:rsidR="006B72DF" w:rsidRDefault="006B72DF">
            <w:pPr>
              <w:tabs>
                <w:tab w:val="left" w:pos="612"/>
                <w:tab w:val="left" w:pos="5832"/>
              </w:tabs>
              <w:ind w:left="234"/>
              <w:rPr>
                <w:rFonts w:ascii="Arial" w:hAnsi="Arial"/>
                <w:szCs w:val="26"/>
                <w:lang w:bidi="x-none"/>
              </w:rPr>
            </w:pPr>
            <w:r>
              <w:rPr>
                <w:rFonts w:ascii="Arial" w:hAnsi="Arial"/>
                <w:szCs w:val="26"/>
                <w:lang w:bidi="x-none"/>
              </w:rPr>
              <w:t>E.</w:t>
            </w:r>
            <w:r>
              <w:rPr>
                <w:rFonts w:ascii="Arial" w:hAnsi="Arial"/>
                <w:szCs w:val="26"/>
                <w:lang w:bidi="x-none"/>
              </w:rPr>
              <w:tab/>
              <w:t xml:space="preserve"> It is 8 times the original amount</w:t>
            </w:r>
          </w:p>
          <w:p w14:paraId="37BF6589" w14:textId="77777777" w:rsidR="006B72DF" w:rsidRDefault="006B72DF">
            <w:pPr>
              <w:tabs>
                <w:tab w:val="left" w:pos="5832"/>
              </w:tabs>
            </w:pPr>
          </w:p>
        </w:tc>
      </w:tr>
      <w:tr w:rsidR="006B72DF" w14:paraId="260CF4D6" w14:textId="77777777">
        <w:tc>
          <w:tcPr>
            <w:tcW w:w="8748" w:type="dxa"/>
            <w:shd w:val="clear" w:color="auto" w:fill="E6E6E6"/>
          </w:tcPr>
          <w:p w14:paraId="55E3FA7A" w14:textId="77777777" w:rsidR="006B72DF" w:rsidRDefault="006B72DF">
            <w:pPr>
              <w:suppressAutoHyphens/>
              <w:spacing w:before="80" w:after="80"/>
              <w:rPr>
                <w:sz w:val="16"/>
              </w:rPr>
            </w:pPr>
            <w:r>
              <w:t>Rationale: This item is of moderate complexity because it involves more flexibility and a choice of alternative ways to approach the problem rather than a low complexity level</w:t>
            </w:r>
            <w:r w:rsidR="003F3EE3">
              <w:t>,</w:t>
            </w:r>
            <w:r>
              <w:t xml:space="preserve"> which more clearly states what</w:t>
            </w:r>
            <w:r w:rsidR="003F3EE3">
              <w:t xml:space="preserve"> is</w:t>
            </w:r>
            <w:r>
              <w:t xml:space="preserve"> to be done. At grade 8, students have not learned a procedure for answering this type of question.</w:t>
            </w:r>
          </w:p>
        </w:tc>
      </w:tr>
    </w:tbl>
    <w:p w14:paraId="5A197967" w14:textId="77777777" w:rsidR="006B72DF" w:rsidRDefault="006B72DF">
      <w:pPr>
        <w:rPr>
          <w:sz w:val="16"/>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48"/>
      </w:tblGrid>
      <w:tr w:rsidR="006B72DF" w14:paraId="031E7520" w14:textId="77777777">
        <w:tc>
          <w:tcPr>
            <w:tcW w:w="8748" w:type="dxa"/>
            <w:shd w:val="clear" w:color="auto" w:fill="D9D9D9"/>
          </w:tcPr>
          <w:p w14:paraId="1E533F15" w14:textId="77777777" w:rsidR="006B72DF" w:rsidRDefault="006B72DF">
            <w:pPr>
              <w:tabs>
                <w:tab w:val="left" w:pos="5832"/>
              </w:tabs>
              <w:spacing w:before="80"/>
              <w:rPr>
                <w:sz w:val="20"/>
              </w:rPr>
            </w:pPr>
            <w:r>
              <w:t>Example 12: Moderate Complexity</w:t>
            </w:r>
            <w:r>
              <w:rPr>
                <w:sz w:val="20"/>
              </w:rPr>
              <w:tab/>
              <w:t>Source: 2005 NAEP 8M3 #14</w:t>
            </w:r>
          </w:p>
          <w:p w14:paraId="7AA7DA39" w14:textId="77777777" w:rsidR="006B72DF" w:rsidRDefault="006B72DF">
            <w:pPr>
              <w:tabs>
                <w:tab w:val="left" w:pos="5832"/>
              </w:tabs>
              <w:rPr>
                <w:sz w:val="20"/>
              </w:rPr>
            </w:pPr>
            <w:r>
              <w:rPr>
                <w:sz w:val="20"/>
              </w:rPr>
              <w:t xml:space="preserve">Grade 8 </w:t>
            </w:r>
            <w:r>
              <w:rPr>
                <w:sz w:val="20"/>
              </w:rPr>
              <w:tab/>
              <w:t>Percent correct: 28%</w:t>
            </w:r>
          </w:p>
          <w:p w14:paraId="146BB57F" w14:textId="77777777" w:rsidR="006B72DF" w:rsidRDefault="006B72DF">
            <w:pPr>
              <w:tabs>
                <w:tab w:val="left" w:pos="5832"/>
              </w:tabs>
              <w:rPr>
                <w:sz w:val="16"/>
              </w:rPr>
            </w:pPr>
            <w:r>
              <w:rPr>
                <w:sz w:val="20"/>
              </w:rPr>
              <w:t xml:space="preserve">Geometry: Relationships in geometric figures </w:t>
            </w:r>
            <w:r>
              <w:rPr>
                <w:sz w:val="20"/>
              </w:rPr>
              <w:tab/>
              <w:t>No calculator</w:t>
            </w:r>
          </w:p>
        </w:tc>
      </w:tr>
      <w:tr w:rsidR="006B72DF" w14:paraId="1B930A47" w14:textId="77777777">
        <w:tc>
          <w:tcPr>
            <w:tcW w:w="8748" w:type="dxa"/>
          </w:tcPr>
          <w:p w14:paraId="427FF1A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szCs w:val="26"/>
                <w:lang w:bidi="x-none"/>
              </w:rPr>
            </w:pPr>
          </w:p>
          <w:p w14:paraId="4165F01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r>
              <w:rPr>
                <w:rFonts w:ascii="Arial" w:hAnsi="Arial"/>
                <w:szCs w:val="26"/>
                <w:lang w:bidi="x-none"/>
              </w:rPr>
              <w:t>A certain 4-sided figure has the following properties.</w:t>
            </w:r>
          </w:p>
          <w:p w14:paraId="7EB8156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p>
          <w:p w14:paraId="77198D45" w14:textId="77777777" w:rsidR="006B72DF" w:rsidRDefault="006B72DF">
            <w:pPr>
              <w:widowControl w:val="0"/>
              <w:tabs>
                <w:tab w:val="right" w:pos="86"/>
                <w:tab w:val="left" w:pos="260"/>
              </w:tabs>
              <w:autoSpaceDE w:val="0"/>
              <w:autoSpaceDN w:val="0"/>
              <w:adjustRightInd w:val="0"/>
              <w:ind w:left="260" w:hanging="260"/>
              <w:rPr>
                <w:rFonts w:ascii="Arial" w:hAnsi="Arial"/>
                <w:szCs w:val="26"/>
                <w:lang w:bidi="x-none"/>
              </w:rPr>
            </w:pPr>
            <w:r>
              <w:rPr>
                <w:rFonts w:ascii="Arial" w:hAnsi="Arial"/>
                <w:szCs w:val="26"/>
                <w:lang w:bidi="x-none"/>
              </w:rPr>
              <w:tab/>
              <w:t xml:space="preserve">• </w:t>
            </w:r>
            <w:r>
              <w:rPr>
                <w:rFonts w:ascii="Arial" w:hAnsi="Arial"/>
                <w:szCs w:val="26"/>
                <w:lang w:bidi="x-none"/>
              </w:rPr>
              <w:tab/>
              <w:t>Only one pair of opposite sides are parallel</w:t>
            </w:r>
          </w:p>
          <w:p w14:paraId="2A4D784B" w14:textId="77777777" w:rsidR="006B72DF" w:rsidRDefault="006B72DF">
            <w:pPr>
              <w:widowControl w:val="0"/>
              <w:tabs>
                <w:tab w:val="right" w:pos="86"/>
                <w:tab w:val="left" w:pos="260"/>
              </w:tabs>
              <w:autoSpaceDE w:val="0"/>
              <w:autoSpaceDN w:val="0"/>
              <w:adjustRightInd w:val="0"/>
              <w:ind w:left="260" w:hanging="260"/>
              <w:rPr>
                <w:rFonts w:ascii="Arial" w:hAnsi="Arial"/>
                <w:szCs w:val="26"/>
                <w:lang w:bidi="x-none"/>
              </w:rPr>
            </w:pPr>
          </w:p>
          <w:p w14:paraId="790CA232" w14:textId="77777777" w:rsidR="006B72DF" w:rsidRDefault="006B72DF">
            <w:pPr>
              <w:widowControl w:val="0"/>
              <w:tabs>
                <w:tab w:val="right" w:pos="86"/>
                <w:tab w:val="left" w:pos="260"/>
              </w:tabs>
              <w:autoSpaceDE w:val="0"/>
              <w:autoSpaceDN w:val="0"/>
              <w:adjustRightInd w:val="0"/>
              <w:ind w:left="260" w:hanging="260"/>
              <w:rPr>
                <w:rFonts w:ascii="Arial" w:hAnsi="Arial"/>
                <w:szCs w:val="26"/>
                <w:lang w:bidi="x-none"/>
              </w:rPr>
            </w:pPr>
            <w:r>
              <w:rPr>
                <w:rFonts w:ascii="Arial" w:hAnsi="Arial"/>
                <w:szCs w:val="26"/>
                <w:lang w:bidi="x-none"/>
              </w:rPr>
              <w:tab/>
              <w:t xml:space="preserve">• </w:t>
            </w:r>
            <w:r>
              <w:rPr>
                <w:rFonts w:ascii="Arial" w:hAnsi="Arial"/>
                <w:szCs w:val="26"/>
                <w:lang w:bidi="x-none"/>
              </w:rPr>
              <w:tab/>
              <w:t>Only one pair of opposite sides are equal in length</w:t>
            </w:r>
          </w:p>
          <w:p w14:paraId="74B746E8" w14:textId="77777777" w:rsidR="006B72DF" w:rsidRDefault="006B72DF">
            <w:pPr>
              <w:widowControl w:val="0"/>
              <w:tabs>
                <w:tab w:val="right" w:pos="86"/>
                <w:tab w:val="left" w:pos="260"/>
              </w:tabs>
              <w:autoSpaceDE w:val="0"/>
              <w:autoSpaceDN w:val="0"/>
              <w:adjustRightInd w:val="0"/>
              <w:ind w:left="260" w:hanging="260"/>
              <w:rPr>
                <w:rFonts w:ascii="Arial" w:hAnsi="Arial"/>
                <w:szCs w:val="26"/>
                <w:lang w:bidi="x-none"/>
              </w:rPr>
            </w:pPr>
          </w:p>
          <w:p w14:paraId="36281E1B" w14:textId="77777777" w:rsidR="006B72DF" w:rsidRDefault="006B72DF">
            <w:pPr>
              <w:widowControl w:val="0"/>
              <w:tabs>
                <w:tab w:val="right" w:pos="86"/>
                <w:tab w:val="left" w:pos="260"/>
              </w:tabs>
              <w:autoSpaceDE w:val="0"/>
              <w:autoSpaceDN w:val="0"/>
              <w:adjustRightInd w:val="0"/>
              <w:ind w:left="260" w:hanging="260"/>
              <w:rPr>
                <w:rFonts w:ascii="Arial" w:hAnsi="Arial"/>
                <w:szCs w:val="26"/>
                <w:lang w:bidi="x-none"/>
              </w:rPr>
            </w:pPr>
            <w:r>
              <w:rPr>
                <w:rFonts w:ascii="Arial" w:hAnsi="Arial"/>
                <w:szCs w:val="26"/>
                <w:lang w:bidi="x-none"/>
              </w:rPr>
              <w:tab/>
              <w:t xml:space="preserve">• </w:t>
            </w:r>
            <w:r>
              <w:rPr>
                <w:rFonts w:ascii="Arial" w:hAnsi="Arial"/>
                <w:szCs w:val="26"/>
                <w:lang w:bidi="x-none"/>
              </w:rPr>
              <w:tab/>
              <w:t>The parallel sides are not equal in length</w:t>
            </w:r>
          </w:p>
          <w:p w14:paraId="3C17B3F9" w14:textId="77777777" w:rsidR="006B72DF" w:rsidRDefault="006B72DF">
            <w:pPr>
              <w:widowControl w:val="0"/>
              <w:tabs>
                <w:tab w:val="right" w:pos="86"/>
                <w:tab w:val="left" w:pos="260"/>
              </w:tabs>
              <w:autoSpaceDE w:val="0"/>
              <w:autoSpaceDN w:val="0"/>
              <w:adjustRightInd w:val="0"/>
              <w:ind w:left="260" w:hanging="260"/>
              <w:rPr>
                <w:rFonts w:ascii="Arial" w:hAnsi="Arial"/>
                <w:szCs w:val="26"/>
                <w:lang w:bidi="x-none"/>
              </w:rPr>
            </w:pPr>
          </w:p>
          <w:p w14:paraId="746019D7"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r>
              <w:rPr>
                <w:rFonts w:ascii="Arial" w:hAnsi="Arial"/>
                <w:szCs w:val="26"/>
                <w:lang w:bidi="x-none"/>
              </w:rPr>
              <w:t>Which of the following must be true about the sides that are equal in length?</w:t>
            </w:r>
          </w:p>
          <w:p w14:paraId="25CC4AC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r>
              <w:rPr>
                <w:rFonts w:ascii="Arial" w:hAnsi="Arial"/>
                <w:szCs w:val="26"/>
                <w:lang w:bidi="x-none"/>
              </w:rPr>
              <w:t xml:space="preserve"> </w:t>
            </w:r>
          </w:p>
          <w:p w14:paraId="295CE5D8"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A. They are perpendicular to each other</w:t>
            </w:r>
          </w:p>
          <w:p w14:paraId="6BEA627D"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B. They are each perpendicular to an adjacent side</w:t>
            </w:r>
          </w:p>
          <w:p w14:paraId="19D1392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C. They are equal in length to one of the other two sides</w:t>
            </w:r>
          </w:p>
          <w:p w14:paraId="0A89EAEE"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34"/>
              <w:rPr>
                <w:rFonts w:ascii="Arial" w:hAnsi="Arial"/>
                <w:szCs w:val="26"/>
                <w:lang w:bidi="x-none"/>
              </w:rPr>
            </w:pPr>
            <w:r>
              <w:rPr>
                <w:rFonts w:ascii="Arial" w:hAnsi="Arial"/>
                <w:szCs w:val="26"/>
                <w:lang w:bidi="x-none"/>
              </w:rPr>
              <w:t>D. They are not equal in length to either of the other two sides</w:t>
            </w:r>
          </w:p>
          <w:p w14:paraId="68065F8F" w14:textId="77777777" w:rsidR="006B72DF" w:rsidRDefault="00294B0B">
            <w:pPr>
              <w:ind w:left="234"/>
              <w:rPr>
                <w:rFonts w:ascii="Arial" w:hAnsi="Arial"/>
                <w:szCs w:val="26"/>
                <w:lang w:bidi="x-none"/>
              </w:rPr>
            </w:pPr>
            <w:r>
              <w:rPr>
                <w:rFonts w:ascii="Arial" w:hAnsi="Arial"/>
                <w:noProof/>
                <w:szCs w:val="20"/>
              </w:rPr>
              <mc:AlternateContent>
                <mc:Choice Requires="wps">
                  <w:drawing>
                    <wp:anchor distT="0" distB="0" distL="114300" distR="114300" simplePos="0" relativeHeight="251666432" behindDoc="0" locked="0" layoutInCell="1" allowOverlap="1" wp14:anchorId="521D027C" wp14:editId="3DF53E8A">
                      <wp:simplePos x="0" y="0"/>
                      <wp:positionH relativeFrom="column">
                        <wp:posOffset>3931920</wp:posOffset>
                      </wp:positionH>
                      <wp:positionV relativeFrom="paragraph">
                        <wp:posOffset>125095</wp:posOffset>
                      </wp:positionV>
                      <wp:extent cx="1371600" cy="289560"/>
                      <wp:effectExtent l="7620" t="10795" r="11430" b="13970"/>
                      <wp:wrapNone/>
                      <wp:docPr id="22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9560"/>
                              </a:xfrm>
                              <a:prstGeom prst="rect">
                                <a:avLst/>
                              </a:prstGeom>
                              <a:solidFill>
                                <a:srgbClr val="FFFFFF"/>
                              </a:solidFill>
                              <a:ln w="9525">
                                <a:solidFill>
                                  <a:srgbClr val="000000"/>
                                </a:solidFill>
                                <a:miter lim="800000"/>
                                <a:headEnd/>
                                <a:tailEnd/>
                              </a:ln>
                            </wps:spPr>
                            <wps:txbx>
                              <w:txbxContent>
                                <w:p w14:paraId="587E7586" w14:textId="77777777" w:rsidR="00BB42C8" w:rsidRDefault="00BB42C8" w:rsidP="003F3EE3">
                                  <w:pPr>
                                    <w:jc w:val="center"/>
                                  </w:pPr>
                                  <w:r>
                                    <w:t>Correct answer: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2" type="#_x0000_t202" style="position:absolute;left:0;text-align:left;margin-left:309.6pt;margin-top:9.85pt;width:108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">
                      <v:textbox>
                        <w:txbxContent>
                          <w:p w14:paraId="587E7586" w14:textId="77777777" w:rsidR="00BB42C8" w:rsidRDefault="00BB42C8" w:rsidP="003F3EE3">
                            <w:pPr>
                              <w:jc w:val="center"/>
                            </w:pPr>
                            <w:r>
                              <w:t>Correct answer: E</w:t>
                            </w:r>
                          </w:p>
                        </w:txbxContent>
                      </v:textbox>
                    </v:shape>
                  </w:pict>
                </mc:Fallback>
              </mc:AlternateContent>
            </w:r>
            <w:r w:rsidR="006B72DF">
              <w:rPr>
                <w:rFonts w:ascii="Arial" w:hAnsi="Arial"/>
                <w:szCs w:val="26"/>
                <w:lang w:bidi="x-none"/>
              </w:rPr>
              <w:t>E. They are not parallel</w:t>
            </w:r>
          </w:p>
          <w:p w14:paraId="578CEC81" w14:textId="77777777" w:rsidR="006B72DF" w:rsidRDefault="006B72DF">
            <w:pPr>
              <w:ind w:left="234"/>
              <w:rPr>
                <w:rFonts w:ascii="Arial" w:hAnsi="Arial"/>
                <w:szCs w:val="26"/>
                <w:lang w:bidi="x-none"/>
              </w:rPr>
            </w:pPr>
          </w:p>
          <w:p w14:paraId="5459FEDB" w14:textId="77777777" w:rsidR="006B72DF" w:rsidRDefault="006B72DF"/>
        </w:tc>
      </w:tr>
      <w:tr w:rsidR="006B72DF" w14:paraId="14D7B7AA" w14:textId="77777777">
        <w:tc>
          <w:tcPr>
            <w:tcW w:w="8748" w:type="dxa"/>
            <w:shd w:val="clear" w:color="auto" w:fill="E6E6E6"/>
          </w:tcPr>
          <w:p w14:paraId="72FDFCCA" w14:textId="77777777" w:rsidR="006B72DF" w:rsidRDefault="006B72DF">
            <w:pPr>
              <w:spacing w:before="80" w:after="80"/>
              <w:rPr>
                <w:sz w:val="16"/>
              </w:rPr>
            </w:pPr>
            <w:r>
              <w:t>Rationale: This item is of moderate complexity since it requires some visualization and reasoning but no mathematical justification for the answer chosen.</w:t>
            </w:r>
          </w:p>
        </w:tc>
      </w:tr>
    </w:tbl>
    <w:p w14:paraId="32ADA5FD" w14:textId="77777777" w:rsidR="006B72DF" w:rsidRDefault="006B72DF">
      <w:pPr>
        <w:tabs>
          <w:tab w:val="left" w:pos="5850"/>
        </w:tabs>
      </w:pPr>
    </w:p>
    <w:p w14:paraId="4AC59B59" w14:textId="77777777" w:rsidR="006B72DF" w:rsidRDefault="006B72DF">
      <w:pPr>
        <w:tabs>
          <w:tab w:val="left" w:pos="5850"/>
        </w:tabs>
      </w:pPr>
    </w:p>
    <w:p w14:paraId="19E58744" w14:textId="77777777" w:rsidR="006B72DF" w:rsidRDefault="006B72DF">
      <w:pPr>
        <w:tabs>
          <w:tab w:val="left" w:pos="5850"/>
        </w:tabs>
      </w:pPr>
    </w:p>
    <w:p w14:paraId="1582FEB1" w14:textId="77777777" w:rsidR="006B72DF" w:rsidRDefault="006B72DF">
      <w:pPr>
        <w:tabs>
          <w:tab w:val="left" w:pos="5850"/>
        </w:tabs>
      </w:pPr>
    </w:p>
    <w:p w14:paraId="5D718E9C" w14:textId="77777777" w:rsidR="006B72DF" w:rsidRDefault="006B72DF">
      <w:pPr>
        <w:tabs>
          <w:tab w:val="left" w:pos="5850"/>
        </w:tabs>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48"/>
      </w:tblGrid>
      <w:tr w:rsidR="006B72DF" w14:paraId="392D443A" w14:textId="77777777">
        <w:tc>
          <w:tcPr>
            <w:tcW w:w="8748" w:type="dxa"/>
            <w:shd w:val="clear" w:color="auto" w:fill="D9D9D9"/>
          </w:tcPr>
          <w:p w14:paraId="6878ED5B" w14:textId="77777777" w:rsidR="006B72DF" w:rsidRDefault="006B72DF" w:rsidP="006B72DF">
            <w:pPr>
              <w:keepNext/>
              <w:tabs>
                <w:tab w:val="left" w:pos="5832"/>
              </w:tabs>
              <w:spacing w:before="80"/>
              <w:rPr>
                <w:sz w:val="20"/>
              </w:rPr>
            </w:pPr>
            <w:r>
              <w:t>Example 13: Moderate Complexity</w:t>
            </w:r>
            <w:r>
              <w:rPr>
                <w:sz w:val="20"/>
              </w:rPr>
              <w:tab/>
              <w:t xml:space="preserve">Source: 2005 NAEP B3M3 </w:t>
            </w:r>
          </w:p>
          <w:p w14:paraId="0236B17A" w14:textId="77777777" w:rsidR="006B72DF" w:rsidRDefault="006B72DF" w:rsidP="006B72DF">
            <w:pPr>
              <w:keepNext/>
              <w:tabs>
                <w:tab w:val="left" w:pos="5832"/>
              </w:tabs>
              <w:rPr>
                <w:sz w:val="20"/>
              </w:rPr>
            </w:pPr>
            <w:r>
              <w:rPr>
                <w:sz w:val="20"/>
              </w:rPr>
              <w:t>Grade 12</w:t>
            </w:r>
            <w:r>
              <w:rPr>
                <w:sz w:val="20"/>
              </w:rPr>
              <w:tab/>
              <w:t>Percent correct: 22%</w:t>
            </w:r>
          </w:p>
          <w:p w14:paraId="07433AA3" w14:textId="598BA49B" w:rsidR="006B72DF" w:rsidRDefault="006B72DF" w:rsidP="00BF57BF">
            <w:pPr>
              <w:keepNext/>
              <w:tabs>
                <w:tab w:val="left" w:pos="5832"/>
              </w:tabs>
              <w:rPr>
                <w:sz w:val="16"/>
              </w:rPr>
            </w:pPr>
            <w:r>
              <w:rPr>
                <w:sz w:val="20"/>
              </w:rPr>
              <w:t>Number Properties and Operations: Number operations</w:t>
            </w:r>
            <w:r>
              <w:rPr>
                <w:sz w:val="20"/>
              </w:rPr>
              <w:tab/>
              <w:t>No calculator</w:t>
            </w:r>
          </w:p>
        </w:tc>
      </w:tr>
      <w:tr w:rsidR="006B72DF" w14:paraId="4F4A5A2A" w14:textId="77777777">
        <w:tc>
          <w:tcPr>
            <w:tcW w:w="8748" w:type="dxa"/>
          </w:tcPr>
          <w:p w14:paraId="189F3AB5" w14:textId="2F7299AA"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rPr>
                <w:rFonts w:ascii="ArialMT" w:hAnsi="ArialMT"/>
                <w:sz w:val="26"/>
                <w:szCs w:val="26"/>
                <w:lang w:bidi="x-none"/>
              </w:rPr>
            </w:pPr>
          </w:p>
          <w:p w14:paraId="2F9BED8C" w14:textId="77777777" w:rsidR="006B72DF" w:rsidRDefault="006B72DF">
            <w:pPr>
              <w:tabs>
                <w:tab w:val="left" w:pos="5850"/>
              </w:tabs>
              <w:rPr>
                <w:rFonts w:ascii="Arial" w:hAnsi="Arial"/>
              </w:rPr>
            </w:pPr>
            <w:r>
              <w:rPr>
                <w:rFonts w:ascii="Arial" w:hAnsi="Arial"/>
              </w:rPr>
              <w:t>The remainder when a number</w:t>
            </w:r>
            <w:r>
              <w:rPr>
                <w:rFonts w:ascii="Arial" w:hAnsi="Arial"/>
                <w:i/>
              </w:rPr>
              <w:t xml:space="preserve"> n</w:t>
            </w:r>
            <w:r>
              <w:rPr>
                <w:rFonts w:ascii="Arial" w:hAnsi="Arial"/>
              </w:rPr>
              <w:t xml:space="preserve"> is divided by 7 is 2. Which of the following is the remainder when 2</w:t>
            </w:r>
            <w:r>
              <w:rPr>
                <w:rFonts w:ascii="Arial" w:hAnsi="Arial"/>
                <w:i/>
              </w:rPr>
              <w:t>n</w:t>
            </w:r>
            <w:r>
              <w:rPr>
                <w:rFonts w:ascii="Arial" w:hAnsi="Arial"/>
              </w:rPr>
              <w:t xml:space="preserve"> + 1 is divided by 7?</w:t>
            </w:r>
          </w:p>
          <w:p w14:paraId="0BF4EBC1" w14:textId="77777777" w:rsidR="006B72DF" w:rsidRDefault="006B72DF">
            <w:pPr>
              <w:tabs>
                <w:tab w:val="left" w:pos="5850"/>
              </w:tabs>
              <w:rPr>
                <w:rFonts w:ascii="Arial" w:hAnsi="Arial"/>
              </w:rPr>
            </w:pPr>
          </w:p>
          <w:p w14:paraId="4E050110" w14:textId="77777777" w:rsidR="006B72DF" w:rsidRDefault="006B72DF">
            <w:pPr>
              <w:tabs>
                <w:tab w:val="left" w:pos="792"/>
                <w:tab w:val="left" w:pos="5850"/>
              </w:tabs>
              <w:ind w:left="291"/>
              <w:rPr>
                <w:rFonts w:ascii="Arial" w:hAnsi="Arial"/>
              </w:rPr>
            </w:pPr>
            <w:r>
              <w:rPr>
                <w:rFonts w:ascii="Arial" w:hAnsi="Arial"/>
              </w:rPr>
              <w:t>A.</w:t>
            </w:r>
            <w:r>
              <w:rPr>
                <w:rFonts w:ascii="Arial" w:hAnsi="Arial"/>
              </w:rPr>
              <w:tab/>
              <w:t>1</w:t>
            </w:r>
          </w:p>
          <w:p w14:paraId="31069443" w14:textId="77777777" w:rsidR="006B72DF" w:rsidRDefault="006B72DF">
            <w:pPr>
              <w:tabs>
                <w:tab w:val="left" w:pos="792"/>
                <w:tab w:val="left" w:pos="5850"/>
              </w:tabs>
              <w:ind w:left="291"/>
              <w:rPr>
                <w:rFonts w:ascii="Arial" w:hAnsi="Arial"/>
              </w:rPr>
            </w:pPr>
            <w:r>
              <w:rPr>
                <w:rFonts w:ascii="Arial" w:hAnsi="Arial"/>
              </w:rPr>
              <w:t>B.</w:t>
            </w:r>
            <w:r>
              <w:rPr>
                <w:rFonts w:ascii="Arial" w:hAnsi="Arial"/>
              </w:rPr>
              <w:tab/>
              <w:t>2</w:t>
            </w:r>
          </w:p>
          <w:p w14:paraId="647292D3" w14:textId="77777777" w:rsidR="006B72DF" w:rsidRDefault="006B72DF">
            <w:pPr>
              <w:tabs>
                <w:tab w:val="left" w:pos="792"/>
                <w:tab w:val="left" w:pos="5850"/>
              </w:tabs>
              <w:ind w:left="291"/>
              <w:rPr>
                <w:rFonts w:ascii="Arial" w:hAnsi="Arial"/>
                <w:color w:val="FF0000"/>
              </w:rPr>
            </w:pPr>
            <w:r>
              <w:rPr>
                <w:rFonts w:ascii="Arial" w:hAnsi="Arial"/>
              </w:rPr>
              <w:t>C.</w:t>
            </w:r>
            <w:r>
              <w:rPr>
                <w:rFonts w:ascii="Arial" w:hAnsi="Arial"/>
              </w:rPr>
              <w:tab/>
              <w:t xml:space="preserve">3 </w:t>
            </w:r>
          </w:p>
          <w:p w14:paraId="1A77833E" w14:textId="5A7DD2B7" w:rsidR="006B72DF" w:rsidRDefault="00730F82">
            <w:pPr>
              <w:tabs>
                <w:tab w:val="left" w:pos="792"/>
                <w:tab w:val="left" w:pos="5850"/>
              </w:tabs>
              <w:ind w:left="291"/>
              <w:rPr>
                <w:rFonts w:ascii="Arial" w:hAnsi="Arial"/>
              </w:rPr>
            </w:pPr>
            <w:r>
              <w:rPr>
                <w:rFonts w:ascii="Arial" w:hAnsi="Arial"/>
                <w:noProof/>
                <w:szCs w:val="20"/>
              </w:rPr>
              <mc:AlternateContent>
                <mc:Choice Requires="wps">
                  <w:drawing>
                    <wp:anchor distT="0" distB="0" distL="114300" distR="114300" simplePos="0" relativeHeight="251689984" behindDoc="0" locked="0" layoutInCell="1" allowOverlap="1" wp14:anchorId="046D18C4" wp14:editId="771655F7">
                      <wp:simplePos x="0" y="0"/>
                      <wp:positionH relativeFrom="column">
                        <wp:posOffset>3973113</wp:posOffset>
                      </wp:positionH>
                      <wp:positionV relativeFrom="paragraph">
                        <wp:posOffset>67669</wp:posOffset>
                      </wp:positionV>
                      <wp:extent cx="1339215" cy="289560"/>
                      <wp:effectExtent l="11430" t="8890" r="11430" b="6350"/>
                      <wp:wrapNone/>
                      <wp:docPr id="22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289560"/>
                              </a:xfrm>
                              <a:prstGeom prst="rect">
                                <a:avLst/>
                              </a:prstGeom>
                              <a:solidFill>
                                <a:srgbClr val="FFFFFF"/>
                              </a:solidFill>
                              <a:ln w="9525">
                                <a:solidFill>
                                  <a:srgbClr val="000000"/>
                                </a:solidFill>
                                <a:miter lim="800000"/>
                                <a:headEnd/>
                                <a:tailEnd/>
                              </a:ln>
                            </wps:spPr>
                            <wps:txbx>
                              <w:txbxContent>
                                <w:p w14:paraId="0020E46F" w14:textId="77777777" w:rsidR="00BB42C8" w:rsidRDefault="00BB42C8" w:rsidP="003F3EE3">
                                  <w:pPr>
                                    <w:jc w:val="center"/>
                                  </w:pPr>
                                  <w:r>
                                    <w:t>Correct answer: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3" type="#_x0000_t202" style="position:absolute;left:0;text-align:left;margin-left:312.85pt;margin-top:5.35pt;width:105.45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">
                      <v:textbox>
                        <w:txbxContent>
                          <w:p w14:paraId="0020E46F" w14:textId="77777777" w:rsidR="00BB42C8" w:rsidRDefault="00BB42C8" w:rsidP="003F3EE3">
                            <w:pPr>
                              <w:jc w:val="center"/>
                            </w:pPr>
                            <w:r>
                              <w:t>Correct answer: E</w:t>
                            </w:r>
                          </w:p>
                        </w:txbxContent>
                      </v:textbox>
                    </v:shape>
                  </w:pict>
                </mc:Fallback>
              </mc:AlternateContent>
            </w:r>
            <w:r w:rsidR="006B72DF">
              <w:rPr>
                <w:rFonts w:ascii="Arial" w:hAnsi="Arial"/>
              </w:rPr>
              <w:t>D.</w:t>
            </w:r>
            <w:r w:rsidR="006B72DF">
              <w:rPr>
                <w:rFonts w:ascii="Arial" w:hAnsi="Arial"/>
              </w:rPr>
              <w:tab/>
              <w:t>4</w:t>
            </w:r>
          </w:p>
          <w:p w14:paraId="75F2AC26" w14:textId="77777777" w:rsidR="006B72DF" w:rsidRDefault="006B72DF">
            <w:pPr>
              <w:tabs>
                <w:tab w:val="left" w:pos="792"/>
                <w:tab w:val="left" w:pos="5850"/>
              </w:tabs>
              <w:ind w:left="291"/>
              <w:rPr>
                <w:rFonts w:ascii="Arial" w:hAnsi="Arial"/>
              </w:rPr>
            </w:pPr>
            <w:r>
              <w:rPr>
                <w:rFonts w:ascii="Arial" w:hAnsi="Arial"/>
              </w:rPr>
              <w:t>E.</w:t>
            </w:r>
            <w:r>
              <w:rPr>
                <w:rFonts w:ascii="Arial" w:hAnsi="Arial"/>
              </w:rPr>
              <w:tab/>
              <w:t>5</w:t>
            </w:r>
          </w:p>
          <w:p w14:paraId="79C32AB5" w14:textId="77777777" w:rsidR="006B72DF" w:rsidRDefault="006B72DF">
            <w:pPr>
              <w:tabs>
                <w:tab w:val="left" w:pos="5850"/>
              </w:tabs>
              <w:ind w:left="234"/>
            </w:pPr>
          </w:p>
        </w:tc>
      </w:tr>
      <w:tr w:rsidR="006B72DF" w14:paraId="13C0327B" w14:textId="77777777">
        <w:tc>
          <w:tcPr>
            <w:tcW w:w="8748" w:type="dxa"/>
            <w:shd w:val="clear" w:color="auto" w:fill="E6E6E6"/>
          </w:tcPr>
          <w:p w14:paraId="7271D333" w14:textId="77777777" w:rsidR="006B72DF" w:rsidRDefault="006B72DF">
            <w:pPr>
              <w:tabs>
                <w:tab w:val="left" w:pos="5850"/>
              </w:tabs>
              <w:suppressAutoHyphens/>
              <w:spacing w:before="80" w:after="80"/>
              <w:rPr>
                <w:sz w:val="16"/>
              </w:rPr>
            </w:pPr>
            <w:r>
              <w:t xml:space="preserve">Rationale: Although the problem could be approached algebraically </w:t>
            </w:r>
            <w:r w:rsidRPr="003F3EE3">
              <w:rPr>
                <w:b/>
              </w:rPr>
              <w:t>(n = 7m + 2</w:t>
            </w:r>
            <w:r>
              <w:t xml:space="preserve">, for some whole number </w:t>
            </w:r>
            <w:r w:rsidRPr="006C7117">
              <w:rPr>
                <w:b/>
              </w:rPr>
              <w:t>m</w:t>
            </w:r>
            <w:r>
              <w:t xml:space="preserve">, and </w:t>
            </w:r>
            <w:r w:rsidRPr="003F3EE3">
              <w:rPr>
                <w:b/>
              </w:rPr>
              <w:t>2n + 1= 2(7m + 2) + 1</w:t>
            </w:r>
            <w:r>
              <w:t xml:space="preserve"> or </w:t>
            </w:r>
            <w:r w:rsidRPr="003F3EE3">
              <w:rPr>
                <w:b/>
              </w:rPr>
              <w:t>14 m + 5</w:t>
            </w:r>
            <w:r>
              <w:t xml:space="preserve">, so the remainder is 5), students can solve the problem by using a value for </w:t>
            </w:r>
            <w:r w:rsidRPr="006C7117">
              <w:rPr>
                <w:b/>
              </w:rPr>
              <w:t>n</w:t>
            </w:r>
            <w:r>
              <w:t xml:space="preserve"> that satisfies the condition that it has a remainder of 2 when divided by 7. If the students were asked to justify their solution algebraically, then this would be an item of high complexity.</w:t>
            </w:r>
          </w:p>
        </w:tc>
      </w:tr>
    </w:tbl>
    <w:p w14:paraId="4F5D6256" w14:textId="77777777" w:rsidR="006B72DF" w:rsidRDefault="006B72DF">
      <w:pPr>
        <w:tabs>
          <w:tab w:val="left" w:pos="5850"/>
        </w:tabs>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48"/>
      </w:tblGrid>
      <w:tr w:rsidR="006B72DF" w14:paraId="471BF5F8" w14:textId="77777777">
        <w:tc>
          <w:tcPr>
            <w:tcW w:w="8949" w:type="dxa"/>
            <w:shd w:val="clear" w:color="auto" w:fill="D9D9D9"/>
          </w:tcPr>
          <w:p w14:paraId="48877C6B" w14:textId="77777777" w:rsidR="006B72DF" w:rsidRDefault="006B72DF">
            <w:pPr>
              <w:tabs>
                <w:tab w:val="left" w:pos="5850"/>
              </w:tabs>
              <w:spacing w:before="80"/>
              <w:rPr>
                <w:sz w:val="20"/>
              </w:rPr>
            </w:pPr>
            <w:r>
              <w:t>Example 14: Moderate Complexity</w:t>
            </w:r>
            <w:r>
              <w:rPr>
                <w:sz w:val="20"/>
              </w:rPr>
              <w:tab/>
              <w:t xml:space="preserve">Source: 2005 NAEP B3M12 #15 </w:t>
            </w:r>
          </w:p>
          <w:p w14:paraId="10BD0065" w14:textId="77777777" w:rsidR="006B72DF" w:rsidRDefault="006B72DF">
            <w:pPr>
              <w:tabs>
                <w:tab w:val="left" w:pos="5136"/>
                <w:tab w:val="left" w:pos="5850"/>
              </w:tabs>
              <w:rPr>
                <w:sz w:val="20"/>
              </w:rPr>
            </w:pPr>
            <w:r>
              <w:rPr>
                <w:sz w:val="20"/>
              </w:rPr>
              <w:t>Grade 12</w:t>
            </w:r>
            <w:r>
              <w:rPr>
                <w:sz w:val="20"/>
              </w:rPr>
              <w:tab/>
            </w:r>
            <w:r>
              <w:rPr>
                <w:sz w:val="20"/>
              </w:rPr>
              <w:tab/>
              <w:t>Percent correct: 41%</w:t>
            </w:r>
          </w:p>
          <w:p w14:paraId="3DC4EF45" w14:textId="77777777" w:rsidR="006B72DF" w:rsidRDefault="006B72DF">
            <w:pPr>
              <w:tabs>
                <w:tab w:val="left" w:pos="5136"/>
                <w:tab w:val="left" w:pos="5850"/>
              </w:tabs>
              <w:rPr>
                <w:sz w:val="16"/>
              </w:rPr>
            </w:pPr>
            <w:r>
              <w:rPr>
                <w:sz w:val="20"/>
              </w:rPr>
              <w:t>Measurement: Measuring physical attributes</w:t>
            </w:r>
            <w:r>
              <w:rPr>
                <w:sz w:val="20"/>
              </w:rPr>
              <w:tab/>
            </w:r>
            <w:r>
              <w:rPr>
                <w:sz w:val="20"/>
              </w:rPr>
              <w:tab/>
              <w:t>Calculator available</w:t>
            </w:r>
          </w:p>
        </w:tc>
      </w:tr>
      <w:tr w:rsidR="006B72DF" w14:paraId="4D4771DA" w14:textId="77777777">
        <w:tc>
          <w:tcPr>
            <w:tcW w:w="8949" w:type="dxa"/>
          </w:tcPr>
          <w:p w14:paraId="16B8050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rPr>
                <w:rFonts w:ascii="Arial" w:hAnsi="Arial"/>
                <w:color w:val="FF0000"/>
                <w:szCs w:val="26"/>
                <w:lang w:bidi="x-none"/>
              </w:rPr>
            </w:pPr>
          </w:p>
          <w:p w14:paraId="2CA4F65E" w14:textId="77777777" w:rsidR="006B72DF" w:rsidRDefault="006B72DF">
            <w:pPr>
              <w:tabs>
                <w:tab w:val="left" w:pos="5850"/>
              </w:tabs>
              <w:suppressAutoHyphens/>
              <w:rPr>
                <w:rFonts w:ascii="Arial" w:hAnsi="Arial"/>
                <w:szCs w:val="26"/>
                <w:lang w:bidi="x-none"/>
              </w:rPr>
            </w:pPr>
            <w:r>
              <w:rPr>
                <w:rFonts w:ascii="Arial" w:hAnsi="Arial"/>
                <w:szCs w:val="26"/>
                <w:lang w:bidi="x-none"/>
              </w:rPr>
              <w:t>A cat lies crouched on level ground 50 feet away from the base of a tree. The cat can see a bird’s nest directly above the base of the tree. The angle of elevation from the cat to the bird’s nest is 40°. To the nearest foot, how far above the base of the tree is the bird’s nest?</w:t>
            </w:r>
          </w:p>
          <w:p w14:paraId="4F8C496B" w14:textId="77777777" w:rsidR="006B72DF" w:rsidRDefault="006B72DF">
            <w:pPr>
              <w:tabs>
                <w:tab w:val="left" w:pos="5850"/>
              </w:tabs>
              <w:rPr>
                <w:rFonts w:ascii="Arial" w:hAnsi="Arial"/>
                <w:szCs w:val="26"/>
                <w:lang w:bidi="x-none"/>
              </w:rPr>
            </w:pPr>
          </w:p>
          <w:p w14:paraId="53E95C78" w14:textId="77777777" w:rsidR="006B72DF" w:rsidRDefault="006B72DF">
            <w:pPr>
              <w:tabs>
                <w:tab w:val="left" w:pos="702"/>
                <w:tab w:val="left" w:pos="5850"/>
              </w:tabs>
              <w:ind w:left="234"/>
              <w:rPr>
                <w:rFonts w:ascii="Arial" w:hAnsi="Arial"/>
                <w:szCs w:val="26"/>
                <w:lang w:bidi="x-none"/>
              </w:rPr>
            </w:pPr>
            <w:r>
              <w:rPr>
                <w:rFonts w:ascii="Arial" w:hAnsi="Arial"/>
                <w:szCs w:val="26"/>
                <w:lang w:bidi="x-none"/>
              </w:rPr>
              <w:t>A.</w:t>
            </w:r>
            <w:r>
              <w:rPr>
                <w:rFonts w:ascii="Arial" w:hAnsi="Arial"/>
                <w:szCs w:val="26"/>
                <w:lang w:bidi="x-none"/>
              </w:rPr>
              <w:tab/>
              <w:t>32</w:t>
            </w:r>
          </w:p>
          <w:p w14:paraId="3A8D5630" w14:textId="77777777" w:rsidR="006B72DF" w:rsidRDefault="006B72DF">
            <w:pPr>
              <w:tabs>
                <w:tab w:val="left" w:pos="702"/>
                <w:tab w:val="left" w:pos="5850"/>
              </w:tabs>
              <w:ind w:left="234"/>
              <w:rPr>
                <w:rFonts w:ascii="Arial" w:hAnsi="Arial"/>
                <w:szCs w:val="26"/>
                <w:lang w:bidi="x-none"/>
              </w:rPr>
            </w:pPr>
            <w:r>
              <w:rPr>
                <w:rFonts w:ascii="Arial" w:hAnsi="Arial"/>
                <w:szCs w:val="26"/>
                <w:lang w:bidi="x-none"/>
              </w:rPr>
              <w:t>B.</w:t>
            </w:r>
            <w:r>
              <w:rPr>
                <w:rFonts w:ascii="Arial" w:hAnsi="Arial"/>
                <w:szCs w:val="26"/>
                <w:lang w:bidi="x-none"/>
              </w:rPr>
              <w:tab/>
              <w:t>38</w:t>
            </w:r>
          </w:p>
          <w:p w14:paraId="5B304D2C" w14:textId="77777777" w:rsidR="006B72DF" w:rsidRDefault="006B72DF">
            <w:pPr>
              <w:tabs>
                <w:tab w:val="left" w:pos="702"/>
                <w:tab w:val="left" w:pos="5850"/>
              </w:tabs>
              <w:ind w:left="234"/>
              <w:rPr>
                <w:rFonts w:ascii="Arial" w:hAnsi="Arial"/>
                <w:color w:val="FF0000"/>
                <w:szCs w:val="26"/>
                <w:lang w:bidi="x-none"/>
              </w:rPr>
            </w:pPr>
            <w:r>
              <w:rPr>
                <w:rFonts w:ascii="Arial" w:hAnsi="Arial"/>
                <w:szCs w:val="26"/>
                <w:lang w:bidi="x-none"/>
              </w:rPr>
              <w:t>C.</w:t>
            </w:r>
            <w:r>
              <w:rPr>
                <w:rFonts w:ascii="Arial" w:hAnsi="Arial"/>
                <w:szCs w:val="26"/>
                <w:lang w:bidi="x-none"/>
              </w:rPr>
              <w:tab/>
              <w:t xml:space="preserve">42 </w:t>
            </w:r>
          </w:p>
          <w:p w14:paraId="670D73BD" w14:textId="77777777" w:rsidR="006B72DF" w:rsidRDefault="00294B0B">
            <w:pPr>
              <w:tabs>
                <w:tab w:val="left" w:pos="702"/>
                <w:tab w:val="left" w:pos="5850"/>
              </w:tabs>
              <w:ind w:left="234"/>
              <w:rPr>
                <w:rFonts w:ascii="Arial" w:hAnsi="Arial"/>
                <w:szCs w:val="26"/>
                <w:lang w:bidi="x-none"/>
              </w:rPr>
            </w:pPr>
            <w:r>
              <w:rPr>
                <w:rFonts w:ascii="Arial" w:hAnsi="Arial"/>
                <w:noProof/>
                <w:sz w:val="16"/>
                <w:szCs w:val="20"/>
              </w:rPr>
              <mc:AlternateContent>
                <mc:Choice Requires="wps">
                  <w:drawing>
                    <wp:anchor distT="0" distB="0" distL="114300" distR="114300" simplePos="0" relativeHeight="251668480" behindDoc="0" locked="0" layoutInCell="1" allowOverlap="1" wp14:anchorId="2427EAA3" wp14:editId="2DB8E78E">
                      <wp:simplePos x="0" y="0"/>
                      <wp:positionH relativeFrom="column">
                        <wp:posOffset>3814279</wp:posOffset>
                      </wp:positionH>
                      <wp:positionV relativeFrom="paragraph">
                        <wp:posOffset>18415</wp:posOffset>
                      </wp:positionV>
                      <wp:extent cx="1483995" cy="289560"/>
                      <wp:effectExtent l="5080" t="8890" r="6350" b="6350"/>
                      <wp:wrapNone/>
                      <wp:docPr id="22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89560"/>
                              </a:xfrm>
                              <a:prstGeom prst="rect">
                                <a:avLst/>
                              </a:prstGeom>
                              <a:solidFill>
                                <a:srgbClr val="FFFFFF"/>
                              </a:solidFill>
                              <a:ln w="9525">
                                <a:solidFill>
                                  <a:srgbClr val="000000"/>
                                </a:solidFill>
                                <a:miter lim="800000"/>
                                <a:headEnd/>
                                <a:tailEnd/>
                              </a:ln>
                            </wps:spPr>
                            <wps:txbx>
                              <w:txbxContent>
                                <w:p w14:paraId="4F6A1A32" w14:textId="77777777" w:rsidR="00BB42C8" w:rsidRDefault="00BB42C8" w:rsidP="00163A0B">
                                  <w:pPr>
                                    <w:jc w:val="center"/>
                                  </w:pPr>
                                  <w:r>
                                    <w:t>Correct answer: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4" type="#_x0000_t202" style="position:absolute;left:0;text-align:left;margin-left:300.35pt;margin-top:1.45pt;width:116.85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">
                      <v:textbox>
                        <w:txbxContent>
                          <w:p w14:paraId="4F6A1A32" w14:textId="77777777" w:rsidR="00BB42C8" w:rsidRDefault="00BB42C8" w:rsidP="00163A0B">
                            <w:pPr>
                              <w:jc w:val="center"/>
                            </w:pPr>
                            <w:r>
                              <w:t>Correct answer: C</w:t>
                            </w:r>
                          </w:p>
                        </w:txbxContent>
                      </v:textbox>
                    </v:shape>
                  </w:pict>
                </mc:Fallback>
              </mc:AlternateContent>
            </w:r>
            <w:r w:rsidR="006B72DF">
              <w:rPr>
                <w:rFonts w:ascii="Arial" w:hAnsi="Arial"/>
                <w:szCs w:val="26"/>
                <w:lang w:bidi="x-none"/>
              </w:rPr>
              <w:t>D.</w:t>
            </w:r>
            <w:r w:rsidR="006B72DF">
              <w:rPr>
                <w:rFonts w:ascii="Arial" w:hAnsi="Arial"/>
                <w:szCs w:val="26"/>
                <w:lang w:bidi="x-none"/>
              </w:rPr>
              <w:tab/>
              <w:t>60</w:t>
            </w:r>
          </w:p>
          <w:p w14:paraId="0A1E02F0" w14:textId="77777777" w:rsidR="006B72DF" w:rsidRDefault="006B72DF">
            <w:pPr>
              <w:tabs>
                <w:tab w:val="left" w:pos="702"/>
                <w:tab w:val="left" w:pos="5850"/>
              </w:tabs>
              <w:ind w:left="234"/>
              <w:rPr>
                <w:rFonts w:ascii="Arial" w:hAnsi="Arial"/>
              </w:rPr>
            </w:pPr>
            <w:r>
              <w:rPr>
                <w:rFonts w:ascii="Arial" w:hAnsi="Arial"/>
                <w:szCs w:val="26"/>
                <w:lang w:bidi="x-none"/>
              </w:rPr>
              <w:t>E.</w:t>
            </w:r>
            <w:r>
              <w:rPr>
                <w:rFonts w:ascii="Arial" w:hAnsi="Arial"/>
                <w:szCs w:val="26"/>
                <w:lang w:bidi="x-none"/>
              </w:rPr>
              <w:tab/>
              <w:t>65</w:t>
            </w:r>
          </w:p>
          <w:p w14:paraId="3C636C88"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850"/>
                <w:tab w:val="left" w:pos="6160"/>
                <w:tab w:val="left" w:pos="6720"/>
              </w:tabs>
              <w:autoSpaceDE w:val="0"/>
              <w:autoSpaceDN w:val="0"/>
              <w:adjustRightInd w:val="0"/>
            </w:pPr>
          </w:p>
        </w:tc>
      </w:tr>
      <w:tr w:rsidR="006B72DF" w14:paraId="752DE835" w14:textId="77777777">
        <w:tc>
          <w:tcPr>
            <w:tcW w:w="8949" w:type="dxa"/>
            <w:shd w:val="clear" w:color="auto" w:fill="E6E6E6"/>
          </w:tcPr>
          <w:p w14:paraId="48E786DF" w14:textId="77777777" w:rsidR="006B72DF" w:rsidRDefault="006B72DF">
            <w:pPr>
              <w:tabs>
                <w:tab w:val="left" w:pos="5850"/>
              </w:tabs>
              <w:suppressAutoHyphens/>
              <w:spacing w:before="80" w:after="80"/>
              <w:rPr>
                <w:sz w:val="16"/>
              </w:rPr>
            </w:pPr>
            <w:r>
              <w:t>Rationale: Students must draw or visualize the situation, recall the appropriate trigonometric function, and use a calculator to determine the value of that function.</w:t>
            </w:r>
          </w:p>
        </w:tc>
      </w:tr>
    </w:tbl>
    <w:p w14:paraId="7D32393A" w14:textId="77777777" w:rsidR="006B72DF" w:rsidRDefault="006B72DF"/>
    <w:p w14:paraId="0ACA6F91" w14:textId="77777777" w:rsidR="006B72DF" w:rsidRDefault="006B72DF"/>
    <w:p w14:paraId="1326CD25" w14:textId="77777777" w:rsidR="006B72DF" w:rsidRDefault="006B72DF"/>
    <w:p w14:paraId="5298B226" w14:textId="77777777" w:rsidR="006B72DF" w:rsidRDefault="006B72DF"/>
    <w:p w14:paraId="46F72E00" w14:textId="77777777" w:rsidR="006B72DF" w:rsidRDefault="006B72DF"/>
    <w:p w14:paraId="13AC99CF" w14:textId="77777777" w:rsidR="006B72DF" w:rsidRDefault="006B72DF"/>
    <w:p w14:paraId="5F954B93" w14:textId="77777777" w:rsidR="006B72DF" w:rsidRDefault="006B72DF"/>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48"/>
      </w:tblGrid>
      <w:tr w:rsidR="006B72DF" w14:paraId="4604A57A" w14:textId="77777777">
        <w:tc>
          <w:tcPr>
            <w:tcW w:w="8748" w:type="dxa"/>
            <w:shd w:val="clear" w:color="auto" w:fill="D9D9D9"/>
          </w:tcPr>
          <w:p w14:paraId="7D813B23" w14:textId="77777777" w:rsidR="006B72DF" w:rsidRDefault="006B72DF">
            <w:pPr>
              <w:tabs>
                <w:tab w:val="left" w:pos="5832"/>
              </w:tabs>
              <w:spacing w:before="80"/>
              <w:rPr>
                <w:sz w:val="20"/>
              </w:rPr>
            </w:pPr>
            <w:r>
              <w:t>Example 15: Moderate Complexity</w:t>
            </w:r>
            <w:r>
              <w:rPr>
                <w:sz w:val="20"/>
              </w:rPr>
              <w:tab/>
              <w:t xml:space="preserve">Source: 2005 NAEP B3M12 #16 </w:t>
            </w:r>
          </w:p>
          <w:p w14:paraId="61C6ADC4" w14:textId="77777777" w:rsidR="006B72DF" w:rsidRDefault="006B72DF">
            <w:pPr>
              <w:tabs>
                <w:tab w:val="left" w:pos="5832"/>
              </w:tabs>
              <w:rPr>
                <w:sz w:val="20"/>
              </w:rPr>
            </w:pPr>
            <w:r>
              <w:rPr>
                <w:sz w:val="20"/>
              </w:rPr>
              <w:t>Grade 12</w:t>
            </w:r>
            <w:r>
              <w:rPr>
                <w:sz w:val="20"/>
              </w:rPr>
              <w:tab/>
              <w:t>Percent correct: 12%</w:t>
            </w:r>
          </w:p>
          <w:p w14:paraId="1E052261" w14:textId="48A7DAE5" w:rsidR="006B72DF" w:rsidRDefault="006B72DF" w:rsidP="00BF57BF">
            <w:pPr>
              <w:tabs>
                <w:tab w:val="left" w:pos="5832"/>
              </w:tabs>
              <w:rPr>
                <w:sz w:val="16"/>
              </w:rPr>
            </w:pPr>
            <w:r>
              <w:rPr>
                <w:sz w:val="20"/>
              </w:rPr>
              <w:t xml:space="preserve">Data Analysis, Statistics, and Probability: Characteristics of </w:t>
            </w:r>
            <w:r w:rsidRPr="00225F28">
              <w:rPr>
                <w:sz w:val="20"/>
              </w:rPr>
              <w:t>data</w:t>
            </w:r>
            <w:r w:rsidR="00163A0B" w:rsidRPr="00225F28">
              <w:rPr>
                <w:sz w:val="20"/>
              </w:rPr>
              <w:t xml:space="preserve"> </w:t>
            </w:r>
            <w:r w:rsidRPr="00225F28">
              <w:rPr>
                <w:sz w:val="20"/>
              </w:rPr>
              <w:t>sets</w:t>
            </w:r>
            <w:r>
              <w:rPr>
                <w:sz w:val="20"/>
              </w:rPr>
              <w:tab/>
              <w:t>Calculator available</w:t>
            </w:r>
            <w:r>
              <w:rPr>
                <w:sz w:val="20"/>
              </w:rPr>
              <w:tab/>
            </w:r>
          </w:p>
        </w:tc>
      </w:tr>
      <w:tr w:rsidR="006B72DF" w14:paraId="28138BED" w14:textId="77777777">
        <w:tc>
          <w:tcPr>
            <w:tcW w:w="8748" w:type="dxa"/>
          </w:tcPr>
          <w:p w14:paraId="3B4D02AD"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FF0000"/>
                <w:sz w:val="16"/>
                <w:szCs w:val="26"/>
                <w:lang w:bidi="x-none"/>
              </w:rPr>
            </w:pPr>
          </w:p>
          <w:p w14:paraId="2091DD1F" w14:textId="41586343" w:rsidR="006B72DF" w:rsidRDefault="006B72DF">
            <w:pPr>
              <w:rPr>
                <w:rFonts w:ascii="Arial" w:hAnsi="Arial"/>
                <w:szCs w:val="26"/>
                <w:lang w:bidi="x-none"/>
              </w:rPr>
            </w:pPr>
            <w:r>
              <w:rPr>
                <w:rFonts w:ascii="Arial" w:hAnsi="Arial"/>
                <w:szCs w:val="26"/>
                <w:lang w:bidi="x-none"/>
              </w:rPr>
              <w:t xml:space="preserve">A clock manufacturer has found that the amount of time their clocks gain or lose per week is normally distributed with a mean of 0 minutes and a standard </w:t>
            </w:r>
          </w:p>
          <w:p w14:paraId="16DCB6CC" w14:textId="77777777" w:rsidR="006B72DF" w:rsidRDefault="006B72DF">
            <w:pPr>
              <w:rPr>
                <w:rFonts w:ascii="Arial" w:hAnsi="Arial"/>
                <w:szCs w:val="26"/>
                <w:lang w:bidi="x-none"/>
              </w:rPr>
            </w:pPr>
            <w:r>
              <w:rPr>
                <w:rFonts w:ascii="Arial" w:hAnsi="Arial"/>
                <w:szCs w:val="26"/>
                <w:lang w:bidi="x-none"/>
              </w:rPr>
              <w:t>deviation of 0.5 minute, as shown below.</w:t>
            </w:r>
          </w:p>
          <w:p w14:paraId="2C5D5CFE" w14:textId="77777777" w:rsidR="006B72DF" w:rsidRDefault="006B72DF">
            <w:pPr>
              <w:rPr>
                <w:rFonts w:ascii="Arial" w:hAnsi="Arial"/>
                <w:szCs w:val="26"/>
                <w:lang w:bidi="x-none"/>
              </w:rPr>
            </w:pPr>
          </w:p>
          <w:p w14:paraId="14C54E8C" w14:textId="77777777" w:rsidR="006B72DF" w:rsidRDefault="00294B0B">
            <w:pPr>
              <w:jc w:val="center"/>
              <w:rPr>
                <w:rFonts w:ascii="Arial" w:hAnsi="Arial"/>
                <w:szCs w:val="26"/>
                <w:lang w:bidi="x-none"/>
              </w:rPr>
            </w:pPr>
            <w:r>
              <w:rPr>
                <w:rFonts w:ascii="Arial" w:hAnsi="Arial"/>
                <w:noProof/>
                <w:color w:val="FF0000"/>
                <w:szCs w:val="26"/>
              </w:rPr>
              <w:drawing>
                <wp:inline distT="0" distB="0" distL="0" distR="0" wp14:anchorId="6C150B1E" wp14:editId="7E58630C">
                  <wp:extent cx="4831080" cy="2613660"/>
                  <wp:effectExtent l="0" t="0" r="7620" b="0"/>
                  <wp:docPr id="5" name="Picture 5" descr="This figure shows a parabola with minimum values at -1.5 and 1.5 and maximum value at 0. The X-axis is measured in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a parabola with minimum values at -1.5 and 1.5 and maximum value at 0. The X-axis is measured in minut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1080" cy="2613660"/>
                          </a:xfrm>
                          <a:prstGeom prst="rect">
                            <a:avLst/>
                          </a:prstGeom>
                          <a:noFill/>
                          <a:ln>
                            <a:noFill/>
                          </a:ln>
                        </pic:spPr>
                      </pic:pic>
                    </a:graphicData>
                  </a:graphic>
                </wp:inline>
              </w:drawing>
            </w:r>
          </w:p>
          <w:p w14:paraId="70631544" w14:textId="77777777" w:rsidR="006B72DF" w:rsidRDefault="006B72DF">
            <w:pPr>
              <w:rPr>
                <w:rFonts w:ascii="Arial" w:hAnsi="Arial"/>
                <w:sz w:val="16"/>
                <w:szCs w:val="26"/>
                <w:lang w:bidi="x-none"/>
              </w:rPr>
            </w:pPr>
          </w:p>
          <w:p w14:paraId="2433CBB0" w14:textId="77777777" w:rsidR="006B72DF" w:rsidRDefault="006B72DF">
            <w:pPr>
              <w:rPr>
                <w:rFonts w:ascii="Arial" w:hAnsi="Arial"/>
                <w:szCs w:val="26"/>
                <w:lang w:bidi="x-none"/>
              </w:rPr>
            </w:pPr>
            <w:r>
              <w:rPr>
                <w:rFonts w:ascii="Arial" w:hAnsi="Arial"/>
                <w:szCs w:val="26"/>
                <w:lang w:bidi="x-none"/>
              </w:rPr>
              <w:t>In a random sample of 1,500 of their clocks, which of the following is closest to the expected number of clocks that would gain or lose more than 1 minute per week?</w:t>
            </w:r>
          </w:p>
          <w:p w14:paraId="7219EDAF" w14:textId="77777777" w:rsidR="006B72DF" w:rsidRDefault="006B72DF">
            <w:pPr>
              <w:rPr>
                <w:rFonts w:ascii="Arial" w:hAnsi="Arial"/>
                <w:szCs w:val="26"/>
                <w:lang w:bidi="x-none"/>
              </w:rPr>
            </w:pPr>
          </w:p>
          <w:p w14:paraId="67C04F1A" w14:textId="77777777" w:rsidR="006B72DF" w:rsidRDefault="006B72DF">
            <w:pPr>
              <w:ind w:left="234"/>
              <w:rPr>
                <w:rFonts w:ascii="Arial" w:hAnsi="Arial"/>
                <w:szCs w:val="26"/>
                <w:lang w:bidi="x-none"/>
              </w:rPr>
            </w:pPr>
            <w:r>
              <w:rPr>
                <w:rFonts w:ascii="Arial" w:hAnsi="Arial"/>
                <w:szCs w:val="26"/>
                <w:lang w:bidi="x-none"/>
              </w:rPr>
              <w:t>A. 15</w:t>
            </w:r>
          </w:p>
          <w:p w14:paraId="57A79473" w14:textId="77777777" w:rsidR="006B72DF" w:rsidRDefault="006B72DF">
            <w:pPr>
              <w:ind w:left="234"/>
              <w:rPr>
                <w:rFonts w:ascii="Arial" w:hAnsi="Arial"/>
                <w:szCs w:val="26"/>
                <w:lang w:bidi="x-none"/>
              </w:rPr>
            </w:pPr>
            <w:r>
              <w:rPr>
                <w:rFonts w:ascii="Arial" w:hAnsi="Arial"/>
                <w:szCs w:val="26"/>
                <w:lang w:bidi="x-none"/>
              </w:rPr>
              <w:t>B. 30</w:t>
            </w:r>
          </w:p>
          <w:p w14:paraId="52F6F138" w14:textId="77777777" w:rsidR="006B72DF" w:rsidRDefault="006B72DF">
            <w:pPr>
              <w:tabs>
                <w:tab w:val="left" w:pos="3328"/>
              </w:tabs>
              <w:ind w:left="234"/>
              <w:rPr>
                <w:rFonts w:ascii="Arial" w:hAnsi="Arial"/>
                <w:color w:val="FF0000"/>
                <w:szCs w:val="26"/>
                <w:lang w:bidi="x-none"/>
              </w:rPr>
            </w:pPr>
            <w:r>
              <w:rPr>
                <w:rFonts w:ascii="Arial" w:hAnsi="Arial"/>
                <w:szCs w:val="26"/>
                <w:lang w:bidi="x-none"/>
              </w:rPr>
              <w:t xml:space="preserve">C. 50 </w:t>
            </w:r>
            <w:r>
              <w:rPr>
                <w:rFonts w:ascii="Arial" w:hAnsi="Arial"/>
                <w:szCs w:val="26"/>
                <w:lang w:bidi="x-none"/>
              </w:rPr>
              <w:tab/>
            </w:r>
          </w:p>
          <w:p w14:paraId="6690CB55" w14:textId="77777777" w:rsidR="006B72DF" w:rsidRDefault="00294B0B">
            <w:pPr>
              <w:ind w:left="234"/>
              <w:rPr>
                <w:rFonts w:ascii="Arial" w:hAnsi="Arial"/>
                <w:szCs w:val="26"/>
                <w:lang w:bidi="x-none"/>
              </w:rPr>
            </w:pPr>
            <w:r>
              <w:rPr>
                <w:rFonts w:ascii="Arial" w:hAnsi="Arial"/>
                <w:noProof/>
                <w:szCs w:val="20"/>
              </w:rPr>
              <mc:AlternateContent>
                <mc:Choice Requires="wps">
                  <w:drawing>
                    <wp:anchor distT="0" distB="0" distL="114300" distR="114300" simplePos="0" relativeHeight="251667456" behindDoc="0" locked="0" layoutInCell="1" allowOverlap="1" wp14:anchorId="1FDCCBF5" wp14:editId="74892E92">
                      <wp:simplePos x="0" y="0"/>
                      <wp:positionH relativeFrom="column">
                        <wp:posOffset>3692525</wp:posOffset>
                      </wp:positionH>
                      <wp:positionV relativeFrom="paragraph">
                        <wp:posOffset>-5715</wp:posOffset>
                      </wp:positionV>
                      <wp:extent cx="1496695" cy="289560"/>
                      <wp:effectExtent l="6350" t="13335" r="11430" b="11430"/>
                      <wp:wrapNone/>
                      <wp:docPr id="22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89560"/>
                              </a:xfrm>
                              <a:prstGeom prst="rect">
                                <a:avLst/>
                              </a:prstGeom>
                              <a:solidFill>
                                <a:srgbClr val="FFFFFF"/>
                              </a:solidFill>
                              <a:ln w="9525">
                                <a:solidFill>
                                  <a:srgbClr val="000000"/>
                                </a:solidFill>
                                <a:miter lim="800000"/>
                                <a:headEnd/>
                                <a:tailEnd/>
                              </a:ln>
                            </wps:spPr>
                            <wps:txbx>
                              <w:txbxContent>
                                <w:p w14:paraId="0BC7809D" w14:textId="77777777" w:rsidR="00BB42C8" w:rsidRDefault="00BB42C8" w:rsidP="00CE47F9">
                                  <w:pPr>
                                    <w:jc w:val="center"/>
                                  </w:pPr>
                                  <w:r>
                                    <w:t>Correct answer: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45" type="#_x0000_t202" style="position:absolute;left:0;text-align:left;margin-left:290.75pt;margin-top:-.4pt;width:117.8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">
                      <v:textbox>
                        <w:txbxContent>
                          <w:p w14:paraId="0BC7809D" w14:textId="77777777" w:rsidR="00BB42C8" w:rsidRDefault="00BB42C8" w:rsidP="00CE47F9">
                            <w:pPr>
                              <w:jc w:val="center"/>
                            </w:pPr>
                            <w:r>
                              <w:t>Correct answer: D</w:t>
                            </w:r>
                          </w:p>
                        </w:txbxContent>
                      </v:textbox>
                    </v:shape>
                  </w:pict>
                </mc:Fallback>
              </mc:AlternateContent>
            </w:r>
            <w:r w:rsidR="006B72DF">
              <w:rPr>
                <w:rFonts w:ascii="Arial" w:hAnsi="Arial"/>
                <w:szCs w:val="26"/>
                <w:lang w:bidi="x-none"/>
              </w:rPr>
              <w:t>D. 70</w:t>
            </w:r>
          </w:p>
          <w:p w14:paraId="5BD55B7C" w14:textId="77777777" w:rsidR="006B72DF" w:rsidRDefault="006B72DF">
            <w:pPr>
              <w:ind w:left="234"/>
              <w:rPr>
                <w:rFonts w:ascii="Arial" w:hAnsi="Arial"/>
              </w:rPr>
            </w:pPr>
            <w:r>
              <w:rPr>
                <w:rFonts w:ascii="Arial" w:hAnsi="Arial"/>
                <w:szCs w:val="26"/>
                <w:lang w:bidi="x-none"/>
              </w:rPr>
              <w:t>E. 90</w:t>
            </w:r>
          </w:p>
          <w:p w14:paraId="23239B8F"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r w:rsidR="006B72DF" w14:paraId="405D1954" w14:textId="77777777">
        <w:tc>
          <w:tcPr>
            <w:tcW w:w="8748" w:type="dxa"/>
            <w:shd w:val="clear" w:color="auto" w:fill="E6E6E6"/>
          </w:tcPr>
          <w:p w14:paraId="10EBC7CF" w14:textId="77777777" w:rsidR="006B72DF" w:rsidRDefault="006B72DF">
            <w:pPr>
              <w:suppressAutoHyphens/>
              <w:spacing w:before="80" w:after="80"/>
              <w:rPr>
                <w:sz w:val="16"/>
              </w:rPr>
            </w:pPr>
            <w:r>
              <w:t xml:space="preserve">Rationale: Students must recall information about the normal curve (that the region between the mean </w:t>
            </w:r>
            <w:r>
              <w:rPr>
                <w:rFonts w:ascii="Symbol" w:hAnsi="Symbol"/>
              </w:rPr>
              <w:t></w:t>
            </w:r>
            <w:r>
              <w:rPr>
                <w:rFonts w:ascii="Symbol" w:hAnsi="Symbol"/>
              </w:rPr>
              <w:t></w:t>
            </w:r>
            <w:r>
              <w:rPr>
                <w:rFonts w:ascii="Symbol" w:hAnsi="Symbol"/>
              </w:rPr>
              <w:t></w:t>
            </w:r>
            <w:r>
              <w:rPr>
                <w:rFonts w:ascii="Symbol" w:hAnsi="Symbol"/>
              </w:rPr>
              <w:t></w:t>
            </w:r>
            <w:r>
              <w:rPr>
                <w:rFonts w:ascii="Times" w:hAnsi="Times" w:hint="eastAsia"/>
              </w:rPr>
              <w:t>standard deviations</w:t>
            </w:r>
            <w:r>
              <w:rPr>
                <w:rFonts w:ascii="Times" w:hAnsi="Times"/>
              </w:rPr>
              <w:t xml:space="preserve"> contains 95 percent of the data)</w:t>
            </w:r>
            <w:r>
              <w:t>, and apply that information to solve the problem.</w:t>
            </w:r>
          </w:p>
        </w:tc>
      </w:tr>
    </w:tbl>
    <w:p w14:paraId="4EA19025" w14:textId="77777777" w:rsidR="006B72DF" w:rsidRDefault="006B72DF"/>
    <w:p w14:paraId="2723B31C" w14:textId="77777777" w:rsidR="006B72DF" w:rsidRPr="000B5642" w:rsidRDefault="006B72DF" w:rsidP="006B72DF">
      <w:pPr>
        <w:pStyle w:val="Heading3"/>
        <w:rPr>
          <w:rFonts w:ascii="Times New Roman" w:hAnsi="Times New Roman"/>
        </w:rPr>
      </w:pPr>
      <w:bookmarkStart w:id="81" w:name="_Toc485696322"/>
      <w:r w:rsidRPr="000B5642">
        <w:rPr>
          <w:rFonts w:ascii="Times New Roman" w:hAnsi="Times New Roman"/>
        </w:rPr>
        <w:t>High Complexity</w:t>
      </w:r>
      <w:bookmarkEnd w:id="81"/>
    </w:p>
    <w:p w14:paraId="1F9B0095" w14:textId="77777777" w:rsidR="006B72DF" w:rsidRDefault="006B72DF">
      <w:pPr>
        <w:tabs>
          <w:tab w:val="left" w:pos="-57"/>
        </w:tabs>
      </w:pPr>
      <w:r>
        <w:t xml:space="preserve">High-complexity items make heavy demands on students, because they are expected to use reasoning, planning, analysis, judgment, and creative thought. Students may be </w:t>
      </w:r>
    </w:p>
    <w:p w14:paraId="18720B94" w14:textId="5C65F07D" w:rsidR="006B72DF" w:rsidRDefault="006B72DF">
      <w:pPr>
        <w:tabs>
          <w:tab w:val="left" w:pos="-57"/>
        </w:tabs>
        <w:rPr>
          <w:color w:val="003300"/>
        </w:rPr>
      </w:pPr>
      <w:r>
        <w:t xml:space="preserve">expected to justify mathematical statements or construct a mathematical argument. Items might require students to generalize from specific examples. Items at this level take more time than those at other levels due to the demands of the task, not due to the number of parts or steps. In the example items at the moderate level, several suggestions were made in the rationale that would </w:t>
      </w:r>
      <w:r w:rsidR="00730F82">
        <w:t xml:space="preserve">classify </w:t>
      </w:r>
      <w:r>
        <w:t xml:space="preserve">the items at a high level of complexity. The following examples are items that have been classified at the high-complexity level. </w:t>
      </w:r>
    </w:p>
    <w:p w14:paraId="6A32F020" w14:textId="77777777" w:rsidR="006B72DF" w:rsidRDefault="006B72DF">
      <w:pPr>
        <w:tabs>
          <w:tab w:val="left" w:pos="285"/>
        </w:tabs>
      </w:pPr>
    </w:p>
    <w:tbl>
      <w:tblPr>
        <w:tblW w:w="873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30"/>
      </w:tblGrid>
      <w:tr w:rsidR="006B72DF" w14:paraId="36626F0C" w14:textId="77777777" w:rsidTr="006C7117">
        <w:tc>
          <w:tcPr>
            <w:tcW w:w="8730" w:type="dxa"/>
            <w:shd w:val="clear" w:color="auto" w:fill="D9D9D9"/>
          </w:tcPr>
          <w:p w14:paraId="3F32E0C7" w14:textId="77777777" w:rsidR="006B72DF" w:rsidRDefault="006B72DF">
            <w:pPr>
              <w:tabs>
                <w:tab w:val="left" w:pos="5832"/>
              </w:tabs>
              <w:rPr>
                <w:sz w:val="20"/>
              </w:rPr>
            </w:pPr>
            <w:r>
              <w:t xml:space="preserve">Example 16: High Complexity </w:t>
            </w:r>
            <w:r>
              <w:tab/>
            </w:r>
            <w:r>
              <w:rPr>
                <w:sz w:val="20"/>
              </w:rPr>
              <w:t>Source: 2003 NAEP 4M7 #20</w:t>
            </w:r>
          </w:p>
          <w:p w14:paraId="1DE61460" w14:textId="296DA255" w:rsidR="006B72DF" w:rsidRDefault="006B72DF">
            <w:pPr>
              <w:tabs>
                <w:tab w:val="left" w:pos="5832"/>
              </w:tabs>
              <w:rPr>
                <w:sz w:val="20"/>
              </w:rPr>
            </w:pPr>
            <w:r>
              <w:rPr>
                <w:sz w:val="20"/>
              </w:rPr>
              <w:t xml:space="preserve">Grade 4 </w:t>
            </w:r>
            <w:r>
              <w:rPr>
                <w:sz w:val="20"/>
              </w:rPr>
              <w:tab/>
              <w:t>Percent correct: 3% (e</w:t>
            </w:r>
            <w:r w:rsidR="00730F82">
              <w:rPr>
                <w:sz w:val="20"/>
              </w:rPr>
              <w:t>x</w:t>
            </w:r>
            <w:r>
              <w:rPr>
                <w:sz w:val="20"/>
              </w:rPr>
              <w:t>tended),</w:t>
            </w:r>
          </w:p>
          <w:p w14:paraId="1EA877CD" w14:textId="77777777" w:rsidR="006B72DF" w:rsidRDefault="006B72DF">
            <w:pPr>
              <w:tabs>
                <w:tab w:val="left" w:pos="5832"/>
              </w:tabs>
              <w:rPr>
                <w:sz w:val="20"/>
              </w:rPr>
            </w:pPr>
            <w:r>
              <w:rPr>
                <w:sz w:val="20"/>
              </w:rPr>
              <w:t>Algebra: Patterns, relations, and functions</w:t>
            </w:r>
            <w:r>
              <w:rPr>
                <w:sz w:val="20"/>
              </w:rPr>
              <w:tab/>
              <w:t xml:space="preserve">6% (satisfactory), 13% (partial), </w:t>
            </w:r>
          </w:p>
          <w:p w14:paraId="4008AD8B" w14:textId="77777777" w:rsidR="006B72DF" w:rsidRDefault="006B72DF">
            <w:pPr>
              <w:tabs>
                <w:tab w:val="left" w:pos="5832"/>
              </w:tabs>
              <w:rPr>
                <w:sz w:val="20"/>
              </w:rPr>
            </w:pPr>
            <w:r>
              <w:rPr>
                <w:sz w:val="20"/>
              </w:rPr>
              <w:tab/>
              <w:t>27% (minimal)</w:t>
            </w:r>
          </w:p>
          <w:p w14:paraId="27F67E92" w14:textId="77777777" w:rsidR="006B72DF" w:rsidRDefault="006B72DF">
            <w:pPr>
              <w:tabs>
                <w:tab w:val="left" w:pos="5832"/>
              </w:tabs>
              <w:rPr>
                <w:sz w:val="16"/>
              </w:rPr>
            </w:pPr>
            <w:r>
              <w:rPr>
                <w:sz w:val="20"/>
              </w:rPr>
              <w:tab/>
              <w:t xml:space="preserve">Calculator available </w:t>
            </w:r>
          </w:p>
        </w:tc>
      </w:tr>
      <w:tr w:rsidR="006B72DF" w14:paraId="24D46A4E" w14:textId="77777777" w:rsidTr="006C7117">
        <w:tc>
          <w:tcPr>
            <w:tcW w:w="8730" w:type="dxa"/>
          </w:tcPr>
          <w:p w14:paraId="794AE830"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sz w:val="26"/>
                <w:szCs w:val="26"/>
              </w:rPr>
            </w:pPr>
          </w:p>
          <w:p w14:paraId="49BA688E"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rPr>
            </w:pPr>
            <w:r>
              <w:rPr>
                <w:rFonts w:ascii="Arial" w:hAnsi="Arial"/>
                <w:szCs w:val="26"/>
              </w:rPr>
              <w:t>The table below shows how the chirping of a cricket is related to the temperature outside. For example, a cricket chirps 144 times each minute when the temperature is 76°.</w:t>
            </w:r>
          </w:p>
          <w:p w14:paraId="0F49F7D1"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1749"/>
            </w:tblGrid>
            <w:tr w:rsidR="006B72DF" w14:paraId="6D584288" w14:textId="77777777">
              <w:tc>
                <w:tcPr>
                  <w:tcW w:w="2211" w:type="dxa"/>
                  <w:shd w:val="clear" w:color="auto" w:fill="D9D9D9"/>
                </w:tcPr>
                <w:p w14:paraId="23B4B371"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 xml:space="preserve">Number of Chirps </w:t>
                  </w:r>
                </w:p>
                <w:p w14:paraId="6654B776"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Per Minute</w:t>
                  </w:r>
                </w:p>
              </w:tc>
              <w:tc>
                <w:tcPr>
                  <w:tcW w:w="1749" w:type="dxa"/>
                  <w:shd w:val="clear" w:color="auto" w:fill="D9D9D9"/>
                </w:tcPr>
                <w:p w14:paraId="5B0F19A9"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Temperature</w:t>
                  </w:r>
                </w:p>
              </w:tc>
            </w:tr>
            <w:tr w:rsidR="006B72DF" w14:paraId="61506766" w14:textId="77777777">
              <w:tc>
                <w:tcPr>
                  <w:tcW w:w="2211" w:type="dxa"/>
                </w:tcPr>
                <w:p w14:paraId="6DFD48F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144</w:t>
                  </w:r>
                </w:p>
              </w:tc>
              <w:tc>
                <w:tcPr>
                  <w:tcW w:w="1749" w:type="dxa"/>
                </w:tcPr>
                <w:p w14:paraId="28E481B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76°</w:t>
                  </w:r>
                </w:p>
              </w:tc>
            </w:tr>
            <w:tr w:rsidR="006B72DF" w14:paraId="454F3FAA" w14:textId="77777777">
              <w:tc>
                <w:tcPr>
                  <w:tcW w:w="2211" w:type="dxa"/>
                </w:tcPr>
                <w:p w14:paraId="649B96CF"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152</w:t>
                  </w:r>
                </w:p>
              </w:tc>
              <w:tc>
                <w:tcPr>
                  <w:tcW w:w="1749" w:type="dxa"/>
                </w:tcPr>
                <w:p w14:paraId="3FF56C79"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78°</w:t>
                  </w:r>
                </w:p>
              </w:tc>
            </w:tr>
            <w:tr w:rsidR="006B72DF" w14:paraId="7BC197DF" w14:textId="77777777">
              <w:tc>
                <w:tcPr>
                  <w:tcW w:w="2211" w:type="dxa"/>
                </w:tcPr>
                <w:p w14:paraId="0C4A3135"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160</w:t>
                  </w:r>
                </w:p>
              </w:tc>
              <w:tc>
                <w:tcPr>
                  <w:tcW w:w="1749" w:type="dxa"/>
                </w:tcPr>
                <w:p w14:paraId="154E6691"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80°</w:t>
                  </w:r>
                </w:p>
              </w:tc>
            </w:tr>
            <w:tr w:rsidR="006B72DF" w14:paraId="56640B62" w14:textId="77777777">
              <w:tc>
                <w:tcPr>
                  <w:tcW w:w="2211" w:type="dxa"/>
                </w:tcPr>
                <w:p w14:paraId="4CEC45FD"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168</w:t>
                  </w:r>
                </w:p>
              </w:tc>
              <w:tc>
                <w:tcPr>
                  <w:tcW w:w="1749" w:type="dxa"/>
                </w:tcPr>
                <w:p w14:paraId="1F45DE0B"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82°</w:t>
                  </w:r>
                </w:p>
              </w:tc>
            </w:tr>
            <w:tr w:rsidR="006B72DF" w14:paraId="6ED89133" w14:textId="77777777">
              <w:tc>
                <w:tcPr>
                  <w:tcW w:w="2211" w:type="dxa"/>
                </w:tcPr>
                <w:p w14:paraId="5715A211"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176</w:t>
                  </w:r>
                </w:p>
              </w:tc>
              <w:tc>
                <w:tcPr>
                  <w:tcW w:w="1749" w:type="dxa"/>
                </w:tcPr>
                <w:p w14:paraId="73F73C7E"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r>
                    <w:rPr>
                      <w:rFonts w:ascii="Arial" w:hAnsi="Arial"/>
                      <w:szCs w:val="26"/>
                    </w:rPr>
                    <w:t>84°</w:t>
                  </w:r>
                </w:p>
              </w:tc>
            </w:tr>
          </w:tbl>
          <w:p w14:paraId="0547533B"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Cs w:val="26"/>
              </w:rPr>
            </w:pPr>
          </w:p>
          <w:p w14:paraId="1C50C219"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rPr>
            </w:pPr>
            <w:r>
              <w:rPr>
                <w:rFonts w:ascii="Arial" w:hAnsi="Arial"/>
                <w:szCs w:val="26"/>
              </w:rPr>
              <w:t>What would be the number of chirps per minute when the temperature outside is 90° if this pattern stays the same?</w:t>
            </w:r>
          </w:p>
          <w:p w14:paraId="6132ED61"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rPr>
            </w:pPr>
            <w:r>
              <w:rPr>
                <w:rFonts w:ascii="Arial" w:hAnsi="Arial"/>
                <w:szCs w:val="26"/>
              </w:rPr>
              <w:t> </w:t>
            </w:r>
          </w:p>
          <w:p w14:paraId="79C99A32"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rPr>
            </w:pPr>
            <w:r>
              <w:rPr>
                <w:rFonts w:ascii="Arial" w:hAnsi="Arial"/>
                <w:szCs w:val="26"/>
              </w:rPr>
              <w:t xml:space="preserve"> </w:t>
            </w:r>
          </w:p>
          <w:p w14:paraId="462D68F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rPr>
            </w:pPr>
            <w:r>
              <w:rPr>
                <w:rFonts w:ascii="Arial" w:hAnsi="Arial"/>
                <w:szCs w:val="26"/>
              </w:rPr>
              <w:t xml:space="preserve">Answer: _________________________ </w:t>
            </w:r>
          </w:p>
          <w:p w14:paraId="5720049F"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rPr>
            </w:pPr>
          </w:p>
          <w:p w14:paraId="025E3982"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rPr>
            </w:pPr>
            <w:r>
              <w:rPr>
                <w:rFonts w:ascii="Arial" w:hAnsi="Arial"/>
                <w:noProof/>
                <w:szCs w:val="20"/>
              </w:rPr>
              <mc:AlternateContent>
                <mc:Choice Requires="wps">
                  <w:drawing>
                    <wp:anchor distT="0" distB="0" distL="114300" distR="114300" simplePos="0" relativeHeight="251649024" behindDoc="0" locked="0" layoutInCell="1" allowOverlap="1" wp14:anchorId="4DCC9C90" wp14:editId="3D9F0E2A">
                      <wp:simplePos x="0" y="0"/>
                      <wp:positionH relativeFrom="column">
                        <wp:posOffset>3799205</wp:posOffset>
                      </wp:positionH>
                      <wp:positionV relativeFrom="paragraph">
                        <wp:posOffset>111125</wp:posOffset>
                      </wp:positionV>
                      <wp:extent cx="1595755" cy="289560"/>
                      <wp:effectExtent l="8255" t="6350" r="5715" b="8890"/>
                      <wp:wrapNone/>
                      <wp:docPr id="22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289560"/>
                              </a:xfrm>
                              <a:prstGeom prst="rect">
                                <a:avLst/>
                              </a:prstGeom>
                              <a:solidFill>
                                <a:srgbClr val="FFFFFF"/>
                              </a:solidFill>
                              <a:ln w="9525">
                                <a:solidFill>
                                  <a:srgbClr val="000000"/>
                                </a:solidFill>
                                <a:miter lim="800000"/>
                                <a:headEnd/>
                                <a:tailEnd/>
                              </a:ln>
                            </wps:spPr>
                            <wps:txbx>
                              <w:txbxContent>
                                <w:p w14:paraId="6181BFD4" w14:textId="77777777" w:rsidR="00BB42C8" w:rsidRDefault="00BB42C8" w:rsidP="008D2BEF">
                                  <w:pPr>
                                    <w:jc w:val="center"/>
                                  </w:pPr>
                                  <w:r>
                                    <w:t>Correct answer: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6" type="#_x0000_t202" style="position:absolute;margin-left:299.15pt;margin-top:8.75pt;width:125.65pt;height:2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">
                      <v:textbox>
                        <w:txbxContent>
                          <w:p w14:paraId="6181BFD4" w14:textId="77777777" w:rsidR="00BB42C8" w:rsidRDefault="00BB42C8" w:rsidP="008D2BEF">
                            <w:pPr>
                              <w:jc w:val="center"/>
                            </w:pPr>
                            <w:r>
                              <w:t>Correct answer: 200</w:t>
                            </w:r>
                          </w:p>
                        </w:txbxContent>
                      </v:textbox>
                    </v:shape>
                  </w:pict>
                </mc:Fallback>
              </mc:AlternateContent>
            </w:r>
          </w:p>
          <w:p w14:paraId="73D0D95C" w14:textId="77777777" w:rsidR="006B72DF" w:rsidRDefault="006B72DF">
            <w:pPr>
              <w:tabs>
                <w:tab w:val="left" w:pos="5040"/>
              </w:tabs>
              <w:rPr>
                <w:rFonts w:ascii="Arial" w:hAnsi="Arial"/>
              </w:rPr>
            </w:pPr>
            <w:r>
              <w:rPr>
                <w:rFonts w:ascii="Arial" w:hAnsi="Arial"/>
                <w:szCs w:val="26"/>
              </w:rPr>
              <w:t xml:space="preserve"> Explain how you figured out your answer.</w:t>
            </w:r>
          </w:p>
          <w:p w14:paraId="2E2F93E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14:paraId="724A3B5E"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r w:rsidR="006B72DF" w14:paraId="66051FBF" w14:textId="77777777" w:rsidTr="006C7117">
        <w:tc>
          <w:tcPr>
            <w:tcW w:w="8730" w:type="dxa"/>
            <w:shd w:val="clear" w:color="auto" w:fill="E6E6E6"/>
          </w:tcPr>
          <w:p w14:paraId="03FEEE35" w14:textId="77777777" w:rsidR="006B72DF" w:rsidRDefault="006B72DF">
            <w:pPr>
              <w:spacing w:before="80" w:after="80"/>
              <w:rPr>
                <w:sz w:val="16"/>
              </w:rPr>
            </w:pPr>
            <w:r>
              <w:t>Rationale: To receive full credit for this item, students must give the correct number of chirps and explain that for every 2-degree rise in the temperature, the number of chirps increases by eight. The item requires creative thought for students at this grade as well as planning a solution strategy. Additionally, it requires a written justification of their answer, more than just showing work.</w:t>
            </w:r>
          </w:p>
        </w:tc>
      </w:tr>
    </w:tbl>
    <w:p w14:paraId="6D9FE0F0" w14:textId="77777777" w:rsidR="006B72DF" w:rsidRDefault="006B72DF">
      <w:pPr>
        <w:rPr>
          <w:color w:val="FF0000"/>
        </w:rPr>
      </w:pPr>
    </w:p>
    <w:p w14:paraId="29854F60" w14:textId="77777777" w:rsidR="006B72DF" w:rsidRDefault="006B72DF">
      <w:pPr>
        <w:rPr>
          <w:color w:val="FF0000"/>
        </w:rPr>
      </w:pPr>
    </w:p>
    <w:p w14:paraId="7A42D6D6" w14:textId="77777777" w:rsidR="006B72DF" w:rsidRDefault="006B72DF">
      <w:pPr>
        <w:rPr>
          <w:color w:val="FF0000"/>
        </w:rPr>
      </w:pPr>
    </w:p>
    <w:p w14:paraId="7138BC16" w14:textId="77777777" w:rsidR="006B72DF" w:rsidRDefault="006B72DF">
      <w:pPr>
        <w:rPr>
          <w:color w:val="FF0000"/>
        </w:rPr>
      </w:pPr>
    </w:p>
    <w:p w14:paraId="28948B02" w14:textId="77777777" w:rsidR="006B72DF" w:rsidRDefault="006B72DF">
      <w:pPr>
        <w:rPr>
          <w:color w:val="FF0000"/>
        </w:rPr>
      </w:pPr>
    </w:p>
    <w:p w14:paraId="65A59EAC" w14:textId="77777777" w:rsidR="006B72DF" w:rsidRDefault="006B72DF">
      <w:pPr>
        <w:rPr>
          <w:color w:val="FF0000"/>
        </w:rPr>
      </w:pPr>
    </w:p>
    <w:p w14:paraId="1DC5093F" w14:textId="77777777" w:rsidR="006B72DF" w:rsidRDefault="006B72DF">
      <w:pPr>
        <w:rPr>
          <w:color w:val="FF0000"/>
        </w:rPr>
      </w:pPr>
    </w:p>
    <w:p w14:paraId="2B008AC8" w14:textId="77777777" w:rsidR="006B72DF" w:rsidRDefault="006B72DF">
      <w:pPr>
        <w:rPr>
          <w:color w:val="FF000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48"/>
      </w:tblGrid>
      <w:tr w:rsidR="006B72DF" w14:paraId="0465F559" w14:textId="77777777">
        <w:tc>
          <w:tcPr>
            <w:tcW w:w="8949" w:type="dxa"/>
            <w:shd w:val="clear" w:color="auto" w:fill="D9D9D9"/>
          </w:tcPr>
          <w:p w14:paraId="4ED8ECC7" w14:textId="77777777" w:rsidR="006B72DF" w:rsidRDefault="006B72DF">
            <w:pPr>
              <w:tabs>
                <w:tab w:val="left" w:pos="5832"/>
              </w:tabs>
              <w:spacing w:before="80"/>
              <w:rPr>
                <w:sz w:val="20"/>
              </w:rPr>
            </w:pPr>
            <w:r>
              <w:t>Example 17: High Complexity</w:t>
            </w:r>
            <w:r>
              <w:rPr>
                <w:sz w:val="20"/>
              </w:rPr>
              <w:tab/>
              <w:t xml:space="preserve">Source: 2005 NAEP 8M4 #11 Grade 8 </w:t>
            </w:r>
            <w:r>
              <w:rPr>
                <w:sz w:val="20"/>
              </w:rPr>
              <w:tab/>
              <w:t xml:space="preserve">Percent correct: 12% (full credit), </w:t>
            </w:r>
          </w:p>
          <w:p w14:paraId="73006B20" w14:textId="77777777" w:rsidR="006B72DF" w:rsidRDefault="006B72DF">
            <w:pPr>
              <w:tabs>
                <w:tab w:val="left" w:pos="5832"/>
              </w:tabs>
              <w:rPr>
                <w:sz w:val="20"/>
              </w:rPr>
            </w:pPr>
            <w:r>
              <w:rPr>
                <w:sz w:val="20"/>
              </w:rPr>
              <w:t>Algebra: Patterns, relations, and functions</w:t>
            </w:r>
            <w:r>
              <w:rPr>
                <w:sz w:val="20"/>
              </w:rPr>
              <w:tab/>
              <w:t>24% (partial credit)</w:t>
            </w:r>
          </w:p>
          <w:p w14:paraId="721AACD9" w14:textId="77777777" w:rsidR="006B72DF" w:rsidRDefault="006B72DF">
            <w:pPr>
              <w:tabs>
                <w:tab w:val="left" w:pos="5832"/>
              </w:tabs>
              <w:spacing w:after="80"/>
              <w:rPr>
                <w:sz w:val="16"/>
              </w:rPr>
            </w:pPr>
            <w:r>
              <w:rPr>
                <w:sz w:val="20"/>
              </w:rPr>
              <w:tab/>
              <w:t>No calculator</w:t>
            </w:r>
          </w:p>
        </w:tc>
      </w:tr>
      <w:tr w:rsidR="006B72DF" w14:paraId="28A5A79F" w14:textId="77777777">
        <w:tc>
          <w:tcPr>
            <w:tcW w:w="8949" w:type="dxa"/>
          </w:tcPr>
          <w:p w14:paraId="56821C31"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sz w:val="26"/>
                <w:szCs w:val="26"/>
                <w:lang w:bidi="x-none"/>
              </w:rPr>
            </w:pPr>
          </w:p>
          <w:p w14:paraId="58805ADE"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rPr>
                <w:rFonts w:ascii="Arial" w:hAnsi="Arial"/>
                <w:szCs w:val="26"/>
                <w:lang w:bidi="x-none"/>
              </w:rPr>
            </w:pPr>
            <w:r>
              <w:rPr>
                <w:rFonts w:ascii="Arial" w:hAnsi="Arial"/>
                <w:szCs w:val="26"/>
                <w:lang w:bidi="x-none"/>
              </w:rPr>
              <w:t>If the grid in Question 10 [the previous question] were large enough and the beetle continued to move in the same pattern [over 2 and up 1], would the point that is 75 blocks up and 100 blocks over from the starting point be on the beetle’s path?</w:t>
            </w:r>
          </w:p>
          <w:p w14:paraId="4F2AD309"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r>
              <w:t xml:space="preserve"> </w:t>
            </w:r>
            <w:r w:rsidR="00294B0B">
              <w:rPr>
                <w:noProof/>
              </w:rPr>
              <w:drawing>
                <wp:inline distT="0" distB="0" distL="0" distR="0" wp14:anchorId="19EF3089" wp14:editId="0825B1FE">
                  <wp:extent cx="3657600" cy="3581400"/>
                  <wp:effectExtent l="0" t="0" r="0" b="0"/>
                  <wp:docPr id="6" name="Picture 6" descr="This figure shows a graph with y axis labeled up and x axis labeled over. The starting point is at the lower land hand corner and there is a picture of a beetle. Choice A is Yes and Choice B i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shows a graph with y axis labeled up and x axis labeled over. The starting point is at the lower land hand corner and there is a picture of a beetle. Choice A is Yes and Choice B is N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3581400"/>
                          </a:xfrm>
                          <a:prstGeom prst="rect">
                            <a:avLst/>
                          </a:prstGeom>
                          <a:noFill/>
                          <a:ln>
                            <a:noFill/>
                          </a:ln>
                        </pic:spPr>
                      </pic:pic>
                    </a:graphicData>
                  </a:graphic>
                </wp:inline>
              </w:drawing>
            </w:r>
          </w:p>
          <w:p w14:paraId="38EED8B0"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p>
          <w:p w14:paraId="3DFB984D"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rPr>
            </w:pPr>
            <w:r>
              <w:rPr>
                <w:rFonts w:ascii="Arial" w:hAnsi="Arial"/>
                <w:szCs w:val="26"/>
                <w:lang w:bidi="x-none"/>
              </w:rPr>
              <w:t>Give a reason for your answer.</w:t>
            </w:r>
          </w:p>
          <w:p w14:paraId="780E9CEF"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p>
          <w:p w14:paraId="63A76A4B"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r w:rsidR="006B72DF" w14:paraId="38A53BF0" w14:textId="77777777">
        <w:tc>
          <w:tcPr>
            <w:tcW w:w="8949" w:type="dxa"/>
            <w:shd w:val="clear" w:color="auto" w:fill="E6E6E6"/>
          </w:tcPr>
          <w:p w14:paraId="761C5992" w14:textId="77777777" w:rsidR="006B72DF" w:rsidRDefault="006B72DF">
            <w:pPr>
              <w:spacing w:before="80" w:after="80"/>
              <w:rPr>
                <w:sz w:val="16"/>
              </w:rPr>
            </w:pPr>
            <w:r>
              <w:t>Rationale: Students must justify their yes or no answer by using the concept of slope showing that moving over 2 and up 1 repeatedly would result in the beetle being at a point 100 blocks over and 50 blocks up. This requires analysis of the situation as well as a mathematical explanation of the thinking. Since it is not realistic to extend the grid, students are expected to generalize about the ratio.</w:t>
            </w:r>
          </w:p>
        </w:tc>
      </w:tr>
    </w:tbl>
    <w:p w14:paraId="35F93071" w14:textId="77777777" w:rsidR="006B72DF" w:rsidRDefault="006B72DF"/>
    <w:p w14:paraId="33C4391E" w14:textId="77777777" w:rsidR="006B72DF" w:rsidRDefault="006B72DF"/>
    <w:p w14:paraId="09CFF41E" w14:textId="77777777" w:rsidR="006B72DF" w:rsidRDefault="006B72DF"/>
    <w:p w14:paraId="09D4C991" w14:textId="77777777" w:rsidR="006B72DF" w:rsidRDefault="006B72DF"/>
    <w:p w14:paraId="434568A9" w14:textId="77777777" w:rsidR="006B72DF" w:rsidRDefault="006B72DF"/>
    <w:p w14:paraId="58CD02F2" w14:textId="77777777" w:rsidR="006B72DF" w:rsidRDefault="006B72DF"/>
    <w:p w14:paraId="4BF6D8CD" w14:textId="77777777" w:rsidR="006B72DF" w:rsidRDefault="006B72DF"/>
    <w:p w14:paraId="57E816F9" w14:textId="77777777" w:rsidR="006B72DF" w:rsidRDefault="006B72DF"/>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48"/>
      </w:tblGrid>
      <w:tr w:rsidR="006B72DF" w14:paraId="131ED71D" w14:textId="77777777">
        <w:tc>
          <w:tcPr>
            <w:tcW w:w="8748" w:type="dxa"/>
            <w:shd w:val="clear" w:color="auto" w:fill="D9D9D9"/>
          </w:tcPr>
          <w:p w14:paraId="7DC63AE0" w14:textId="77777777" w:rsidR="006B72DF" w:rsidRDefault="006B72DF">
            <w:pPr>
              <w:tabs>
                <w:tab w:val="left" w:pos="5649"/>
              </w:tabs>
              <w:spacing w:before="80"/>
              <w:rPr>
                <w:sz w:val="20"/>
              </w:rPr>
            </w:pPr>
            <w:r>
              <w:t>Example 18: High Complexity</w:t>
            </w:r>
            <w:r>
              <w:rPr>
                <w:sz w:val="20"/>
              </w:rPr>
              <w:tab/>
            </w:r>
            <w:r w:rsidR="00455A06">
              <w:rPr>
                <w:sz w:val="20"/>
              </w:rPr>
              <w:t xml:space="preserve">Source: </w:t>
            </w:r>
            <w:r w:rsidR="008D2BEF" w:rsidRPr="00225F28">
              <w:rPr>
                <w:sz w:val="20"/>
              </w:rPr>
              <w:t>Modified</w:t>
            </w:r>
            <w:r>
              <w:rPr>
                <w:sz w:val="20"/>
              </w:rPr>
              <w:t xml:space="preserve"> NAEP item</w:t>
            </w:r>
          </w:p>
          <w:p w14:paraId="38CD9D36" w14:textId="77777777" w:rsidR="006B72DF" w:rsidRDefault="006B72DF">
            <w:pPr>
              <w:tabs>
                <w:tab w:val="left" w:pos="5649"/>
              </w:tabs>
              <w:rPr>
                <w:sz w:val="20"/>
              </w:rPr>
            </w:pPr>
            <w:r>
              <w:rPr>
                <w:sz w:val="20"/>
              </w:rPr>
              <w:t>Grade 12</w:t>
            </w:r>
            <w:r>
              <w:rPr>
                <w:sz w:val="20"/>
              </w:rPr>
              <w:tab/>
              <w:t>No protractor</w:t>
            </w:r>
          </w:p>
          <w:p w14:paraId="4314E195" w14:textId="77777777" w:rsidR="006B72DF" w:rsidRDefault="006B72DF">
            <w:pPr>
              <w:tabs>
                <w:tab w:val="left" w:pos="5649"/>
              </w:tabs>
              <w:rPr>
                <w:sz w:val="16"/>
              </w:rPr>
            </w:pPr>
            <w:r>
              <w:rPr>
                <w:sz w:val="20"/>
              </w:rPr>
              <w:t>Geometry: Mathematical reasoning</w:t>
            </w:r>
            <w:r>
              <w:rPr>
                <w:sz w:val="20"/>
              </w:rPr>
              <w:tab/>
            </w:r>
          </w:p>
        </w:tc>
      </w:tr>
      <w:tr w:rsidR="006B72DF" w14:paraId="0A4D191F" w14:textId="77777777">
        <w:tc>
          <w:tcPr>
            <w:tcW w:w="8748" w:type="dxa"/>
          </w:tcPr>
          <w:p w14:paraId="212F400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p>
          <w:p w14:paraId="2CB88491"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
              <w:jc w:val="center"/>
              <w:rPr>
                <w:rFonts w:ascii="Arial" w:hAnsi="Arial"/>
                <w:szCs w:val="26"/>
                <w:lang w:bidi="x-none"/>
              </w:rPr>
            </w:pPr>
            <w:r>
              <w:rPr>
                <w:rFonts w:ascii="Arial" w:hAnsi="Arial"/>
                <w:noProof/>
                <w:szCs w:val="26"/>
              </w:rPr>
              <w:drawing>
                <wp:inline distT="0" distB="0" distL="0" distR="0" wp14:anchorId="292A15EC" wp14:editId="4E97BE7F">
                  <wp:extent cx="2689860" cy="2773680"/>
                  <wp:effectExtent l="0" t="0" r="0" b="7620"/>
                  <wp:docPr id="7" name="Picture 7" descr="This figure shows a 12 sided figure with vertexes labeled A to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a 12 sided figure with vertexes labeled A to L.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9860" cy="2773680"/>
                          </a:xfrm>
                          <a:prstGeom prst="rect">
                            <a:avLst/>
                          </a:prstGeom>
                          <a:noFill/>
                          <a:ln>
                            <a:noFill/>
                          </a:ln>
                        </pic:spPr>
                      </pic:pic>
                    </a:graphicData>
                  </a:graphic>
                </wp:inline>
              </w:drawing>
            </w:r>
          </w:p>
          <w:p w14:paraId="3DC28CB6" w14:textId="77777777" w:rsidR="006B72DF" w:rsidRPr="0043635A" w:rsidRDefault="006B72DF" w:rsidP="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B9CFA61"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63"/>
              <w:rPr>
                <w:rFonts w:ascii="Arial" w:hAnsi="Arial"/>
                <w:szCs w:val="26"/>
                <w:lang w:bidi="x-none"/>
              </w:rPr>
            </w:pPr>
            <w:r>
              <w:rPr>
                <w:rFonts w:ascii="Arial" w:hAnsi="Arial"/>
                <w:szCs w:val="26"/>
                <w:lang w:bidi="x-none"/>
              </w:rPr>
              <w:t>Each of the 12 sides of the regular figure above has the same length.</w:t>
            </w:r>
          </w:p>
          <w:p w14:paraId="003E5A65"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63"/>
              <w:rPr>
                <w:rFonts w:ascii="Arial" w:hAnsi="Arial"/>
                <w:szCs w:val="26"/>
                <w:lang w:bidi="x-none"/>
              </w:rPr>
            </w:pPr>
          </w:p>
          <w:p w14:paraId="731E919B"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63"/>
              <w:rPr>
                <w:rFonts w:ascii="Arial" w:hAnsi="Arial"/>
                <w:szCs w:val="26"/>
                <w:lang w:bidi="x-none"/>
              </w:rPr>
            </w:pPr>
            <w:r>
              <w:rPr>
                <w:rFonts w:ascii="Arial" w:hAnsi="Arial"/>
                <w:szCs w:val="26"/>
                <w:lang w:bidi="x-none"/>
              </w:rPr>
              <w:t>1. Which of the following angles has a measure of 90°?</w:t>
            </w:r>
          </w:p>
          <w:p w14:paraId="76C4DAFF"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405" w:hanging="57"/>
              <w:rPr>
                <w:rFonts w:ascii="Arial" w:hAnsi="Arial"/>
                <w:szCs w:val="26"/>
                <w:lang w:bidi="x-none"/>
              </w:rPr>
            </w:pPr>
            <w:r>
              <w:rPr>
                <w:rFonts w:ascii="Arial" w:hAnsi="Arial"/>
                <w:szCs w:val="26"/>
                <w:lang w:bidi="x-none"/>
              </w:rPr>
              <w:t xml:space="preserve"> </w:t>
            </w:r>
          </w:p>
          <w:p w14:paraId="7912623E"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405" w:hanging="57"/>
              <w:rPr>
                <w:rFonts w:ascii="Arial" w:hAnsi="Arial"/>
                <w:szCs w:val="26"/>
                <w:lang w:bidi="x-none"/>
              </w:rPr>
            </w:pPr>
            <w:r>
              <w:rPr>
                <w:rFonts w:ascii="Arial" w:hAnsi="Arial"/>
                <w:szCs w:val="26"/>
                <w:lang w:bidi="x-none"/>
              </w:rPr>
              <w:t xml:space="preserve">A. Angle </w:t>
            </w:r>
            <w:r>
              <w:rPr>
                <w:rFonts w:ascii="Arial" w:hAnsi="Arial"/>
                <w:i/>
                <w:szCs w:val="26"/>
                <w:lang w:bidi="x-none"/>
              </w:rPr>
              <w:t>ABI</w:t>
            </w:r>
          </w:p>
          <w:p w14:paraId="514FDD3B"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405" w:hanging="57"/>
              <w:rPr>
                <w:rFonts w:ascii="Arial" w:hAnsi="Arial"/>
                <w:i/>
                <w:szCs w:val="26"/>
                <w:lang w:bidi="x-none"/>
              </w:rPr>
            </w:pPr>
            <w:r>
              <w:rPr>
                <w:rFonts w:ascii="Arial" w:hAnsi="Arial"/>
                <w:szCs w:val="26"/>
                <w:lang w:bidi="x-none"/>
              </w:rPr>
              <w:t xml:space="preserve">B. Angle </w:t>
            </w:r>
            <w:r>
              <w:rPr>
                <w:rFonts w:ascii="Arial" w:hAnsi="Arial"/>
                <w:i/>
                <w:szCs w:val="26"/>
                <w:lang w:bidi="x-none"/>
              </w:rPr>
              <w:t>ACG</w:t>
            </w:r>
          </w:p>
          <w:p w14:paraId="7FE7123F"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405" w:hanging="57"/>
              <w:rPr>
                <w:rFonts w:ascii="Arial" w:hAnsi="Arial"/>
                <w:i/>
                <w:szCs w:val="26"/>
                <w:lang w:bidi="x-none"/>
              </w:rPr>
            </w:pPr>
            <w:r>
              <w:rPr>
                <w:rFonts w:ascii="Arial" w:hAnsi="Arial"/>
                <w:szCs w:val="26"/>
                <w:lang w:bidi="x-none"/>
              </w:rPr>
              <w:t xml:space="preserve">C. Angle </w:t>
            </w:r>
            <w:r>
              <w:rPr>
                <w:rFonts w:ascii="Arial" w:hAnsi="Arial"/>
                <w:i/>
                <w:szCs w:val="26"/>
                <w:lang w:bidi="x-none"/>
              </w:rPr>
              <w:t>ADF</w:t>
            </w:r>
          </w:p>
          <w:p w14:paraId="5EB3F7B7"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405" w:hanging="57"/>
              <w:rPr>
                <w:rFonts w:ascii="Arial" w:hAnsi="Arial"/>
                <w:i/>
                <w:szCs w:val="26"/>
                <w:lang w:bidi="x-none"/>
              </w:rPr>
            </w:pPr>
            <w:r>
              <w:rPr>
                <w:rFonts w:ascii="Arial" w:hAnsi="Arial"/>
                <w:szCs w:val="26"/>
                <w:lang w:bidi="x-none"/>
              </w:rPr>
              <w:t xml:space="preserve">D. Angle </w:t>
            </w:r>
            <w:r>
              <w:rPr>
                <w:rFonts w:ascii="Arial" w:hAnsi="Arial"/>
                <w:i/>
                <w:szCs w:val="26"/>
                <w:lang w:bidi="x-none"/>
              </w:rPr>
              <w:t>ADI</w:t>
            </w:r>
          </w:p>
          <w:p w14:paraId="393318FF"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405" w:hanging="57"/>
              <w:rPr>
                <w:rFonts w:ascii="Arial" w:hAnsi="Arial"/>
                <w:i/>
                <w:szCs w:val="26"/>
                <w:lang w:bidi="x-none"/>
              </w:rPr>
            </w:pPr>
            <w:r>
              <w:rPr>
                <w:rFonts w:ascii="Arial" w:hAnsi="Arial"/>
                <w:szCs w:val="26"/>
                <w:lang w:bidi="x-none"/>
              </w:rPr>
              <w:t xml:space="preserve">E. Angle </w:t>
            </w:r>
            <w:r>
              <w:rPr>
                <w:rFonts w:ascii="Arial" w:hAnsi="Arial"/>
                <w:i/>
                <w:szCs w:val="26"/>
                <w:lang w:bidi="x-none"/>
              </w:rPr>
              <w:t>AEH</w:t>
            </w:r>
          </w:p>
          <w:p w14:paraId="7852CF97" w14:textId="77777777" w:rsidR="006B72DF" w:rsidRDefault="006B72DF">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ind w:left="405" w:hanging="57"/>
              <w:rPr>
                <w:rFonts w:ascii="Arial" w:hAnsi="Arial"/>
                <w:szCs w:val="26"/>
                <w:lang w:bidi="x-none"/>
              </w:rPr>
            </w:pPr>
          </w:p>
          <w:p w14:paraId="1BF2D5B5" w14:textId="77777777" w:rsidR="006B72DF" w:rsidRDefault="00294B0B">
            <w:pPr>
              <w:widowControl w:val="0"/>
              <w:tabs>
                <w:tab w:val="left" w:pos="52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2" w:hanging="342"/>
              <w:rPr>
                <w:rFonts w:ascii="Arial" w:hAnsi="Arial"/>
                <w:szCs w:val="26"/>
                <w:lang w:bidi="x-none"/>
              </w:rPr>
            </w:pPr>
            <w:r>
              <w:rPr>
                <w:rFonts w:ascii="Arial" w:hAnsi="Arial"/>
                <w:noProof/>
                <w:szCs w:val="20"/>
              </w:rPr>
              <mc:AlternateContent>
                <mc:Choice Requires="wps">
                  <w:drawing>
                    <wp:anchor distT="0" distB="0" distL="114300" distR="114300" simplePos="0" relativeHeight="251669504" behindDoc="0" locked="0" layoutInCell="1" allowOverlap="1" wp14:anchorId="2E73FE15" wp14:editId="32E72D58">
                      <wp:simplePos x="0" y="0"/>
                      <wp:positionH relativeFrom="column">
                        <wp:posOffset>3577590</wp:posOffset>
                      </wp:positionH>
                      <wp:positionV relativeFrom="paragraph">
                        <wp:posOffset>231140</wp:posOffset>
                      </wp:positionV>
                      <wp:extent cx="1497330" cy="253365"/>
                      <wp:effectExtent l="5715" t="12065" r="11430" b="10795"/>
                      <wp:wrapNone/>
                      <wp:docPr id="22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253365"/>
                              </a:xfrm>
                              <a:prstGeom prst="rect">
                                <a:avLst/>
                              </a:prstGeom>
                              <a:solidFill>
                                <a:srgbClr val="FFFFFF"/>
                              </a:solidFill>
                              <a:ln w="9525">
                                <a:solidFill>
                                  <a:srgbClr val="000000"/>
                                </a:solidFill>
                                <a:miter lim="800000"/>
                                <a:headEnd/>
                                <a:tailEnd/>
                              </a:ln>
                            </wps:spPr>
                            <wps:txbx>
                              <w:txbxContent>
                                <w:p w14:paraId="767660AC" w14:textId="77777777" w:rsidR="00BB42C8" w:rsidRDefault="00BB42C8" w:rsidP="008D2BEF">
                                  <w:pPr>
                                    <w:jc w:val="center"/>
                                  </w:pPr>
                                  <w:r>
                                    <w:t>Correct answer: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7" type="#_x0000_t202" style="position:absolute;left:0;text-align:left;margin-left:281.7pt;margin-top:18.2pt;width:117.9pt;height:1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">
                      <v:textbox>
                        <w:txbxContent>
                          <w:p w14:paraId="767660AC" w14:textId="77777777" w:rsidR="00BB42C8" w:rsidRDefault="00BB42C8" w:rsidP="008D2BEF">
                            <w:pPr>
                              <w:jc w:val="center"/>
                            </w:pPr>
                            <w:r>
                              <w:t>Correct answer: B</w:t>
                            </w:r>
                          </w:p>
                        </w:txbxContent>
                      </v:textbox>
                    </v:shape>
                  </w:pict>
                </mc:Fallback>
              </mc:AlternateContent>
            </w:r>
            <w:r w:rsidR="006B72DF">
              <w:rPr>
                <w:rFonts w:ascii="Arial" w:hAnsi="Arial"/>
                <w:szCs w:val="26"/>
                <w:lang w:bidi="x-none"/>
              </w:rPr>
              <w:t xml:space="preserve">2. </w:t>
            </w:r>
            <w:r w:rsidR="006B72DF">
              <w:rPr>
                <w:rFonts w:ascii="Arial" w:hAnsi="Arial"/>
                <w:szCs w:val="26"/>
                <w:lang w:bidi="x-none"/>
              </w:rPr>
              <w:tab/>
              <w:t>Prove that no angle formed by joining three vertices of the figure could have a measure of 50 degrees</w:t>
            </w:r>
          </w:p>
          <w:p w14:paraId="4DFD525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
              <w:jc w:val="center"/>
            </w:pPr>
          </w:p>
        </w:tc>
      </w:tr>
      <w:tr w:rsidR="006B72DF" w14:paraId="4181E234" w14:textId="77777777">
        <w:tc>
          <w:tcPr>
            <w:tcW w:w="8748" w:type="dxa"/>
            <w:shd w:val="clear" w:color="auto" w:fill="E6E6E6"/>
          </w:tcPr>
          <w:p w14:paraId="4AC9663F" w14:textId="77777777" w:rsidR="006B72DF" w:rsidRDefault="006B72DF">
            <w:pPr>
              <w:spacing w:before="80" w:after="80"/>
            </w:pPr>
            <w:r>
              <w:t>Modification: This item (2005 NAEP B3M3 #1) has been modified to illustrate a high-complexity item. The original item allowed the use of</w:t>
            </w:r>
            <w:r w:rsidR="008D2BEF">
              <w:t xml:space="preserve"> </w:t>
            </w:r>
            <w:r w:rsidR="008D2BEF" w:rsidRPr="00225F28">
              <w:t>a</w:t>
            </w:r>
            <w:r>
              <w:t xml:space="preserve"> protractor and did not ask for a proof.</w:t>
            </w:r>
          </w:p>
          <w:p w14:paraId="2B644A44" w14:textId="77777777" w:rsidR="006B72DF" w:rsidRDefault="006B72DF">
            <w:pPr>
              <w:suppressAutoHyphens/>
              <w:spacing w:before="80" w:after="80"/>
              <w:rPr>
                <w:sz w:val="16"/>
              </w:rPr>
            </w:pPr>
            <w:bookmarkStart w:id="82" w:name="OLE_LINK3"/>
            <w:r>
              <w:t>Rationale: There are several ways to approach part 1 of this problem, so students must decide which method to use. Part 2 raises the complexity to high since it requires students to present a mathematical argument requiring creative thought and the bringing together of information about circle arcs and inscribed angles. They could argue that no angle can be 50</w:t>
            </w:r>
            <w:r>
              <w:rPr>
                <w:rFonts w:ascii="Arial" w:hAnsi="Arial"/>
                <w:szCs w:val="26"/>
                <w:lang w:bidi="x-none"/>
              </w:rPr>
              <w:t xml:space="preserve">° </w:t>
            </w:r>
            <w:r>
              <w:rPr>
                <w:szCs w:val="26"/>
                <w:lang w:bidi="x-none"/>
              </w:rPr>
              <w:t>because all angles must be multiples of 15°.</w:t>
            </w:r>
            <w:bookmarkEnd w:id="82"/>
          </w:p>
        </w:tc>
      </w:tr>
    </w:tbl>
    <w:p w14:paraId="2ECFB404" w14:textId="77777777" w:rsidR="006B72DF" w:rsidRDefault="006B72DF"/>
    <w:p w14:paraId="7139D019" w14:textId="77777777" w:rsidR="006B72DF" w:rsidRDefault="006B72DF"/>
    <w:p w14:paraId="51F13655" w14:textId="77777777" w:rsidR="006B72DF" w:rsidRDefault="006B72DF"/>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48"/>
      </w:tblGrid>
      <w:tr w:rsidR="006B72DF" w14:paraId="6A3CE2E6" w14:textId="77777777">
        <w:tc>
          <w:tcPr>
            <w:tcW w:w="8949" w:type="dxa"/>
            <w:shd w:val="clear" w:color="auto" w:fill="D9D9D9"/>
          </w:tcPr>
          <w:p w14:paraId="2DBE4068" w14:textId="77777777" w:rsidR="006B72DF" w:rsidRDefault="006B72DF">
            <w:pPr>
              <w:tabs>
                <w:tab w:val="left" w:pos="5832"/>
              </w:tabs>
              <w:spacing w:before="80"/>
              <w:rPr>
                <w:sz w:val="20"/>
              </w:rPr>
            </w:pPr>
            <w:r>
              <w:t>Example 19: High Complexity</w:t>
            </w:r>
            <w:r>
              <w:tab/>
            </w:r>
            <w:r w:rsidR="00B1480D" w:rsidRPr="00225F28">
              <w:rPr>
                <w:sz w:val="20"/>
                <w:szCs w:val="20"/>
              </w:rPr>
              <w:t xml:space="preserve">Source: </w:t>
            </w:r>
            <w:r w:rsidRPr="00225F28">
              <w:rPr>
                <w:sz w:val="20"/>
                <w:szCs w:val="20"/>
              </w:rPr>
              <w:t>Modified</w:t>
            </w:r>
            <w:r w:rsidR="00B1480D" w:rsidRPr="00225F28">
              <w:rPr>
                <w:sz w:val="20"/>
                <w:szCs w:val="20"/>
              </w:rPr>
              <w:t xml:space="preserve"> NAEP</w:t>
            </w:r>
            <w:r w:rsidRPr="00B1480D">
              <w:rPr>
                <w:sz w:val="20"/>
                <w:szCs w:val="20"/>
              </w:rPr>
              <w:t xml:space="preserve"> </w:t>
            </w:r>
            <w:r w:rsidR="00BC3FEA">
              <w:rPr>
                <w:sz w:val="20"/>
                <w:szCs w:val="20"/>
              </w:rPr>
              <w:t>i</w:t>
            </w:r>
            <w:r w:rsidRPr="00B1480D">
              <w:rPr>
                <w:sz w:val="20"/>
                <w:szCs w:val="20"/>
              </w:rPr>
              <w:t>tem</w:t>
            </w:r>
          </w:p>
          <w:p w14:paraId="76B9B456" w14:textId="77777777" w:rsidR="006B72DF" w:rsidRDefault="006B72DF">
            <w:pPr>
              <w:tabs>
                <w:tab w:val="left" w:pos="5832"/>
              </w:tabs>
              <w:rPr>
                <w:sz w:val="20"/>
              </w:rPr>
            </w:pPr>
            <w:r>
              <w:rPr>
                <w:sz w:val="20"/>
              </w:rPr>
              <w:t>Grade 12</w:t>
            </w:r>
            <w:r>
              <w:rPr>
                <w:sz w:val="20"/>
              </w:rPr>
              <w:tab/>
              <w:t>No calculator</w:t>
            </w:r>
          </w:p>
          <w:p w14:paraId="4D485049" w14:textId="1DC35F34" w:rsidR="006B72DF" w:rsidRDefault="006B72DF" w:rsidP="00BF57BF">
            <w:pPr>
              <w:tabs>
                <w:tab w:val="left" w:pos="5832"/>
              </w:tabs>
              <w:rPr>
                <w:sz w:val="16"/>
              </w:rPr>
            </w:pPr>
            <w:r>
              <w:rPr>
                <w:sz w:val="20"/>
              </w:rPr>
              <w:t>Number Properties and Operations: Number sense</w:t>
            </w:r>
            <w:r>
              <w:rPr>
                <w:sz w:val="20"/>
              </w:rPr>
              <w:tab/>
            </w:r>
          </w:p>
        </w:tc>
      </w:tr>
      <w:tr w:rsidR="006B72DF" w14:paraId="7A180BAC" w14:textId="77777777">
        <w:tc>
          <w:tcPr>
            <w:tcW w:w="8949" w:type="dxa"/>
          </w:tcPr>
          <w:p w14:paraId="3CD97E5A"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Cs w:val="26"/>
                <w:lang w:bidi="x-none"/>
              </w:rPr>
            </w:pPr>
          </w:p>
          <w:p w14:paraId="7ED112A4"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
              <w:rPr>
                <w:rFonts w:ascii="Arial" w:hAnsi="Arial"/>
                <w:i/>
                <w:szCs w:val="26"/>
                <w:lang w:bidi="x-none"/>
              </w:rPr>
            </w:pPr>
            <w:r>
              <w:rPr>
                <w:rFonts w:ascii="Arial" w:hAnsi="Arial"/>
                <w:szCs w:val="26"/>
                <w:lang w:bidi="x-none"/>
              </w:rPr>
              <w:t xml:space="preserve">Which of the following is false for all values of </w:t>
            </w:r>
            <w:r>
              <w:rPr>
                <w:rFonts w:ascii="Arial" w:hAnsi="Arial"/>
                <w:i/>
                <w:szCs w:val="26"/>
                <w:lang w:bidi="x-none"/>
              </w:rPr>
              <w:t xml:space="preserve">x </w:t>
            </w:r>
            <w:r>
              <w:rPr>
                <w:rFonts w:ascii="Arial" w:hAnsi="Arial"/>
                <w:szCs w:val="26"/>
                <w:lang w:bidi="x-none"/>
              </w:rPr>
              <w:t xml:space="preserve">if </w:t>
            </w:r>
            <w:r>
              <w:rPr>
                <w:rFonts w:ascii="Arial" w:hAnsi="Arial"/>
                <w:i/>
                <w:szCs w:val="26"/>
                <w:lang w:bidi="x-none"/>
              </w:rPr>
              <w:t>x</w:t>
            </w:r>
            <w:r>
              <w:rPr>
                <w:rFonts w:ascii="Arial" w:hAnsi="Arial"/>
                <w:szCs w:val="26"/>
                <w:lang w:bidi="x-none"/>
              </w:rPr>
              <w:t xml:space="preserve"> is any real number?</w:t>
            </w:r>
          </w:p>
          <w:p w14:paraId="35C51683"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
              <w:rPr>
                <w:rFonts w:ascii="Arial" w:hAnsi="Arial"/>
                <w:i/>
                <w:szCs w:val="26"/>
                <w:lang w:bidi="x-none"/>
              </w:rPr>
            </w:pPr>
          </w:p>
          <w:p w14:paraId="64FD8005"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rPr>
                <w:rFonts w:ascii="Arial" w:hAnsi="Arial"/>
                <w:szCs w:val="26"/>
                <w:vertAlign w:val="superscript"/>
                <w:lang w:bidi="x-none"/>
              </w:rPr>
            </w:pPr>
            <w:r>
              <w:rPr>
                <w:rFonts w:ascii="Arial" w:hAnsi="Arial"/>
                <w:szCs w:val="26"/>
                <w:lang w:bidi="x-none"/>
              </w:rPr>
              <w:t xml:space="preserve">A. </w:t>
            </w:r>
            <w:r>
              <w:rPr>
                <w:rFonts w:ascii="Arial" w:hAnsi="Arial"/>
                <w:i/>
                <w:szCs w:val="26"/>
                <w:lang w:bidi="x-none"/>
              </w:rPr>
              <w:t>x &lt; x</w:t>
            </w:r>
            <w:r>
              <w:rPr>
                <w:rFonts w:ascii="Arial" w:hAnsi="Arial"/>
                <w:szCs w:val="26"/>
                <w:vertAlign w:val="superscript"/>
                <w:lang w:bidi="x-none"/>
              </w:rPr>
              <w:t>2</w:t>
            </w:r>
            <w:r>
              <w:rPr>
                <w:rFonts w:ascii="Arial" w:hAnsi="Arial"/>
                <w:i/>
                <w:szCs w:val="26"/>
                <w:lang w:bidi="x-none"/>
              </w:rPr>
              <w:t xml:space="preserve"> &lt; x</w:t>
            </w:r>
            <w:r>
              <w:rPr>
                <w:rFonts w:ascii="Arial" w:hAnsi="Arial"/>
                <w:szCs w:val="26"/>
                <w:vertAlign w:val="superscript"/>
                <w:lang w:bidi="x-none"/>
              </w:rPr>
              <w:t>3</w:t>
            </w:r>
          </w:p>
          <w:p w14:paraId="6C253740"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rPr>
                <w:rFonts w:ascii="Arial" w:hAnsi="Arial"/>
                <w:szCs w:val="26"/>
                <w:lang w:bidi="x-none"/>
              </w:rPr>
            </w:pPr>
            <w:r>
              <w:rPr>
                <w:rFonts w:ascii="Arial" w:hAnsi="Arial"/>
                <w:szCs w:val="26"/>
                <w:lang w:bidi="x-none"/>
              </w:rPr>
              <w:t xml:space="preserve">B. </w:t>
            </w:r>
            <w:r>
              <w:rPr>
                <w:rFonts w:ascii="Arial" w:hAnsi="Arial"/>
                <w:i/>
                <w:szCs w:val="26"/>
                <w:lang w:bidi="x-none"/>
              </w:rPr>
              <w:t>x</w:t>
            </w:r>
            <w:r>
              <w:rPr>
                <w:rFonts w:ascii="Arial" w:hAnsi="Arial"/>
                <w:szCs w:val="26"/>
                <w:vertAlign w:val="superscript"/>
                <w:lang w:bidi="x-none"/>
              </w:rPr>
              <w:t>3</w:t>
            </w:r>
            <w:r>
              <w:rPr>
                <w:rFonts w:ascii="Arial" w:hAnsi="Arial"/>
                <w:i/>
                <w:szCs w:val="26"/>
                <w:lang w:bidi="x-none"/>
              </w:rPr>
              <w:t xml:space="preserve"> &lt; x &lt; x</w:t>
            </w:r>
            <w:r>
              <w:rPr>
                <w:rFonts w:ascii="Arial" w:hAnsi="Arial"/>
                <w:szCs w:val="26"/>
                <w:vertAlign w:val="superscript"/>
                <w:lang w:bidi="x-none"/>
              </w:rPr>
              <w:t>2</w:t>
            </w:r>
            <w:r>
              <w:rPr>
                <w:rFonts w:ascii="Arial" w:hAnsi="Arial"/>
                <w:szCs w:val="26"/>
                <w:lang w:bidi="x-none"/>
              </w:rPr>
              <w:t xml:space="preserve"> </w:t>
            </w:r>
          </w:p>
          <w:p w14:paraId="6AC5809E"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rPr>
                <w:rFonts w:ascii="Arial" w:hAnsi="Arial"/>
                <w:szCs w:val="26"/>
                <w:lang w:bidi="x-none"/>
              </w:rPr>
            </w:pPr>
            <w:r>
              <w:rPr>
                <w:rFonts w:ascii="Arial" w:hAnsi="Arial"/>
                <w:szCs w:val="26"/>
                <w:lang w:bidi="x-none"/>
              </w:rPr>
              <w:t xml:space="preserve">C. </w:t>
            </w:r>
            <w:r>
              <w:rPr>
                <w:rFonts w:ascii="Arial" w:hAnsi="Arial"/>
                <w:i/>
                <w:szCs w:val="26"/>
                <w:lang w:bidi="x-none"/>
              </w:rPr>
              <w:t>x</w:t>
            </w:r>
            <w:r>
              <w:rPr>
                <w:rFonts w:ascii="Arial" w:hAnsi="Arial"/>
                <w:szCs w:val="26"/>
                <w:vertAlign w:val="superscript"/>
                <w:lang w:bidi="x-none"/>
              </w:rPr>
              <w:t>2</w:t>
            </w:r>
            <w:r>
              <w:rPr>
                <w:rFonts w:ascii="Arial" w:hAnsi="Arial"/>
                <w:i/>
                <w:szCs w:val="26"/>
                <w:lang w:bidi="x-none"/>
              </w:rPr>
              <w:t xml:space="preserve"> &lt; x &lt; x</w:t>
            </w:r>
            <w:r>
              <w:rPr>
                <w:rFonts w:ascii="Arial" w:hAnsi="Arial"/>
                <w:szCs w:val="26"/>
                <w:vertAlign w:val="superscript"/>
                <w:lang w:bidi="x-none"/>
              </w:rPr>
              <w:t>3</w:t>
            </w:r>
          </w:p>
          <w:p w14:paraId="35E41CAB" w14:textId="77777777" w:rsidR="006B72DF" w:rsidRDefault="002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rPr>
                <w:rFonts w:ascii="Arial" w:hAnsi="Arial"/>
                <w:szCs w:val="26"/>
                <w:lang w:bidi="x-none"/>
              </w:rPr>
            </w:pPr>
            <w:r>
              <w:rPr>
                <w:rFonts w:ascii="Arial" w:hAnsi="Arial"/>
                <w:noProof/>
                <w:szCs w:val="20"/>
              </w:rPr>
              <mc:AlternateContent>
                <mc:Choice Requires="wps">
                  <w:drawing>
                    <wp:anchor distT="0" distB="0" distL="114300" distR="114300" simplePos="0" relativeHeight="251681792" behindDoc="0" locked="0" layoutInCell="1" allowOverlap="1" wp14:anchorId="69C347E8" wp14:editId="03AA7F4E">
                      <wp:simplePos x="0" y="0"/>
                      <wp:positionH relativeFrom="column">
                        <wp:posOffset>3622675</wp:posOffset>
                      </wp:positionH>
                      <wp:positionV relativeFrom="paragraph">
                        <wp:posOffset>51435</wp:posOffset>
                      </wp:positionV>
                      <wp:extent cx="1520825" cy="253365"/>
                      <wp:effectExtent l="12700" t="13335" r="9525" b="9525"/>
                      <wp:wrapNone/>
                      <wp:docPr id="22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53365"/>
                              </a:xfrm>
                              <a:prstGeom prst="rect">
                                <a:avLst/>
                              </a:prstGeom>
                              <a:solidFill>
                                <a:srgbClr val="FFFFFF"/>
                              </a:solidFill>
                              <a:ln w="9525">
                                <a:solidFill>
                                  <a:srgbClr val="000000"/>
                                </a:solidFill>
                                <a:miter lim="800000"/>
                                <a:headEnd/>
                                <a:tailEnd/>
                              </a:ln>
                            </wps:spPr>
                            <wps:txbx>
                              <w:txbxContent>
                                <w:p w14:paraId="402ACE6D" w14:textId="77777777" w:rsidR="00BB42C8" w:rsidRDefault="00BB42C8" w:rsidP="00B1480D">
                                  <w:pPr>
                                    <w:jc w:val="center"/>
                                  </w:pPr>
                                  <w:r>
                                    <w:t>Correct answer: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8" type="#_x0000_t202" style="position:absolute;left:0;text-align:left;margin-left:285.25pt;margin-top:4.05pt;width:119.75pt;height:1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">
                      <v:textbox>
                        <w:txbxContent>
                          <w:p w14:paraId="402ACE6D" w14:textId="77777777" w:rsidR="00BB42C8" w:rsidRDefault="00BB42C8" w:rsidP="00B1480D">
                            <w:pPr>
                              <w:jc w:val="center"/>
                            </w:pPr>
                            <w:r>
                              <w:t>Correct answer: C</w:t>
                            </w:r>
                          </w:p>
                        </w:txbxContent>
                      </v:textbox>
                    </v:shape>
                  </w:pict>
                </mc:Fallback>
              </mc:AlternateContent>
            </w:r>
            <w:r w:rsidR="006B72DF">
              <w:rPr>
                <w:rFonts w:ascii="Arial" w:hAnsi="Arial"/>
                <w:szCs w:val="26"/>
                <w:lang w:bidi="x-none"/>
              </w:rPr>
              <w:t xml:space="preserve">D. </w:t>
            </w:r>
            <w:r w:rsidR="006B72DF">
              <w:rPr>
                <w:rFonts w:ascii="Arial" w:hAnsi="Arial"/>
                <w:i/>
                <w:szCs w:val="26"/>
                <w:lang w:bidi="x-none"/>
              </w:rPr>
              <w:t>x &lt; x</w:t>
            </w:r>
            <w:r w:rsidR="006B72DF">
              <w:rPr>
                <w:rFonts w:ascii="Arial" w:hAnsi="Arial"/>
                <w:szCs w:val="26"/>
                <w:vertAlign w:val="superscript"/>
                <w:lang w:bidi="x-none"/>
              </w:rPr>
              <w:t>3</w:t>
            </w:r>
            <w:r w:rsidR="006B72DF">
              <w:rPr>
                <w:rFonts w:ascii="Arial" w:hAnsi="Arial"/>
                <w:i/>
                <w:szCs w:val="26"/>
                <w:lang w:bidi="x-none"/>
              </w:rPr>
              <w:t xml:space="preserve"> &lt; x</w:t>
            </w:r>
            <w:r w:rsidR="006B72DF">
              <w:rPr>
                <w:rFonts w:ascii="Arial" w:hAnsi="Arial"/>
                <w:szCs w:val="26"/>
                <w:vertAlign w:val="superscript"/>
                <w:lang w:bidi="x-none"/>
              </w:rPr>
              <w:t>2’</w:t>
            </w:r>
          </w:p>
          <w:p w14:paraId="0B2C9BEC"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1"/>
              <w:rPr>
                <w:rFonts w:ascii="Arial" w:hAnsi="Arial"/>
                <w:szCs w:val="26"/>
                <w:lang w:bidi="x-none"/>
              </w:rPr>
            </w:pPr>
            <w:r>
              <w:rPr>
                <w:rFonts w:ascii="Arial" w:hAnsi="Arial"/>
                <w:szCs w:val="26"/>
                <w:lang w:bidi="x-none"/>
              </w:rPr>
              <w:t xml:space="preserve">E. </w:t>
            </w:r>
            <w:r>
              <w:rPr>
                <w:rFonts w:ascii="Arial" w:hAnsi="Arial"/>
                <w:i/>
                <w:szCs w:val="26"/>
                <w:lang w:bidi="x-none"/>
              </w:rPr>
              <w:t>x</w:t>
            </w:r>
            <w:r>
              <w:rPr>
                <w:rFonts w:ascii="Arial" w:hAnsi="Arial"/>
                <w:szCs w:val="26"/>
                <w:vertAlign w:val="superscript"/>
                <w:lang w:bidi="x-none"/>
              </w:rPr>
              <w:t>3</w:t>
            </w:r>
            <w:r>
              <w:rPr>
                <w:rFonts w:ascii="Arial" w:hAnsi="Arial"/>
                <w:i/>
                <w:szCs w:val="26"/>
                <w:lang w:bidi="x-none"/>
              </w:rPr>
              <w:t xml:space="preserve"> &lt; x</w:t>
            </w:r>
            <w:r>
              <w:rPr>
                <w:rFonts w:ascii="Arial" w:hAnsi="Arial"/>
                <w:szCs w:val="26"/>
                <w:vertAlign w:val="superscript"/>
                <w:lang w:bidi="x-none"/>
              </w:rPr>
              <w:t>2</w:t>
            </w:r>
            <w:r>
              <w:rPr>
                <w:rFonts w:ascii="Arial" w:hAnsi="Arial"/>
                <w:i/>
                <w:szCs w:val="26"/>
                <w:lang w:bidi="x-none"/>
              </w:rPr>
              <w:t xml:space="preserve"> &lt; x</w:t>
            </w:r>
          </w:p>
          <w:p w14:paraId="4966715E"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
            </w:pPr>
          </w:p>
        </w:tc>
      </w:tr>
      <w:tr w:rsidR="006B72DF" w14:paraId="081D0B3E" w14:textId="77777777">
        <w:tc>
          <w:tcPr>
            <w:tcW w:w="8949" w:type="dxa"/>
            <w:shd w:val="clear" w:color="auto" w:fill="E6E6E6"/>
          </w:tcPr>
          <w:p w14:paraId="0784AE3D" w14:textId="5F3313BF" w:rsidR="006B72DF" w:rsidRDefault="006B72DF">
            <w:pPr>
              <w:spacing w:before="80" w:after="80"/>
              <w:rPr>
                <w:sz w:val="16"/>
              </w:rPr>
            </w:pPr>
            <w:r>
              <w:t xml:space="preserve">Rationale: This </w:t>
            </w:r>
            <w:r w:rsidR="00CF4CDE">
              <w:t>selected-response</w:t>
            </w:r>
            <w:r>
              <w:t xml:space="preserve"> item requires planning, deciding what strategy to use, and reasoning about which statement is always false.</w:t>
            </w:r>
          </w:p>
        </w:tc>
      </w:tr>
    </w:tbl>
    <w:p w14:paraId="5D44FC06" w14:textId="77777777" w:rsidR="006B72DF" w:rsidRDefault="006B72DF"/>
    <w:p w14:paraId="3A855C5B" w14:textId="1293D8B3" w:rsidR="006B72DF" w:rsidRDefault="006B72DF">
      <w:pPr>
        <w:sectPr w:rsidR="006B72DF" w:rsidSect="006B72DF">
          <w:type w:val="oddPage"/>
          <w:pgSz w:w="12240" w:h="15840" w:code="1"/>
          <w:pgMar w:top="1440" w:right="1800" w:bottom="1440" w:left="1800" w:header="720" w:footer="720" w:gutter="0"/>
          <w:cols w:space="720"/>
          <w:docGrid w:linePitch="360"/>
        </w:sectPr>
      </w:pPr>
      <w:r>
        <w:t xml:space="preserve">Additional examples of items and their classifications can be found in </w:t>
      </w:r>
      <w:r>
        <w:rPr>
          <w:i/>
        </w:rPr>
        <w:t>Assessment and Item Specifications for the NAEP Mathematics Assessment</w:t>
      </w:r>
      <w:r>
        <w:t xml:space="preserve"> as well as on the </w:t>
      </w:r>
      <w:r w:rsidR="00E950C8">
        <w:t>National Center for Education Statistics</w:t>
      </w:r>
      <w:r w:rsidR="00BC3FEA">
        <w:t>’</w:t>
      </w:r>
      <w:r>
        <w:t xml:space="preserve"> website</w:t>
      </w:r>
      <w:r w:rsidR="00437167">
        <w:t>:</w:t>
      </w:r>
      <w:r w:rsidR="00BC3FEA">
        <w:t xml:space="preserve"> </w:t>
      </w:r>
      <w:r w:rsidRPr="0025014B">
        <w:t>nces.e</w:t>
      </w:r>
      <w:r>
        <w:t>d.gov/nationsreportcard/itmrlsx/. All the released items from recent mathematics assessments can be accessed from this site. The complexity classification is available only for items beginning with the 2005 assessment</w:t>
      </w:r>
      <w:r w:rsidR="00437167">
        <w:t xml:space="preserve">, </w:t>
      </w:r>
      <w:r w:rsidR="008E671F">
        <w:t xml:space="preserve">because </w:t>
      </w:r>
      <w:r w:rsidR="00437167">
        <w:t xml:space="preserve">it </w:t>
      </w:r>
      <w:r>
        <w:t>was the first year that the framework specified this dimension.</w:t>
      </w:r>
    </w:p>
    <w:p w14:paraId="2934D14C" w14:textId="77777777" w:rsidR="006B72DF" w:rsidRPr="000B5642" w:rsidRDefault="006B72DF" w:rsidP="006B72DF">
      <w:pPr>
        <w:pStyle w:val="Heading1"/>
      </w:pPr>
      <w:bookmarkStart w:id="83" w:name="_Toc265841591"/>
      <w:bookmarkStart w:id="84" w:name="_Toc141517135"/>
      <w:bookmarkStart w:id="85" w:name="_Toc485696323"/>
      <w:r w:rsidRPr="000B5642">
        <w:t>Chapter Four</w:t>
      </w:r>
      <w:bookmarkEnd w:id="83"/>
      <w:bookmarkEnd w:id="84"/>
      <w:bookmarkEnd w:id="85"/>
    </w:p>
    <w:p w14:paraId="6A4E19F6" w14:textId="77777777" w:rsidR="006B72DF" w:rsidRDefault="006B72DF" w:rsidP="006B72DF">
      <w:pPr>
        <w:pStyle w:val="Heading2"/>
      </w:pPr>
      <w:bookmarkStart w:id="86" w:name="_Toc200349436"/>
      <w:bookmarkStart w:id="87" w:name="_Toc200351352"/>
      <w:bookmarkStart w:id="88" w:name="_Toc200868469"/>
      <w:bookmarkStart w:id="89" w:name="_Toc204593741"/>
      <w:bookmarkStart w:id="90" w:name="_Toc204745184"/>
      <w:bookmarkStart w:id="91" w:name="_Toc485696324"/>
      <w:r>
        <w:t>Item Formats</w:t>
      </w:r>
      <w:bookmarkEnd w:id="86"/>
      <w:bookmarkEnd w:id="87"/>
      <w:bookmarkEnd w:id="88"/>
      <w:bookmarkEnd w:id="89"/>
      <w:bookmarkEnd w:id="90"/>
      <w:bookmarkEnd w:id="91"/>
    </w:p>
    <w:p w14:paraId="5146EBE6" w14:textId="77777777" w:rsidR="006B72DF" w:rsidRDefault="006B72DF">
      <w:pPr>
        <w:rPr>
          <w:szCs w:val="22"/>
        </w:rPr>
      </w:pPr>
      <w:r>
        <w:rPr>
          <w:szCs w:val="22"/>
        </w:rPr>
        <w:t xml:space="preserve">Central to the development of the NAEP assessment in mathematics is the careful selection of items. Since 1992, the NAEP Mathematics Assessment has used three formats or item types: multiple choice, short constructed response, and extended constructed </w:t>
      </w:r>
    </w:p>
    <w:p w14:paraId="28D4C839" w14:textId="05086FCA" w:rsidR="006B72DF" w:rsidRDefault="006B72DF">
      <w:pPr>
        <w:rPr>
          <w:szCs w:val="22"/>
        </w:rPr>
      </w:pPr>
      <w:r>
        <w:rPr>
          <w:szCs w:val="22"/>
        </w:rPr>
        <w:t xml:space="preserve">response. </w:t>
      </w:r>
      <w:r w:rsidR="00B37AD2">
        <w:rPr>
          <w:szCs w:val="22"/>
        </w:rPr>
        <w:t xml:space="preserve">In </w:t>
      </w:r>
      <w:r w:rsidR="00B37AD2">
        <w:t>2017, the NAEP Mathematics Assessment begins to include these item types in a digital platform, as part of the NAEP transition to digital</w:t>
      </w:r>
      <w:r w:rsidR="006C7117">
        <w:t>-</w:t>
      </w:r>
      <w:r w:rsidR="00B37AD2">
        <w:t>based</w:t>
      </w:r>
      <w:r w:rsidR="00CD6133">
        <w:t xml:space="preserve"> </w:t>
      </w:r>
      <w:r w:rsidR="00B37AD2">
        <w:t>assessment.</w:t>
      </w:r>
      <w:r w:rsidR="00B37AD2">
        <w:rPr>
          <w:szCs w:val="22"/>
        </w:rPr>
        <w:t xml:space="preserve"> </w:t>
      </w:r>
      <w:r w:rsidR="00CF4CDE" w:rsidRPr="00CF4CDE">
        <w:rPr>
          <w:szCs w:val="22"/>
        </w:rPr>
        <w:t xml:space="preserve">The transition to digital administration provides opportunities to expand the range of formats used for these types of items. </w:t>
      </w:r>
      <w:r>
        <w:rPr>
          <w:szCs w:val="22"/>
        </w:rPr>
        <w:t xml:space="preserve">Testing time on </w:t>
      </w:r>
      <w:r w:rsidR="00B37AD2">
        <w:rPr>
          <w:szCs w:val="22"/>
        </w:rPr>
        <w:t xml:space="preserve">the </w:t>
      </w:r>
      <w:r>
        <w:rPr>
          <w:szCs w:val="22"/>
        </w:rPr>
        <w:t xml:space="preserve">NAEP </w:t>
      </w:r>
      <w:r w:rsidR="00B37AD2">
        <w:rPr>
          <w:szCs w:val="22"/>
        </w:rPr>
        <w:t xml:space="preserve">Mathematics Assessment </w:t>
      </w:r>
      <w:r>
        <w:rPr>
          <w:szCs w:val="22"/>
        </w:rPr>
        <w:t xml:space="preserve">is divided evenly between </w:t>
      </w:r>
      <w:r w:rsidR="00CF4CDE">
        <w:rPr>
          <w:szCs w:val="22"/>
        </w:rPr>
        <w:t>selected-response</w:t>
      </w:r>
      <w:r>
        <w:rPr>
          <w:szCs w:val="22"/>
        </w:rPr>
        <w:t xml:space="preserve"> items and both types of constructed-response items, as shown below.</w:t>
      </w:r>
    </w:p>
    <w:p w14:paraId="0611FB3E" w14:textId="77777777" w:rsidR="006B72DF" w:rsidRDefault="006B72DF">
      <w:pPr>
        <w:pStyle w:val="EXHIBIT"/>
      </w:pPr>
    </w:p>
    <w:p w14:paraId="7AE02667" w14:textId="77777777" w:rsidR="006B72DF" w:rsidRDefault="006B72DF">
      <w:pPr>
        <w:pStyle w:val="EXHIBIT"/>
        <w:rPr>
          <w:szCs w:val="21"/>
        </w:rPr>
      </w:pPr>
      <w:bookmarkStart w:id="92" w:name="_Toc141517166"/>
      <w:r>
        <w:t xml:space="preserve">Exhibit 9. </w:t>
      </w:r>
      <w:r>
        <w:rPr>
          <w:szCs w:val="21"/>
        </w:rPr>
        <w:t>Percent of testing time by item formats</w:t>
      </w:r>
      <w:bookmarkEnd w:id="92"/>
    </w:p>
    <w:p w14:paraId="042E360E" w14:textId="77777777" w:rsidR="006B72DF" w:rsidRDefault="00294B0B">
      <w:pPr>
        <w:jc w:val="center"/>
        <w:rPr>
          <w:szCs w:val="73"/>
        </w:rPr>
      </w:pPr>
      <w:r>
        <w:rPr>
          <w:noProof/>
          <w:szCs w:val="20"/>
        </w:rPr>
        <mc:AlternateContent>
          <mc:Choice Requires="wpg">
            <w:drawing>
              <wp:anchor distT="0" distB="0" distL="114300" distR="114300" simplePos="0" relativeHeight="251624448" behindDoc="0" locked="0" layoutInCell="1" allowOverlap="1" wp14:anchorId="3EE275A7" wp14:editId="10C868DA">
                <wp:simplePos x="0" y="0"/>
                <wp:positionH relativeFrom="column">
                  <wp:posOffset>2223135</wp:posOffset>
                </wp:positionH>
                <wp:positionV relativeFrom="paragraph">
                  <wp:posOffset>120015</wp:posOffset>
                </wp:positionV>
                <wp:extent cx="815340" cy="685800"/>
                <wp:effectExtent l="13335" t="5715" r="0" b="13335"/>
                <wp:wrapNone/>
                <wp:docPr id="21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685800"/>
                          <a:chOff x="5301" y="5070"/>
                          <a:chExt cx="1284" cy="1080"/>
                        </a:xfrm>
                      </wpg:grpSpPr>
                      <wps:wsp>
                        <wps:cNvPr id="217" name="Oval 31"/>
                        <wps:cNvSpPr>
                          <a:spLocks noChangeArrowheads="1"/>
                        </wps:cNvSpPr>
                        <wps:spPr bwMode="auto">
                          <a:xfrm>
                            <a:off x="5301" y="5070"/>
                            <a:ext cx="1223" cy="10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18" name="Text Box 33"/>
                        <wps:cNvSpPr txBox="1">
                          <a:spLocks noChangeArrowheads="1"/>
                        </wps:cNvSpPr>
                        <wps:spPr bwMode="auto">
                          <a:xfrm>
                            <a:off x="5326" y="5360"/>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7AFCF" w14:textId="77777777" w:rsidR="00BB42C8" w:rsidRDefault="00BB42C8">
                              <w:r>
                                <w:t>50</w:t>
                              </w:r>
                            </w:p>
                          </w:txbxContent>
                        </wps:txbx>
                        <wps:bodyPr rot="0" vert="horz" wrap="square" lIns="91440" tIns="45720" rIns="91440" bIns="45720" anchor="t" anchorCtr="0" upright="1">
                          <a:noAutofit/>
                        </wps:bodyPr>
                      </wps:wsp>
                      <wps:wsp>
                        <wps:cNvPr id="219" name="Text Box 34"/>
                        <wps:cNvSpPr txBox="1">
                          <a:spLocks noChangeArrowheads="1"/>
                        </wps:cNvSpPr>
                        <wps:spPr bwMode="auto">
                          <a:xfrm>
                            <a:off x="5898" y="5360"/>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9221" w14:textId="77777777" w:rsidR="00BB42C8" w:rsidRDefault="00BB42C8">
                              <w:r>
                                <w:t>50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49" style="position:absolute;left:0;text-align:left;margin-left:175.05pt;margin-top:9.45pt;width:64.2pt;height:54pt;z-index:251624448" coordorigin="5301,5070" coordsize="1284,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">
                <v:oval id="Oval 31" o:spid="_x0000_s1050" style="position:absolute;left:5301;top:5070;width:1223;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4qKxwAA&#10;ANwAAAAPAAAAZHJzL2Rvd25yZXYueG1sRI9Ba8JAFITvBf/D8oTe6kYpVdKsooJtD1Xb1IPeHtln&#10;Esy+DdmtSf31XUHwOMzMN0wy60wlztS40rKC4SACQZxZXXKuYPezepqAcB5ZY2WZFPyRg9m095Bg&#10;rG3L33ROfS4ChF2MCgrv61hKlxVk0A1sTRy8o20M+iCbXOoG2wA3lRxF0Ys0WHJYKLCmZUHZKf01&#10;Cg6X51Z/Ve9va1ycttFebz7TCSn12O/mryA8df4evrU/tILRcAzXM+EIyO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G+KiscAAADcAAAADwAAAAAAAAAAAAAAAACXAgAAZHJz&#10;L2Rvd25yZXYueG1sUEsFBgAAAAAEAAQA9QAAAIsDAAAAAA==&#10;" fillcolor="silver"/>
                <v:shape id="Text Box 33" o:spid="_x0000_s1051" type="#_x0000_t202" style="position:absolute;left:5326;top:5360;width:602;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uRHwAAA&#10;ANwAAAAPAAAAZHJzL2Rvd25yZXYueG1sRE9Ni8IwEL0L/ocwgjdNFFfcahRRBE8r1t0Fb0MztsVm&#10;Uppo6783h4U9Pt73atPZSjyp8aVjDZOxAkGcOVNyruH7chgtQPiAbLByTBpe5GGz7vdWmBjX8pme&#10;achFDGGfoIYihDqR0mcFWfRjVxNH7uYaiyHCJpemwTaG20pOlZpLiyXHhgJr2hWU3dOH1fDzdbv+&#10;ztQp39uPunWdkmw/pdbDQbddggjUhX/xn/toNEwncW08E4+AX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2uRHwAAAANwAAAAPAAAAAAAAAAAAAAAAAJcCAABkcnMvZG93bnJl&#10;di54bWxQSwUGAAAAAAQABAD1AAAAhAMAAAAA&#10;" filled="f" stroked="f">
                  <v:textbox>
                    <w:txbxContent>
                      <w:p w14:paraId="79C7AFCF" w14:textId="77777777" w:rsidR="00BB42C8" w:rsidRDefault="00BB42C8">
                        <w:r>
                          <w:t>50</w:t>
                        </w:r>
                      </w:p>
                    </w:txbxContent>
                  </v:textbox>
                </v:shape>
                <v:shape id="Text Box 34" o:spid="_x0000_s1052" type="#_x0000_t202" style="position:absolute;left:5898;top:5360;width:687;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kHcwwAA&#10;ANwAAAAPAAAAZHJzL2Rvd25yZXYueG1sRI9Bi8IwFITvwv6H8Ba8aaKorNUoiyJ4UtTdBW+P5tmW&#10;bV5KE23990YQPA4z8w0zX7a2FDeqfeFYw6CvQBCnzhScafg5bXpfIHxANlg6Jg138rBcfHTmmBjX&#10;8IFux5CJCGGfoIY8hCqR0qc5WfR9VxFH7+JqiyHKOpOmxibCbSmHSk2kxYLjQo4VrXJK/49Xq+F3&#10;dzn/jdQ+W9tx1bhWSbZTqXX3s/2egQjUhnf41d4aDcPBF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lkHcwwAAANwAAAAPAAAAAAAAAAAAAAAAAJcCAABkcnMvZG93&#10;bnJldi54bWxQSwUGAAAAAAQABAD1AAAAhwMAAAAA&#10;" filled="f" stroked="f">
                  <v:textbox>
                    <w:txbxContent>
                      <w:p w14:paraId="1E719221" w14:textId="77777777" w:rsidR="00BB42C8" w:rsidRDefault="00BB42C8">
                        <w:r>
                          <w:t>50</w:t>
                        </w:r>
                      </w:p>
                    </w:txbxContent>
                  </v:textbox>
                </v:shape>
              </v:group>
            </w:pict>
          </mc:Fallback>
        </mc:AlternateContent>
      </w:r>
      <w:r>
        <w:rPr>
          <w:noProof/>
          <w:szCs w:val="20"/>
        </w:rPr>
        <mc:AlternateContent>
          <mc:Choice Requires="wps">
            <w:drawing>
              <wp:anchor distT="0" distB="0" distL="114300" distR="114300" simplePos="0" relativeHeight="251687936" behindDoc="0" locked="0" layoutInCell="1" allowOverlap="1" wp14:anchorId="736B3D39" wp14:editId="74189F3A">
                <wp:simplePos x="0" y="0"/>
                <wp:positionH relativeFrom="column">
                  <wp:posOffset>2611755</wp:posOffset>
                </wp:positionH>
                <wp:positionV relativeFrom="paragraph">
                  <wp:posOffset>120015</wp:posOffset>
                </wp:positionV>
                <wp:extent cx="0" cy="685800"/>
                <wp:effectExtent l="11430" t="5715" r="7620" b="13335"/>
                <wp:wrapNone/>
                <wp:docPr id="2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19B6EDE8" id="Line 3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9.45pt" to="205.6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"/>
            </w:pict>
          </mc:Fallback>
        </mc:AlternateContent>
      </w:r>
      <w:r>
        <w:rPr>
          <w:noProof/>
          <w:szCs w:val="20"/>
        </w:rPr>
        <mc:AlternateContent>
          <mc:Choice Requires="wps">
            <w:drawing>
              <wp:anchor distT="0" distB="0" distL="114300" distR="114300" simplePos="0" relativeHeight="251626496" behindDoc="0" locked="0" layoutInCell="1" allowOverlap="1" wp14:anchorId="6FA16715" wp14:editId="1DFC89F1">
                <wp:simplePos x="0" y="0"/>
                <wp:positionH relativeFrom="column">
                  <wp:posOffset>1325880</wp:posOffset>
                </wp:positionH>
                <wp:positionV relativeFrom="paragraph">
                  <wp:posOffset>325755</wp:posOffset>
                </wp:positionV>
                <wp:extent cx="802640" cy="505460"/>
                <wp:effectExtent l="1905" t="1905" r="0" b="0"/>
                <wp:wrapNone/>
                <wp:docPr id="2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A9C6B" w14:textId="72674A9F" w:rsidR="00BB42C8" w:rsidRDefault="00BB42C8">
                            <w:r>
                              <w:t>Selected</w:t>
                            </w:r>
                          </w:p>
                          <w:p w14:paraId="439F7B61" w14:textId="3343D49B" w:rsidR="00BB42C8" w:rsidRDefault="00BB42C8">
                            <w:r>
                              <w:t>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3" type="#_x0000_t202" style="position:absolute;left:0;text-align:left;margin-left:104.4pt;margin-top:25.65pt;width:63.2pt;height:39.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7s0LoCAADD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" filled="f" stroked="f">
                <v:textbox>
                  <w:txbxContent>
                    <w:p w14:paraId="3F8A9C6B" w14:textId="72674A9F" w:rsidR="00BB42C8" w:rsidRDefault="00BB42C8">
                      <w:r>
                        <w:t>Selected</w:t>
                      </w:r>
                    </w:p>
                    <w:p w14:paraId="439F7B61" w14:textId="3343D49B" w:rsidR="00BB42C8" w:rsidRDefault="00BB42C8">
                      <w:r>
                        <w:t>response</w:t>
                      </w:r>
                    </w:p>
                  </w:txbxContent>
                </v:textbox>
              </v:shape>
            </w:pict>
          </mc:Fallback>
        </mc:AlternateContent>
      </w:r>
      <w:r>
        <w:rPr>
          <w:noProof/>
          <w:szCs w:val="20"/>
        </w:rPr>
        <mc:AlternateContent>
          <mc:Choice Requires="wps">
            <w:drawing>
              <wp:anchor distT="0" distB="0" distL="114300" distR="114300" simplePos="0" relativeHeight="251627520" behindDoc="0" locked="0" layoutInCell="1" allowOverlap="1" wp14:anchorId="7C449905" wp14:editId="6EAF570A">
                <wp:simplePos x="0" y="0"/>
                <wp:positionH relativeFrom="column">
                  <wp:posOffset>3388360</wp:posOffset>
                </wp:positionH>
                <wp:positionV relativeFrom="paragraph">
                  <wp:posOffset>325755</wp:posOffset>
                </wp:positionV>
                <wp:extent cx="1168400" cy="670560"/>
                <wp:effectExtent l="0" t="1905" r="0" b="3810"/>
                <wp:wrapNone/>
                <wp:docPr id="2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3FFC" w14:textId="77777777" w:rsidR="00BB42C8" w:rsidRDefault="00BB42C8">
                            <w:r>
                              <w:t xml:space="preserve">Constructed </w:t>
                            </w:r>
                          </w:p>
                          <w:p w14:paraId="24E260D8" w14:textId="77777777" w:rsidR="00BB42C8" w:rsidRDefault="00BB42C8">
                            <w:r>
                              <w:t>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4" type="#_x0000_t202" style="position:absolute;left:0;text-align:left;margin-left:266.8pt;margin-top:25.65pt;width:92pt;height:5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" filled="f" stroked="f">
                <v:textbox>
                  <w:txbxContent>
                    <w:p w14:paraId="1F4B3FFC" w14:textId="77777777" w:rsidR="00BB42C8" w:rsidRDefault="00BB42C8">
                      <w:r>
                        <w:t xml:space="preserve">Constructed </w:t>
                      </w:r>
                    </w:p>
                    <w:p w14:paraId="24E260D8" w14:textId="77777777" w:rsidR="00BB42C8" w:rsidRDefault="00BB42C8">
                      <w:r>
                        <w:t>response</w:t>
                      </w:r>
                    </w:p>
                  </w:txbxContent>
                </v:textbox>
              </v:shape>
            </w:pict>
          </mc:Fallback>
        </mc:AlternateContent>
      </w:r>
    </w:p>
    <w:p w14:paraId="7BDC7BA4" w14:textId="77777777" w:rsidR="006B72DF" w:rsidRDefault="006B72DF">
      <w:pPr>
        <w:jc w:val="center"/>
        <w:rPr>
          <w:szCs w:val="18"/>
        </w:rPr>
      </w:pPr>
    </w:p>
    <w:p w14:paraId="54804A7F" w14:textId="77777777" w:rsidR="006B72DF" w:rsidRDefault="006B72DF">
      <w:pPr>
        <w:rPr>
          <w:i/>
          <w:iCs/>
          <w:szCs w:val="18"/>
        </w:rPr>
      </w:pPr>
    </w:p>
    <w:p w14:paraId="58B6D728" w14:textId="77777777" w:rsidR="006B72DF" w:rsidRDefault="006B72DF">
      <w:pPr>
        <w:rPr>
          <w:i/>
          <w:iCs/>
          <w:szCs w:val="18"/>
        </w:rPr>
      </w:pPr>
    </w:p>
    <w:p w14:paraId="7968FE62" w14:textId="77777777" w:rsidR="006B72DF" w:rsidRDefault="006B72DF">
      <w:pPr>
        <w:rPr>
          <w:i/>
          <w:iCs/>
          <w:szCs w:val="18"/>
        </w:rPr>
      </w:pPr>
    </w:p>
    <w:p w14:paraId="4BF3E22C" w14:textId="77777777" w:rsidR="006B72DF" w:rsidRDefault="006B72DF" w:rsidP="006B72DF">
      <w:pPr>
        <w:pStyle w:val="Heading7"/>
        <w:rPr>
          <w:sz w:val="16"/>
        </w:rPr>
      </w:pPr>
      <w:r>
        <w:tab/>
      </w:r>
    </w:p>
    <w:p w14:paraId="66389377" w14:textId="2B216CEC" w:rsidR="006B72DF" w:rsidRPr="000B5642" w:rsidRDefault="00CF4CDE" w:rsidP="006B72DF">
      <w:pPr>
        <w:pStyle w:val="Heading3"/>
        <w:rPr>
          <w:rFonts w:ascii="Times New Roman" w:hAnsi="Times New Roman"/>
        </w:rPr>
      </w:pPr>
      <w:bookmarkStart w:id="93" w:name="_Toc485696325"/>
      <w:r>
        <w:rPr>
          <w:rFonts w:ascii="Times New Roman" w:hAnsi="Times New Roman"/>
        </w:rPr>
        <w:t>Selected-Response</w:t>
      </w:r>
      <w:r w:rsidR="006B72DF" w:rsidRPr="000B5642">
        <w:rPr>
          <w:rFonts w:ascii="Times New Roman" w:hAnsi="Times New Roman"/>
        </w:rPr>
        <w:t xml:space="preserve"> Items</w:t>
      </w:r>
      <w:bookmarkEnd w:id="93"/>
    </w:p>
    <w:p w14:paraId="237E2223" w14:textId="661F215B" w:rsidR="006B72DF" w:rsidRDefault="00CF4CDE">
      <w:pPr>
        <w:rPr>
          <w:szCs w:val="23"/>
        </w:rPr>
      </w:pPr>
      <w:r>
        <w:rPr>
          <w:szCs w:val="23"/>
        </w:rPr>
        <w:t>Selected-response</w:t>
      </w:r>
      <w:r w:rsidR="006B72DF">
        <w:rPr>
          <w:szCs w:val="23"/>
        </w:rPr>
        <w:t xml:space="preserve"> items require students to read, reflect, or compute and then to select the alternative that best expresses the answer. This format is appropriate for quickly determining whether students have achieved certain knowledge and skills. A carefully </w:t>
      </w:r>
    </w:p>
    <w:p w14:paraId="38F04D64" w14:textId="417FE52E" w:rsidR="006B72DF" w:rsidRDefault="006B72DF">
      <w:pPr>
        <w:rPr>
          <w:szCs w:val="23"/>
        </w:rPr>
      </w:pPr>
      <w:r>
        <w:rPr>
          <w:szCs w:val="23"/>
        </w:rPr>
        <w:t xml:space="preserve">constructed </w:t>
      </w:r>
      <w:r w:rsidR="00CF4CDE">
        <w:rPr>
          <w:szCs w:val="23"/>
        </w:rPr>
        <w:t>selected-response</w:t>
      </w:r>
      <w:r>
        <w:rPr>
          <w:szCs w:val="23"/>
        </w:rPr>
        <w:t xml:space="preserve"> item can assess any of the levels of mathematical complexity (described in chapter three) from simple procedures to more sophisticated concepts. Such items, however, are limited in the extent to which they can provide evidence of the depth of students’ thinking. </w:t>
      </w:r>
      <w:r w:rsidR="00CF4CDE">
        <w:rPr>
          <w:szCs w:val="23"/>
        </w:rPr>
        <w:t>Selected-response</w:t>
      </w:r>
      <w:r>
        <w:rPr>
          <w:szCs w:val="23"/>
        </w:rPr>
        <w:t xml:space="preserve"> items</w:t>
      </w:r>
      <w:r w:rsidR="00CF4CDE">
        <w:rPr>
          <w:szCs w:val="23"/>
        </w:rPr>
        <w:t xml:space="preserve"> in the more traditional multiple-choice format</w:t>
      </w:r>
      <w:r>
        <w:rPr>
          <w:szCs w:val="23"/>
        </w:rPr>
        <w:t xml:space="preserve"> for grade 4 have four choices, and at grades 8 and 12, there are five choices. These items are scored as either correct or incorrect.</w:t>
      </w:r>
      <w:r w:rsidR="00CF4CDE">
        <w:rPr>
          <w:szCs w:val="23"/>
        </w:rPr>
        <w:t xml:space="preserve"> </w:t>
      </w:r>
      <w:r w:rsidR="00CF4CDE">
        <w:t>Selected-response items have a variety of formats, some of which allow for more than one correct response.</w:t>
      </w:r>
      <w:r w:rsidR="00D11A13">
        <w:t xml:space="preserve"> In a digital platform, response modes can also vary, allowing students to indicate their responses using drag and drop features of the digital platform, for example.</w:t>
      </w:r>
    </w:p>
    <w:p w14:paraId="75D5C367" w14:textId="77777777" w:rsidR="006B72DF" w:rsidRDefault="006B72DF">
      <w:pPr>
        <w:rPr>
          <w:szCs w:val="23"/>
        </w:rPr>
      </w:pPr>
    </w:p>
    <w:p w14:paraId="24B62A99" w14:textId="78705DC6" w:rsidR="006B72DF" w:rsidRDefault="006B72DF">
      <w:pPr>
        <w:rPr>
          <w:szCs w:val="23"/>
        </w:rPr>
      </w:pPr>
      <w:r>
        <w:rPr>
          <w:szCs w:val="23"/>
        </w:rPr>
        <w:t xml:space="preserve">Types of item formats are illustrated in this chapter. The presentations of the items often have been reduced, but students have ample space to work and to respond in the actual NAEP </w:t>
      </w:r>
      <w:r w:rsidR="00B37AD2">
        <w:rPr>
          <w:szCs w:val="23"/>
        </w:rPr>
        <w:t>assessment administered</w:t>
      </w:r>
      <w:r>
        <w:rPr>
          <w:szCs w:val="23"/>
        </w:rPr>
        <w:t>.</w:t>
      </w:r>
    </w:p>
    <w:p w14:paraId="7B8D03E0" w14:textId="77777777" w:rsidR="006B72DF" w:rsidRDefault="006B72DF">
      <w:pPr>
        <w:rPr>
          <w:szCs w:val="23"/>
        </w:rPr>
      </w:pPr>
    </w:p>
    <w:tbl>
      <w:tblPr>
        <w:tblW w:w="0" w:type="auto"/>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018"/>
      </w:tblGrid>
      <w:tr w:rsidR="006B72DF" w14:paraId="5648126F" w14:textId="77777777">
        <w:tc>
          <w:tcPr>
            <w:tcW w:w="9018" w:type="dxa"/>
            <w:shd w:val="clear" w:color="auto" w:fill="D9D9D9"/>
          </w:tcPr>
          <w:p w14:paraId="6BDA8F79" w14:textId="77777777" w:rsidR="006B72DF" w:rsidRDefault="006B72DF" w:rsidP="00211ADF">
            <w:pPr>
              <w:keepNext/>
              <w:tabs>
                <w:tab w:val="left" w:pos="5832"/>
              </w:tabs>
              <w:spacing w:before="80"/>
              <w:ind w:left="72"/>
              <w:rPr>
                <w:rFonts w:ascii="Helvetica Narrow" w:hAnsi="Helvetica Narrow"/>
                <w:b/>
                <w:bCs/>
                <w:i/>
                <w:iCs/>
                <w:sz w:val="20"/>
              </w:rPr>
            </w:pPr>
            <w:r>
              <w:br w:type="page"/>
              <w:t xml:space="preserve">Example 1: Multiple Choice </w:t>
            </w:r>
            <w:r>
              <w:tab/>
            </w:r>
            <w:r>
              <w:rPr>
                <w:sz w:val="20"/>
              </w:rPr>
              <w:t>Source:</w:t>
            </w:r>
            <w:r>
              <w:t xml:space="preserve"> </w:t>
            </w:r>
            <w:r>
              <w:rPr>
                <w:sz w:val="20"/>
              </w:rPr>
              <w:t xml:space="preserve">2005 NAEP 4M12 #2 </w:t>
            </w:r>
          </w:p>
          <w:p w14:paraId="3ABF12C3" w14:textId="77777777" w:rsidR="006B72DF" w:rsidRDefault="006B72DF" w:rsidP="00211ADF">
            <w:pPr>
              <w:keepNext/>
              <w:tabs>
                <w:tab w:val="left" w:pos="5022"/>
                <w:tab w:val="left" w:pos="5832"/>
                <w:tab w:val="left" w:pos="6462"/>
              </w:tabs>
              <w:ind w:left="72"/>
              <w:rPr>
                <w:rFonts w:ascii="Helvetica Narrow" w:hAnsi="Helvetica Narrow"/>
                <w:b/>
                <w:bCs/>
                <w:i/>
                <w:iCs/>
                <w:sz w:val="20"/>
              </w:rPr>
            </w:pPr>
            <w:r>
              <w:rPr>
                <w:sz w:val="20"/>
              </w:rPr>
              <w:t>Grade 4</w:t>
            </w:r>
            <w:r>
              <w:rPr>
                <w:sz w:val="20"/>
              </w:rPr>
              <w:tab/>
            </w:r>
            <w:r>
              <w:rPr>
                <w:sz w:val="20"/>
              </w:rPr>
              <w:tab/>
              <w:t>Percent correct: 53%</w:t>
            </w:r>
          </w:p>
          <w:p w14:paraId="4F3F9BC7" w14:textId="1ED28160" w:rsidR="006B72DF" w:rsidRDefault="006B72DF" w:rsidP="00211ADF">
            <w:pPr>
              <w:keepNext/>
              <w:tabs>
                <w:tab w:val="left" w:pos="5022"/>
                <w:tab w:val="left" w:pos="5832"/>
                <w:tab w:val="left" w:pos="6462"/>
              </w:tabs>
              <w:ind w:left="72"/>
              <w:rPr>
                <w:rFonts w:ascii="Helvetica Narrow" w:hAnsi="Helvetica Narrow"/>
                <w:b/>
                <w:bCs/>
                <w:i/>
                <w:iCs/>
              </w:rPr>
            </w:pPr>
            <w:r>
              <w:rPr>
                <w:sz w:val="20"/>
              </w:rPr>
              <w:t xml:space="preserve">Number Properties and Operations: Number operations </w:t>
            </w:r>
            <w:r>
              <w:rPr>
                <w:sz w:val="20"/>
              </w:rPr>
              <w:tab/>
            </w:r>
            <w:r>
              <w:rPr>
                <w:sz w:val="20"/>
              </w:rPr>
              <w:tab/>
              <w:t>No calculator</w:t>
            </w:r>
            <w:r>
              <w:rPr>
                <w:sz w:val="20"/>
              </w:rPr>
              <w:tab/>
            </w:r>
            <w:r>
              <w:rPr>
                <w:sz w:val="20"/>
              </w:rPr>
              <w:tab/>
            </w:r>
          </w:p>
        </w:tc>
      </w:tr>
      <w:tr w:rsidR="006B72DF" w14:paraId="72E18FEE" w14:textId="77777777">
        <w:trPr>
          <w:trHeight w:val="1957"/>
        </w:trPr>
        <w:tc>
          <w:tcPr>
            <w:tcW w:w="9018" w:type="dxa"/>
          </w:tcPr>
          <w:p w14:paraId="25F810CE" w14:textId="77777777" w:rsidR="006B72DF" w:rsidRDefault="006B72DF">
            <w:pPr>
              <w:widowControl w:val="0"/>
              <w:autoSpaceDE w:val="0"/>
              <w:autoSpaceDN w:val="0"/>
              <w:adjustRightInd w:val="0"/>
              <w:rPr>
                <w:sz w:val="16"/>
                <w:szCs w:val="26"/>
                <w:lang w:bidi="x-none"/>
              </w:rPr>
            </w:pPr>
          </w:p>
          <w:p w14:paraId="38A97891" w14:textId="77777777" w:rsidR="006B72DF" w:rsidRDefault="006B72DF">
            <w:pPr>
              <w:widowControl w:val="0"/>
              <w:autoSpaceDE w:val="0"/>
              <w:autoSpaceDN w:val="0"/>
              <w:adjustRightInd w:val="0"/>
              <w:rPr>
                <w:rFonts w:ascii="Arial" w:hAnsi="Arial" w:cs="Arial"/>
                <w:sz w:val="22"/>
                <w:szCs w:val="22"/>
                <w:lang w:bidi="x-none"/>
              </w:rPr>
            </w:pPr>
            <w:r>
              <w:rPr>
                <w:szCs w:val="26"/>
                <w:lang w:bidi="x-none"/>
              </w:rPr>
              <w:t xml:space="preserve"> </w:t>
            </w:r>
            <w:r w:rsidR="00DD4BF3">
              <w:rPr>
                <w:rFonts w:ascii="Arial" w:hAnsi="Arial" w:cs="Arial"/>
                <w:position w:val="-22"/>
                <w:sz w:val="22"/>
                <w:szCs w:val="22"/>
                <w:lang w:bidi="x-none"/>
              </w:rPr>
              <w:object w:dxaOrig="780" w:dyaOrig="580" w14:anchorId="57AB0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5pt;height:29.1pt" o:ole="">
                  <v:imagedata r:id="rId33" o:title=""/>
                </v:shape>
                <o:OLEObject Type="Embed" ProgID="Equation.3" ShapeID="_x0000_i1025" DrawAspect="Content" ObjectID="_1435306399" r:id="rId34"/>
              </w:object>
            </w:r>
            <w:r>
              <w:rPr>
                <w:rFonts w:ascii="Arial" w:hAnsi="Arial" w:cs="Arial"/>
                <w:sz w:val="22"/>
                <w:szCs w:val="22"/>
                <w:lang w:bidi="x-none"/>
              </w:rPr>
              <w:t xml:space="preserve"> </w:t>
            </w:r>
          </w:p>
          <w:p w14:paraId="58832253" w14:textId="77777777" w:rsidR="006B72DF" w:rsidRDefault="00294B0B">
            <w:pPr>
              <w:widowControl w:val="0"/>
              <w:autoSpaceDE w:val="0"/>
              <w:autoSpaceDN w:val="0"/>
              <w:adjustRightInd w:val="0"/>
              <w:spacing w:before="60"/>
              <w:rPr>
                <w:rFonts w:ascii="Arial" w:hAnsi="Arial" w:cs="Arial"/>
                <w:sz w:val="22"/>
                <w:szCs w:val="22"/>
                <w:lang w:bidi="x-none"/>
              </w:rPr>
            </w:pPr>
            <w:r>
              <w:rPr>
                <w:rFonts w:ascii="Arial" w:hAnsi="Arial" w:cs="Arial"/>
                <w:noProof/>
                <w:sz w:val="22"/>
                <w:szCs w:val="22"/>
              </w:rPr>
              <mc:AlternateContent>
                <mc:Choice Requires="wps">
                  <w:drawing>
                    <wp:anchor distT="0" distB="0" distL="114300" distR="114300" simplePos="0" relativeHeight="251671552" behindDoc="0" locked="0" layoutInCell="1" allowOverlap="1" wp14:anchorId="5870E9AA" wp14:editId="7EC0F5D2">
                      <wp:simplePos x="0" y="0"/>
                      <wp:positionH relativeFrom="column">
                        <wp:posOffset>3761740</wp:posOffset>
                      </wp:positionH>
                      <wp:positionV relativeFrom="paragraph">
                        <wp:posOffset>102235</wp:posOffset>
                      </wp:positionV>
                      <wp:extent cx="1514475" cy="292735"/>
                      <wp:effectExtent l="8890" t="6985" r="10160" b="5080"/>
                      <wp:wrapNone/>
                      <wp:docPr id="21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2735"/>
                              </a:xfrm>
                              <a:prstGeom prst="rect">
                                <a:avLst/>
                              </a:prstGeom>
                              <a:solidFill>
                                <a:srgbClr val="FFFFFF"/>
                              </a:solidFill>
                              <a:ln w="9525">
                                <a:solidFill>
                                  <a:srgbClr val="000000"/>
                                </a:solidFill>
                                <a:miter lim="800000"/>
                                <a:headEnd/>
                                <a:tailEnd/>
                              </a:ln>
                            </wps:spPr>
                            <wps:txbx>
                              <w:txbxContent>
                                <w:p w14:paraId="63854DA2" w14:textId="77777777" w:rsidR="00BB42C8" w:rsidRDefault="00BB42C8" w:rsidP="00A64884">
                                  <w:pPr>
                                    <w:jc w:val="center"/>
                                  </w:pPr>
                                  <w:r>
                                    <w:t>Correct answer: B</w:t>
                                  </w:r>
                                </w:p>
                                <w:p w14:paraId="0C00302C" w14:textId="77777777" w:rsidR="00BB42C8" w:rsidRDefault="00BB4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5" type="#_x0000_t202" style="position:absolute;margin-left:296.2pt;margin-top:8.05pt;width:119.25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">
                      <v:textbox>
                        <w:txbxContent>
                          <w:p w14:paraId="63854DA2" w14:textId="77777777" w:rsidR="00BB42C8" w:rsidRDefault="00BB42C8" w:rsidP="00A64884">
                            <w:pPr>
                              <w:jc w:val="center"/>
                            </w:pPr>
                            <w:r>
                              <w:t>Correct answer: B</w:t>
                            </w:r>
                          </w:p>
                          <w:p w14:paraId="0C00302C" w14:textId="77777777" w:rsidR="00BB42C8" w:rsidRDefault="00BB42C8"/>
                        </w:txbxContent>
                      </v:textbox>
                    </v:shape>
                  </w:pict>
                </mc:Fallback>
              </mc:AlternateContent>
            </w:r>
            <w:r w:rsidR="006B72DF">
              <w:rPr>
                <w:rFonts w:ascii="Arial" w:hAnsi="Arial" w:cs="Arial"/>
                <w:sz w:val="22"/>
                <w:szCs w:val="22"/>
                <w:lang w:bidi="x-none"/>
              </w:rPr>
              <w:t>A.</w:t>
            </w:r>
            <w:r w:rsidR="006B72DF">
              <w:rPr>
                <w:rFonts w:ascii="Arial" w:hAnsi="Arial" w:cs="Arial"/>
                <w:sz w:val="22"/>
                <w:szCs w:val="22"/>
                <w:lang w:bidi="x-none"/>
              </w:rPr>
              <w:tab/>
              <w:t xml:space="preserve"> 3</w:t>
            </w:r>
          </w:p>
          <w:p w14:paraId="39C8A737" w14:textId="77777777" w:rsidR="006B72DF" w:rsidRDefault="006B72DF">
            <w:pPr>
              <w:widowControl w:val="0"/>
              <w:autoSpaceDE w:val="0"/>
              <w:autoSpaceDN w:val="0"/>
              <w:adjustRightInd w:val="0"/>
              <w:rPr>
                <w:rFonts w:ascii="Arial" w:hAnsi="Arial" w:cs="Arial"/>
                <w:sz w:val="22"/>
                <w:szCs w:val="22"/>
                <w:lang w:bidi="x-none"/>
              </w:rPr>
            </w:pPr>
            <w:r>
              <w:rPr>
                <w:rFonts w:ascii="Arial" w:hAnsi="Arial" w:cs="Arial"/>
                <w:sz w:val="22"/>
                <w:szCs w:val="22"/>
                <w:lang w:bidi="x-none"/>
              </w:rPr>
              <w:t>B.</w:t>
            </w:r>
            <w:r>
              <w:rPr>
                <w:rFonts w:ascii="Arial" w:hAnsi="Arial" w:cs="Arial"/>
                <w:sz w:val="22"/>
                <w:szCs w:val="22"/>
                <w:lang w:bidi="x-none"/>
              </w:rPr>
              <w:tab/>
              <w:t>3/6</w:t>
            </w:r>
          </w:p>
          <w:p w14:paraId="61C3B362" w14:textId="77777777" w:rsidR="006B72DF" w:rsidRDefault="006B72DF">
            <w:pPr>
              <w:widowControl w:val="0"/>
              <w:autoSpaceDE w:val="0"/>
              <w:autoSpaceDN w:val="0"/>
              <w:adjustRightInd w:val="0"/>
              <w:rPr>
                <w:rFonts w:ascii="Arial" w:hAnsi="Arial" w:cs="Arial"/>
                <w:sz w:val="22"/>
                <w:szCs w:val="22"/>
                <w:lang w:bidi="x-none"/>
              </w:rPr>
            </w:pPr>
            <w:r>
              <w:rPr>
                <w:rFonts w:ascii="Arial" w:hAnsi="Arial" w:cs="Arial"/>
                <w:sz w:val="22"/>
                <w:szCs w:val="22"/>
                <w:lang w:bidi="x-none"/>
              </w:rPr>
              <w:t>C.</w:t>
            </w:r>
            <w:r>
              <w:rPr>
                <w:rFonts w:ascii="Arial" w:hAnsi="Arial" w:cs="Arial"/>
                <w:sz w:val="22"/>
                <w:szCs w:val="22"/>
                <w:lang w:bidi="x-none"/>
              </w:rPr>
              <w:tab/>
              <w:t>3/0</w:t>
            </w:r>
          </w:p>
          <w:p w14:paraId="2BC59E9B" w14:textId="77777777" w:rsidR="006B72DF" w:rsidRDefault="006B72DF">
            <w:pPr>
              <w:widowControl w:val="0"/>
              <w:autoSpaceDE w:val="0"/>
              <w:autoSpaceDN w:val="0"/>
              <w:adjustRightInd w:val="0"/>
              <w:spacing w:after="80"/>
              <w:rPr>
                <w:rFonts w:ascii="Arial" w:hAnsi="Arial" w:cs="Arial"/>
                <w:sz w:val="22"/>
                <w:szCs w:val="22"/>
                <w:lang w:bidi="x-none"/>
              </w:rPr>
            </w:pPr>
            <w:r>
              <w:rPr>
                <w:rFonts w:ascii="Arial" w:hAnsi="Arial" w:cs="Arial"/>
                <w:sz w:val="22"/>
                <w:szCs w:val="22"/>
                <w:lang w:bidi="x-none"/>
              </w:rPr>
              <w:t>D.</w:t>
            </w:r>
            <w:r>
              <w:rPr>
                <w:rFonts w:ascii="Arial" w:hAnsi="Arial" w:cs="Arial"/>
                <w:sz w:val="22"/>
                <w:szCs w:val="22"/>
                <w:lang w:bidi="x-none"/>
              </w:rPr>
              <w:tab/>
              <w:t>5/6</w:t>
            </w:r>
          </w:p>
          <w:p w14:paraId="57625847" w14:textId="77777777" w:rsidR="006B72DF" w:rsidRDefault="006B72DF">
            <w:pPr>
              <w:widowControl w:val="0"/>
              <w:autoSpaceDE w:val="0"/>
              <w:autoSpaceDN w:val="0"/>
              <w:adjustRightInd w:val="0"/>
              <w:spacing w:after="80"/>
              <w:rPr>
                <w:rFonts w:ascii="Arial" w:hAnsi="Arial" w:cs="Arial"/>
                <w:sz w:val="22"/>
                <w:szCs w:val="22"/>
                <w:lang w:bidi="x-none"/>
              </w:rPr>
            </w:pPr>
          </w:p>
        </w:tc>
      </w:tr>
      <w:tr w:rsidR="006B72DF" w14:paraId="5AC73A5D" w14:textId="77777777">
        <w:tc>
          <w:tcPr>
            <w:tcW w:w="9018" w:type="dxa"/>
            <w:shd w:val="clear" w:color="auto" w:fill="D9D9D9"/>
          </w:tcPr>
          <w:p w14:paraId="1D1BB2C5" w14:textId="18FE79E9" w:rsidR="006B72DF" w:rsidRDefault="006B72DF" w:rsidP="00211ADF">
            <w:pPr>
              <w:tabs>
                <w:tab w:val="left" w:pos="5742"/>
                <w:tab w:val="left" w:pos="5922"/>
              </w:tabs>
              <w:spacing w:before="80"/>
              <w:rPr>
                <w:sz w:val="20"/>
              </w:rPr>
            </w:pPr>
            <w:r>
              <w:t>Example 2: Multiple Choice</w:t>
            </w:r>
            <w:r>
              <w:tab/>
            </w:r>
            <w:r>
              <w:rPr>
                <w:sz w:val="20"/>
              </w:rPr>
              <w:t>Source:</w:t>
            </w:r>
            <w:r>
              <w:t xml:space="preserve"> </w:t>
            </w:r>
            <w:r>
              <w:rPr>
                <w:sz w:val="20"/>
              </w:rPr>
              <w:t>2005 NAEP 3M4 #13</w:t>
            </w:r>
            <w:r w:rsidR="00CD6133">
              <w:rPr>
                <w:sz w:val="20"/>
              </w:rPr>
              <w:t xml:space="preserve"> </w:t>
            </w:r>
            <w:r>
              <w:rPr>
                <w:sz w:val="20"/>
              </w:rPr>
              <w:t>Grade 12</w:t>
            </w:r>
            <w:r>
              <w:rPr>
                <w:sz w:val="20"/>
              </w:rPr>
              <w:tab/>
              <w:t>Percent correct: 25%</w:t>
            </w:r>
          </w:p>
          <w:p w14:paraId="4AA5EECE" w14:textId="77777777" w:rsidR="006B72DF" w:rsidRDefault="006B72DF">
            <w:pPr>
              <w:tabs>
                <w:tab w:val="left" w:pos="5742"/>
                <w:tab w:val="left" w:pos="5922"/>
                <w:tab w:val="left" w:pos="6012"/>
              </w:tabs>
            </w:pPr>
            <w:r>
              <w:rPr>
                <w:sz w:val="20"/>
              </w:rPr>
              <w:t>Geometry: Relationships between geometric figures</w:t>
            </w:r>
            <w:r>
              <w:rPr>
                <w:sz w:val="20"/>
              </w:rPr>
              <w:tab/>
              <w:t>No calculator</w:t>
            </w:r>
          </w:p>
        </w:tc>
      </w:tr>
      <w:tr w:rsidR="006B72DF" w14:paraId="4EDC4280" w14:textId="77777777">
        <w:trPr>
          <w:trHeight w:val="8815"/>
        </w:trPr>
        <w:tc>
          <w:tcPr>
            <w:tcW w:w="9018" w:type="dxa"/>
          </w:tcPr>
          <w:p w14:paraId="2816E059" w14:textId="77777777" w:rsidR="006B72DF" w:rsidRDefault="006B72DF">
            <w:pPr>
              <w:rPr>
                <w:rFonts w:ascii="Arial" w:hAnsi="Arial"/>
                <w:sz w:val="22"/>
                <w:szCs w:val="22"/>
              </w:rPr>
            </w:pPr>
          </w:p>
          <w:p w14:paraId="10A972A7" w14:textId="77777777" w:rsidR="006B72DF" w:rsidRDefault="006B72DF">
            <w:pPr>
              <w:rPr>
                <w:rFonts w:ascii="Arial" w:hAnsi="Arial"/>
              </w:rPr>
            </w:pPr>
            <w:r>
              <w:rPr>
                <w:rFonts w:ascii="Arial" w:hAnsi="Arial"/>
              </w:rPr>
              <w:t>Which of the right triangles below could NOT be a 30°-60°-90° triangle?</w:t>
            </w:r>
          </w:p>
          <w:p w14:paraId="4FA02C9C" w14:textId="77777777" w:rsidR="006B72DF" w:rsidRPr="006C2F2E" w:rsidRDefault="00294B0B" w:rsidP="006B72DF">
            <w:pPr>
              <w:tabs>
                <w:tab w:val="left" w:pos="1422"/>
              </w:tabs>
              <w:ind w:left="360"/>
            </w:pPr>
            <w:r>
              <w:rPr>
                <w:noProof/>
                <w:szCs w:val="20"/>
              </w:rPr>
              <mc:AlternateContent>
                <mc:Choice Requires="wps">
                  <w:drawing>
                    <wp:anchor distT="0" distB="0" distL="114300" distR="114300" simplePos="0" relativeHeight="251673600" behindDoc="0" locked="0" layoutInCell="1" allowOverlap="1" wp14:anchorId="4BA37C0A" wp14:editId="59DA641F">
                      <wp:simplePos x="0" y="0"/>
                      <wp:positionH relativeFrom="column">
                        <wp:posOffset>3916045</wp:posOffset>
                      </wp:positionH>
                      <wp:positionV relativeFrom="paragraph">
                        <wp:posOffset>4612005</wp:posOffset>
                      </wp:positionV>
                      <wp:extent cx="1473200" cy="285115"/>
                      <wp:effectExtent l="10795" t="11430" r="11430" b="8255"/>
                      <wp:wrapNone/>
                      <wp:docPr id="21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85115"/>
                              </a:xfrm>
                              <a:prstGeom prst="rect">
                                <a:avLst/>
                              </a:prstGeom>
                              <a:solidFill>
                                <a:srgbClr val="FFFFFF"/>
                              </a:solidFill>
                              <a:ln w="9525">
                                <a:solidFill>
                                  <a:srgbClr val="000000"/>
                                </a:solidFill>
                                <a:miter lim="800000"/>
                                <a:headEnd/>
                                <a:tailEnd/>
                              </a:ln>
                            </wps:spPr>
                            <wps:txbx>
                              <w:txbxContent>
                                <w:p w14:paraId="2F737D0C" w14:textId="77777777" w:rsidR="00BB42C8" w:rsidRDefault="00BB42C8" w:rsidP="001F1C09">
                                  <w:pPr>
                                    <w:jc w:val="center"/>
                                  </w:pPr>
                                  <w:r>
                                    <w:t>Correct answer: B</w:t>
                                  </w:r>
                                </w:p>
                                <w:p w14:paraId="7C9100F5" w14:textId="77777777" w:rsidR="00BB42C8" w:rsidRDefault="00BB4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6" type="#_x0000_t202" style="position:absolute;left:0;text-align:left;margin-left:308.35pt;margin-top:363.15pt;width:116pt;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">
                      <v:textbox>
                        <w:txbxContent>
                          <w:p w14:paraId="2F737D0C" w14:textId="77777777" w:rsidR="00BB42C8" w:rsidRDefault="00BB42C8" w:rsidP="001F1C09">
                            <w:pPr>
                              <w:jc w:val="center"/>
                            </w:pPr>
                            <w:r>
                              <w:t>Correct answer: B</w:t>
                            </w:r>
                          </w:p>
                          <w:p w14:paraId="7C9100F5" w14:textId="77777777" w:rsidR="00BB42C8" w:rsidRDefault="00BB42C8"/>
                        </w:txbxContent>
                      </v:textbox>
                    </v:shape>
                  </w:pict>
                </mc:Fallback>
              </mc:AlternateContent>
            </w:r>
            <w:r>
              <w:rPr>
                <w:noProof/>
              </w:rPr>
              <w:drawing>
                <wp:inline distT="0" distB="0" distL="0" distR="0" wp14:anchorId="2A3FE6F5" wp14:editId="708C1BD8">
                  <wp:extent cx="1705610" cy="5238750"/>
                  <wp:effectExtent l="0" t="0" r="8890" b="0"/>
                  <wp:docPr id="210" name="Picture 205" descr="This figure shows the choices for the question. All are right triangles with different length values. Choice A has a height of 6 and hypotenuse of 12. Choice B has a width of 5 and a height of 10. Choice C has a height of 1 and width of the square root of 3. Choice D has a hypotenuse of 1 and a width of one half. Choice E has a width of of the square root of 3 and a hypotenuse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his figure shows the choices for the question. All are right triangles with different length values. Choice A has a height of 6 and hypotenuse of 12. Choice B has a width of 5 and a height of 10. Choice C has a height of 1 and width of the square root of 3. Choice D has a hypotenuse of 1 and a width of one half. Choice E has a width of of the square root of 3 and a hypotenuse of 2.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5610" cy="5238750"/>
                          </a:xfrm>
                          <a:prstGeom prst="rect">
                            <a:avLst/>
                          </a:prstGeom>
                          <a:noFill/>
                          <a:ln>
                            <a:noFill/>
                          </a:ln>
                        </pic:spPr>
                      </pic:pic>
                    </a:graphicData>
                  </a:graphic>
                </wp:inline>
              </w:drawing>
            </w:r>
          </w:p>
        </w:tc>
      </w:tr>
    </w:tbl>
    <w:p w14:paraId="72EFFC91" w14:textId="77777777" w:rsidR="006B72DF" w:rsidRPr="000B5642" w:rsidRDefault="006B72DF" w:rsidP="006B72DF">
      <w:pPr>
        <w:pStyle w:val="Heading3"/>
        <w:rPr>
          <w:rFonts w:ascii="Times New Roman" w:hAnsi="Times New Roman"/>
        </w:rPr>
      </w:pPr>
      <w:bookmarkStart w:id="94" w:name="_Toc485696326"/>
      <w:r w:rsidRPr="000B5642">
        <w:rPr>
          <w:rFonts w:ascii="Times New Roman" w:hAnsi="Times New Roman"/>
        </w:rPr>
        <w:t>Short Constructed-Response Items</w:t>
      </w:r>
      <w:bookmarkEnd w:id="94"/>
    </w:p>
    <w:p w14:paraId="0CBBC4AE" w14:textId="0FC743A8" w:rsidR="006B72DF" w:rsidRDefault="006B72DF">
      <w:pPr>
        <w:rPr>
          <w:szCs w:val="23"/>
        </w:rPr>
      </w:pPr>
      <w:r>
        <w:rPr>
          <w:szCs w:val="23"/>
        </w:rPr>
        <w:t xml:space="preserve">To provide more reliable and valid opportunities for extrapolating about students’ approaches to problems, NAEP assessments include items often referred to as short </w:t>
      </w:r>
    </w:p>
    <w:p w14:paraId="1A74FFA2" w14:textId="77777777" w:rsidR="006B72DF" w:rsidRDefault="006B72DF">
      <w:pPr>
        <w:rPr>
          <w:szCs w:val="23"/>
        </w:rPr>
      </w:pPr>
      <w:r>
        <w:rPr>
          <w:szCs w:val="23"/>
        </w:rPr>
        <w:t xml:space="preserve">constructed-response items. These are short-answer items that require students to give either a numerical result or the correct name or classification for a group of mathematical objects, draw an example of a given concept, or possibly write a brief explanation for a given result. Short constructed-response items may be scored </w:t>
      </w:r>
      <w:r w:rsidRPr="00225F28">
        <w:rPr>
          <w:szCs w:val="23"/>
        </w:rPr>
        <w:t>correct</w:t>
      </w:r>
      <w:r w:rsidR="001F1C09" w:rsidRPr="00225F28">
        <w:rPr>
          <w:szCs w:val="23"/>
        </w:rPr>
        <w:t xml:space="preserve">, </w:t>
      </w:r>
      <w:r w:rsidRPr="00225F28">
        <w:rPr>
          <w:szCs w:val="23"/>
        </w:rPr>
        <w:t>incorrect</w:t>
      </w:r>
      <w:r w:rsidR="00BB4549" w:rsidRPr="00225F28">
        <w:rPr>
          <w:szCs w:val="23"/>
        </w:rPr>
        <w:t>,</w:t>
      </w:r>
      <w:r w:rsidRPr="00225F28">
        <w:rPr>
          <w:szCs w:val="23"/>
        </w:rPr>
        <w:t xml:space="preserve"> or partial</w:t>
      </w:r>
      <w:r w:rsidR="00C844B1" w:rsidRPr="00225F28">
        <w:rPr>
          <w:szCs w:val="23"/>
        </w:rPr>
        <w:t>ly correct</w:t>
      </w:r>
      <w:r w:rsidR="00BC3FEA" w:rsidRPr="00225F28">
        <w:rPr>
          <w:szCs w:val="23"/>
        </w:rPr>
        <w:t>,</w:t>
      </w:r>
      <w:r w:rsidRPr="00225F28">
        <w:rPr>
          <w:szCs w:val="23"/>
        </w:rPr>
        <w:t xml:space="preserve"> depending on the nature of the problem and the information gained from students’ responses.</w:t>
      </w:r>
      <w:r>
        <w:rPr>
          <w:szCs w:val="23"/>
        </w:rPr>
        <w:t xml:space="preserve"> </w:t>
      </w:r>
    </w:p>
    <w:p w14:paraId="157FBB14" w14:textId="77777777" w:rsidR="006B72DF" w:rsidRDefault="006B72DF"/>
    <w:tbl>
      <w:tblPr>
        <w:tblW w:w="0" w:type="auto"/>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018"/>
      </w:tblGrid>
      <w:tr w:rsidR="006B72DF" w14:paraId="01BE89D9" w14:textId="77777777">
        <w:trPr>
          <w:trHeight w:val="870"/>
        </w:trPr>
        <w:tc>
          <w:tcPr>
            <w:tcW w:w="9018" w:type="dxa"/>
            <w:shd w:val="clear" w:color="auto" w:fill="D9D9D9"/>
          </w:tcPr>
          <w:p w14:paraId="60389DD8" w14:textId="77777777" w:rsidR="006B72DF" w:rsidRDefault="006B72DF">
            <w:pPr>
              <w:tabs>
                <w:tab w:val="left" w:pos="5832"/>
              </w:tabs>
              <w:spacing w:before="80"/>
            </w:pPr>
            <w:r>
              <w:t>Example 3: Short Constructed Response</w:t>
            </w:r>
            <w:r>
              <w:tab/>
            </w:r>
            <w:r>
              <w:rPr>
                <w:sz w:val="20"/>
              </w:rPr>
              <w:t>Source:</w:t>
            </w:r>
            <w:r>
              <w:t xml:space="preserve"> </w:t>
            </w:r>
            <w:r>
              <w:rPr>
                <w:sz w:val="20"/>
              </w:rPr>
              <w:t>2003 NAEP 8M7 #13</w:t>
            </w:r>
          </w:p>
          <w:p w14:paraId="770C4E6B" w14:textId="77777777" w:rsidR="006B72DF" w:rsidRDefault="006B72DF">
            <w:pPr>
              <w:tabs>
                <w:tab w:val="left" w:pos="5832"/>
                <w:tab w:val="left" w:pos="6012"/>
              </w:tabs>
              <w:rPr>
                <w:sz w:val="20"/>
              </w:rPr>
            </w:pPr>
            <w:r>
              <w:rPr>
                <w:sz w:val="20"/>
              </w:rPr>
              <w:t>Grade 8</w:t>
            </w:r>
            <w:r>
              <w:rPr>
                <w:sz w:val="20"/>
              </w:rPr>
              <w:tab/>
              <w:t>Percent correct: 19%</w:t>
            </w:r>
          </w:p>
          <w:p w14:paraId="2E294EBE" w14:textId="2ACF0E94" w:rsidR="006B72DF" w:rsidRDefault="006B72DF" w:rsidP="00BF57BF">
            <w:pPr>
              <w:tabs>
                <w:tab w:val="left" w:pos="5832"/>
                <w:tab w:val="left" w:pos="6012"/>
              </w:tabs>
            </w:pPr>
            <w:r>
              <w:rPr>
                <w:sz w:val="20"/>
              </w:rPr>
              <w:t>Data Analysis, Statistics, and Probability: Characteristics of data sets</w:t>
            </w:r>
            <w:r>
              <w:rPr>
                <w:sz w:val="20"/>
              </w:rPr>
              <w:tab/>
              <w:t>Calculator available</w:t>
            </w:r>
            <w:r>
              <w:rPr>
                <w:sz w:val="20"/>
              </w:rPr>
              <w:tab/>
            </w:r>
            <w:r>
              <w:tab/>
            </w:r>
          </w:p>
        </w:tc>
      </w:tr>
      <w:tr w:rsidR="006B72DF" w14:paraId="66C22B69" w14:textId="77777777">
        <w:tc>
          <w:tcPr>
            <w:tcW w:w="9018" w:type="dxa"/>
          </w:tcPr>
          <w:p w14:paraId="05BAED80" w14:textId="77777777" w:rsidR="006B72DF" w:rsidRDefault="006B72DF">
            <w:pPr>
              <w:jc w:val="center"/>
              <w:rPr>
                <w:rFonts w:ascii="Arial" w:hAnsi="Arial"/>
              </w:rPr>
            </w:pPr>
          </w:p>
          <w:tbl>
            <w:tblPr>
              <w:tblW w:w="0" w:type="auto"/>
              <w:tblInd w:w="1682" w:type="dxa"/>
              <w:tblBorders>
                <w:top w:val="single" w:sz="8" w:space="0" w:color="auto"/>
                <w:left w:val="single" w:sz="8" w:space="0" w:color="auto"/>
                <w:right w:val="single" w:sz="8" w:space="0" w:color="auto"/>
              </w:tblBorders>
              <w:tblLook w:val="0000" w:firstRow="0" w:lastRow="0" w:firstColumn="0" w:lastColumn="0" w:noHBand="0" w:noVBand="0"/>
            </w:tblPr>
            <w:tblGrid>
              <w:gridCol w:w="1170"/>
              <w:gridCol w:w="2761"/>
            </w:tblGrid>
            <w:tr w:rsidR="006B72DF" w14:paraId="5062E7B8" w14:textId="77777777">
              <w:trPr>
                <w:trHeight w:val="343"/>
              </w:trPr>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F360CA9" w14:textId="77777777" w:rsidR="006B72DF" w:rsidRDefault="006B72DF">
                  <w:pPr>
                    <w:widowControl w:val="0"/>
                    <w:autoSpaceDE w:val="0"/>
                    <w:autoSpaceDN w:val="0"/>
                    <w:adjustRightInd w:val="0"/>
                    <w:jc w:val="center"/>
                    <w:rPr>
                      <w:rFonts w:ascii="Arial-BoldMT" w:hAnsi="Arial-BoldMT"/>
                      <w:b/>
                      <w:szCs w:val="26"/>
                      <w:lang w:bidi="x-none"/>
                    </w:rPr>
                  </w:pPr>
                  <w:r>
                    <w:rPr>
                      <w:rFonts w:ascii="Arial" w:hAnsi="Arial"/>
                      <w:b/>
                      <w:szCs w:val="26"/>
                      <w:lang w:bidi="x-none"/>
                    </w:rPr>
                    <w:t>Score</w:t>
                  </w:r>
                </w:p>
              </w:tc>
              <w:tc>
                <w:tcPr>
                  <w:tcW w:w="2761" w:type="dxa"/>
                  <w:tcBorders>
                    <w:top w:val="single" w:sz="8" w:space="0" w:color="auto"/>
                    <w:left w:val="single" w:sz="8" w:space="0" w:color="auto"/>
                    <w:bottom w:val="single" w:sz="8" w:space="0" w:color="auto"/>
                    <w:right w:val="single" w:sz="8" w:space="0" w:color="auto"/>
                  </w:tcBorders>
                  <w:shd w:val="clear" w:color="auto" w:fill="D9D9D9"/>
                  <w:vAlign w:val="center"/>
                </w:tcPr>
                <w:p w14:paraId="079092F8" w14:textId="77777777" w:rsidR="006B72DF" w:rsidRDefault="006B72DF">
                  <w:pPr>
                    <w:widowControl w:val="0"/>
                    <w:autoSpaceDE w:val="0"/>
                    <w:autoSpaceDN w:val="0"/>
                    <w:adjustRightInd w:val="0"/>
                    <w:jc w:val="center"/>
                    <w:rPr>
                      <w:rFonts w:ascii="Arial-BoldMT" w:hAnsi="Arial-BoldMT"/>
                      <w:b/>
                      <w:szCs w:val="26"/>
                      <w:lang w:bidi="x-none"/>
                    </w:rPr>
                  </w:pPr>
                  <w:r>
                    <w:rPr>
                      <w:rFonts w:ascii="Arial" w:hAnsi="Arial"/>
                      <w:b/>
                      <w:szCs w:val="26"/>
                      <w:lang w:bidi="x-none"/>
                    </w:rPr>
                    <w:t>Number of Students</w:t>
                  </w:r>
                </w:p>
              </w:tc>
            </w:tr>
            <w:tr w:rsidR="006B72DF" w14:paraId="68F471EE" w14:textId="77777777">
              <w:tblPrEx>
                <w:tblBorders>
                  <w:top w:val="none" w:sz="0" w:space="0" w:color="auto"/>
                </w:tblBorders>
              </w:tblPrEx>
              <w:trPr>
                <w:trHeight w:val="363"/>
              </w:trPr>
              <w:tc>
                <w:tcPr>
                  <w:tcW w:w="1170" w:type="dxa"/>
                  <w:tcBorders>
                    <w:top w:val="single" w:sz="8" w:space="0" w:color="auto"/>
                    <w:left w:val="single" w:sz="8" w:space="0" w:color="auto"/>
                    <w:bottom w:val="single" w:sz="8" w:space="0" w:color="auto"/>
                    <w:right w:val="single" w:sz="8" w:space="0" w:color="auto"/>
                  </w:tcBorders>
                  <w:vAlign w:val="center"/>
                </w:tcPr>
                <w:p w14:paraId="7D605D73"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90</w:t>
                  </w:r>
                </w:p>
              </w:tc>
              <w:tc>
                <w:tcPr>
                  <w:tcW w:w="2761" w:type="dxa"/>
                  <w:tcBorders>
                    <w:top w:val="single" w:sz="8" w:space="0" w:color="auto"/>
                    <w:left w:val="single" w:sz="8" w:space="0" w:color="auto"/>
                    <w:bottom w:val="single" w:sz="8" w:space="0" w:color="auto"/>
                    <w:right w:val="single" w:sz="8" w:space="0" w:color="auto"/>
                  </w:tcBorders>
                  <w:vAlign w:val="center"/>
                </w:tcPr>
                <w:p w14:paraId="74EDFC49"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1</w:t>
                  </w:r>
                </w:p>
              </w:tc>
            </w:tr>
            <w:tr w:rsidR="006B72DF" w14:paraId="70387FE7" w14:textId="77777777">
              <w:tblPrEx>
                <w:tblBorders>
                  <w:top w:val="none" w:sz="0" w:space="0" w:color="auto"/>
                </w:tblBorders>
              </w:tblPrEx>
              <w:trPr>
                <w:trHeight w:val="343"/>
              </w:trPr>
              <w:tc>
                <w:tcPr>
                  <w:tcW w:w="1170" w:type="dxa"/>
                  <w:tcBorders>
                    <w:top w:val="single" w:sz="8" w:space="0" w:color="auto"/>
                    <w:left w:val="single" w:sz="8" w:space="0" w:color="auto"/>
                    <w:bottom w:val="single" w:sz="8" w:space="0" w:color="auto"/>
                    <w:right w:val="single" w:sz="8" w:space="0" w:color="auto"/>
                  </w:tcBorders>
                  <w:vAlign w:val="center"/>
                </w:tcPr>
                <w:p w14:paraId="04C3A995"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80</w:t>
                  </w:r>
                </w:p>
              </w:tc>
              <w:tc>
                <w:tcPr>
                  <w:tcW w:w="2761" w:type="dxa"/>
                  <w:tcBorders>
                    <w:top w:val="single" w:sz="8" w:space="0" w:color="auto"/>
                    <w:left w:val="single" w:sz="8" w:space="0" w:color="auto"/>
                    <w:bottom w:val="single" w:sz="8" w:space="0" w:color="auto"/>
                    <w:right w:val="single" w:sz="8" w:space="0" w:color="auto"/>
                  </w:tcBorders>
                  <w:vAlign w:val="center"/>
                </w:tcPr>
                <w:p w14:paraId="614D5EBE"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3</w:t>
                  </w:r>
                </w:p>
              </w:tc>
            </w:tr>
            <w:tr w:rsidR="006B72DF" w14:paraId="55E0B2FA" w14:textId="77777777">
              <w:tblPrEx>
                <w:tblBorders>
                  <w:top w:val="none" w:sz="0" w:space="0" w:color="auto"/>
                </w:tblBorders>
              </w:tblPrEx>
              <w:trPr>
                <w:trHeight w:val="363"/>
              </w:trPr>
              <w:tc>
                <w:tcPr>
                  <w:tcW w:w="1170" w:type="dxa"/>
                  <w:tcBorders>
                    <w:top w:val="single" w:sz="8" w:space="0" w:color="auto"/>
                    <w:left w:val="single" w:sz="8" w:space="0" w:color="auto"/>
                    <w:bottom w:val="single" w:sz="8" w:space="0" w:color="auto"/>
                    <w:right w:val="single" w:sz="8" w:space="0" w:color="auto"/>
                  </w:tcBorders>
                  <w:vAlign w:val="center"/>
                </w:tcPr>
                <w:p w14:paraId="428FBBCD"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70</w:t>
                  </w:r>
                </w:p>
              </w:tc>
              <w:tc>
                <w:tcPr>
                  <w:tcW w:w="2761" w:type="dxa"/>
                  <w:tcBorders>
                    <w:top w:val="single" w:sz="8" w:space="0" w:color="auto"/>
                    <w:left w:val="single" w:sz="8" w:space="0" w:color="auto"/>
                    <w:bottom w:val="single" w:sz="8" w:space="0" w:color="auto"/>
                    <w:right w:val="single" w:sz="8" w:space="0" w:color="auto"/>
                  </w:tcBorders>
                  <w:vAlign w:val="center"/>
                </w:tcPr>
                <w:p w14:paraId="1F247D1E"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4</w:t>
                  </w:r>
                </w:p>
              </w:tc>
            </w:tr>
            <w:tr w:rsidR="006B72DF" w14:paraId="1BF9F459" w14:textId="77777777">
              <w:tblPrEx>
                <w:tblBorders>
                  <w:top w:val="none" w:sz="0" w:space="0" w:color="auto"/>
                </w:tblBorders>
              </w:tblPrEx>
              <w:trPr>
                <w:trHeight w:val="343"/>
              </w:trPr>
              <w:tc>
                <w:tcPr>
                  <w:tcW w:w="1170" w:type="dxa"/>
                  <w:tcBorders>
                    <w:top w:val="single" w:sz="8" w:space="0" w:color="auto"/>
                    <w:left w:val="single" w:sz="8" w:space="0" w:color="auto"/>
                    <w:bottom w:val="single" w:sz="8" w:space="0" w:color="auto"/>
                    <w:right w:val="single" w:sz="8" w:space="0" w:color="auto"/>
                  </w:tcBorders>
                  <w:vAlign w:val="center"/>
                </w:tcPr>
                <w:p w14:paraId="283EFAD0"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60</w:t>
                  </w:r>
                </w:p>
              </w:tc>
              <w:tc>
                <w:tcPr>
                  <w:tcW w:w="2761" w:type="dxa"/>
                  <w:tcBorders>
                    <w:top w:val="single" w:sz="8" w:space="0" w:color="auto"/>
                    <w:left w:val="single" w:sz="8" w:space="0" w:color="auto"/>
                    <w:bottom w:val="single" w:sz="8" w:space="0" w:color="auto"/>
                    <w:right w:val="single" w:sz="8" w:space="0" w:color="auto"/>
                  </w:tcBorders>
                  <w:vAlign w:val="center"/>
                </w:tcPr>
                <w:p w14:paraId="1328B6D0"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0</w:t>
                  </w:r>
                </w:p>
              </w:tc>
            </w:tr>
            <w:tr w:rsidR="006B72DF" w14:paraId="3868A546" w14:textId="77777777">
              <w:tblPrEx>
                <w:tblBorders>
                  <w:top w:val="none" w:sz="0" w:space="0" w:color="auto"/>
                  <w:bottom w:val="single" w:sz="8" w:space="0" w:color="auto"/>
                </w:tblBorders>
              </w:tblPrEx>
              <w:trPr>
                <w:trHeight w:val="363"/>
              </w:trPr>
              <w:tc>
                <w:tcPr>
                  <w:tcW w:w="1170" w:type="dxa"/>
                  <w:tcBorders>
                    <w:top w:val="single" w:sz="8" w:space="0" w:color="auto"/>
                    <w:left w:val="single" w:sz="8" w:space="0" w:color="auto"/>
                    <w:bottom w:val="single" w:sz="8" w:space="0" w:color="auto"/>
                    <w:right w:val="single" w:sz="8" w:space="0" w:color="auto"/>
                  </w:tcBorders>
                  <w:vAlign w:val="center"/>
                </w:tcPr>
                <w:p w14:paraId="5F1FC94E"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50</w:t>
                  </w:r>
                </w:p>
              </w:tc>
              <w:tc>
                <w:tcPr>
                  <w:tcW w:w="2761" w:type="dxa"/>
                  <w:tcBorders>
                    <w:top w:val="single" w:sz="8" w:space="0" w:color="auto"/>
                    <w:left w:val="single" w:sz="8" w:space="0" w:color="auto"/>
                    <w:bottom w:val="single" w:sz="8" w:space="0" w:color="auto"/>
                    <w:right w:val="single" w:sz="8" w:space="0" w:color="auto"/>
                  </w:tcBorders>
                  <w:vAlign w:val="center"/>
                </w:tcPr>
                <w:p w14:paraId="617AA068" w14:textId="77777777" w:rsidR="006B72DF" w:rsidRDefault="006B72DF">
                  <w:pPr>
                    <w:widowControl w:val="0"/>
                    <w:autoSpaceDE w:val="0"/>
                    <w:autoSpaceDN w:val="0"/>
                    <w:adjustRightInd w:val="0"/>
                    <w:jc w:val="center"/>
                    <w:rPr>
                      <w:rFonts w:ascii="ArialMT" w:hAnsi="ArialMT"/>
                      <w:szCs w:val="26"/>
                      <w:lang w:bidi="x-none"/>
                    </w:rPr>
                  </w:pPr>
                  <w:r>
                    <w:rPr>
                      <w:rFonts w:ascii="Arial" w:hAnsi="Arial"/>
                      <w:szCs w:val="26"/>
                      <w:lang w:bidi="x-none"/>
                    </w:rPr>
                    <w:t>3</w:t>
                  </w:r>
                </w:p>
              </w:tc>
            </w:tr>
          </w:tbl>
          <w:p w14:paraId="21995310" w14:textId="77777777" w:rsidR="006B72DF" w:rsidRDefault="006B72DF">
            <w:pPr>
              <w:widowControl w:val="0"/>
              <w:autoSpaceDE w:val="0"/>
              <w:autoSpaceDN w:val="0"/>
              <w:adjustRightInd w:val="0"/>
              <w:rPr>
                <w:rFonts w:ascii="Arial" w:hAnsi="Arial"/>
                <w:szCs w:val="26"/>
                <w:lang w:bidi="x-none"/>
              </w:rPr>
            </w:pPr>
          </w:p>
          <w:p w14:paraId="12143E1E" w14:textId="77777777" w:rsidR="006B72DF" w:rsidRDefault="006B72DF">
            <w:pPr>
              <w:widowControl w:val="0"/>
              <w:autoSpaceDE w:val="0"/>
              <w:autoSpaceDN w:val="0"/>
              <w:adjustRightInd w:val="0"/>
              <w:rPr>
                <w:rFonts w:ascii="Arial" w:hAnsi="Arial"/>
                <w:szCs w:val="26"/>
                <w:lang w:bidi="x-none"/>
              </w:rPr>
            </w:pPr>
            <w:r>
              <w:rPr>
                <w:rFonts w:ascii="Arial" w:hAnsi="Arial"/>
                <w:szCs w:val="26"/>
                <w:lang w:bidi="x-none"/>
              </w:rPr>
              <w:t>The table above shows the scores of a group of 11 students on a history test. What is the average (mean) score of the group to the nearest whole number?</w:t>
            </w:r>
          </w:p>
          <w:p w14:paraId="2D9FCC4E" w14:textId="77777777" w:rsidR="006B72DF" w:rsidRDefault="006B72DF">
            <w:pPr>
              <w:widowControl w:val="0"/>
              <w:autoSpaceDE w:val="0"/>
              <w:autoSpaceDN w:val="0"/>
              <w:adjustRightInd w:val="0"/>
              <w:rPr>
                <w:szCs w:val="26"/>
                <w:lang w:bidi="x-none"/>
              </w:rPr>
            </w:pPr>
            <w:r>
              <w:rPr>
                <w:szCs w:val="26"/>
                <w:lang w:bidi="x-none"/>
              </w:rPr>
              <w:t> </w:t>
            </w:r>
          </w:p>
          <w:p w14:paraId="666DAA25" w14:textId="77777777" w:rsidR="006B72DF" w:rsidRDefault="006B72DF">
            <w:pPr>
              <w:widowControl w:val="0"/>
              <w:autoSpaceDE w:val="0"/>
              <w:autoSpaceDN w:val="0"/>
              <w:adjustRightInd w:val="0"/>
              <w:rPr>
                <w:szCs w:val="26"/>
                <w:lang w:bidi="x-none"/>
              </w:rPr>
            </w:pPr>
            <w:r>
              <w:rPr>
                <w:szCs w:val="26"/>
                <w:lang w:bidi="x-none"/>
              </w:rPr>
              <w:t>Answer: _________________________</w:t>
            </w:r>
          </w:p>
          <w:p w14:paraId="1825372B" w14:textId="77777777" w:rsidR="006B72DF" w:rsidRDefault="006B72DF">
            <w:pPr>
              <w:widowControl w:val="0"/>
              <w:autoSpaceDE w:val="0"/>
              <w:autoSpaceDN w:val="0"/>
              <w:adjustRightInd w:val="0"/>
            </w:pPr>
            <w:r>
              <w:rPr>
                <w:szCs w:val="26"/>
                <w:lang w:bidi="x-none"/>
              </w:rPr>
              <w:t> </w:t>
            </w:r>
          </w:p>
        </w:tc>
      </w:tr>
    </w:tbl>
    <w:p w14:paraId="42083D3A" w14:textId="77777777" w:rsidR="006B72DF" w:rsidRDefault="006B72DF"/>
    <w:p w14:paraId="5121AAFE" w14:textId="2074CD54" w:rsidR="006B72DF" w:rsidRDefault="006B72DF">
      <w:pPr>
        <w:spacing w:before="120" w:after="120"/>
        <w:rPr>
          <w:sz w:val="23"/>
          <w:szCs w:val="23"/>
        </w:rPr>
      </w:pPr>
      <w:r>
        <w:rPr>
          <w:szCs w:val="26"/>
          <w:lang w:bidi="x-none"/>
        </w:rPr>
        <w:t>The scoring guide below describes one correct answer.</w:t>
      </w:r>
    </w:p>
    <w:tbl>
      <w:tblPr>
        <w:tblW w:w="9090" w:type="dxa"/>
        <w:tblInd w:w="-2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9090"/>
      </w:tblGrid>
      <w:tr w:rsidR="006B72DF" w14:paraId="70399AD3" w14:textId="77777777">
        <w:tc>
          <w:tcPr>
            <w:tcW w:w="9090" w:type="dxa"/>
            <w:shd w:val="clear" w:color="auto" w:fill="D9D9D9"/>
          </w:tcPr>
          <w:p w14:paraId="13A9B2B6" w14:textId="77777777" w:rsidR="006B72DF" w:rsidRDefault="006B72DF">
            <w:pPr>
              <w:spacing w:before="80" w:after="80"/>
              <w:ind w:left="187"/>
              <w:rPr>
                <w:szCs w:val="23"/>
              </w:rPr>
            </w:pPr>
            <w:r>
              <w:rPr>
                <w:rFonts w:cs="Arial"/>
                <w:bCs/>
                <w:szCs w:val="23"/>
              </w:rPr>
              <w:t xml:space="preserve">Scoring Guide </w:t>
            </w:r>
          </w:p>
        </w:tc>
      </w:tr>
    </w:tbl>
    <w:p w14:paraId="6CF57F05" w14:textId="77777777" w:rsidR="006B72DF" w:rsidRDefault="006B72DF">
      <w:pPr>
        <w:ind w:left="180"/>
        <w:rPr>
          <w:vanish/>
          <w:szCs w:val="9"/>
        </w:rPr>
      </w:pPr>
    </w:p>
    <w:tbl>
      <w:tblPr>
        <w:tblW w:w="9090" w:type="dxa"/>
        <w:tblInd w:w="-255" w:type="dxa"/>
        <w:tblLayout w:type="fixed"/>
        <w:tblCellMar>
          <w:left w:w="15" w:type="dxa"/>
          <w:right w:w="15" w:type="dxa"/>
        </w:tblCellMar>
        <w:tblLook w:val="0000" w:firstRow="0" w:lastRow="0" w:firstColumn="0" w:lastColumn="0" w:noHBand="0" w:noVBand="0"/>
      </w:tblPr>
      <w:tblGrid>
        <w:gridCol w:w="9090"/>
      </w:tblGrid>
      <w:tr w:rsidR="006B72DF" w14:paraId="55FBE161" w14:textId="77777777">
        <w:tc>
          <w:tcPr>
            <w:tcW w:w="9090" w:type="dxa"/>
            <w:tcBorders>
              <w:top w:val="single" w:sz="6" w:space="0" w:color="auto"/>
              <w:left w:val="single" w:sz="6" w:space="0" w:color="auto"/>
              <w:bottom w:val="single" w:sz="6" w:space="0" w:color="auto"/>
              <w:right w:val="single" w:sz="6" w:space="0" w:color="auto"/>
            </w:tcBorders>
          </w:tcPr>
          <w:p w14:paraId="2116D216" w14:textId="77777777" w:rsidR="006B72DF" w:rsidRPr="00C844B1" w:rsidRDefault="006B72DF">
            <w:pPr>
              <w:widowControl w:val="0"/>
              <w:autoSpaceDE w:val="0"/>
              <w:autoSpaceDN w:val="0"/>
              <w:adjustRightInd w:val="0"/>
              <w:spacing w:before="80" w:after="80"/>
              <w:ind w:left="187"/>
              <w:rPr>
                <w:b/>
                <w:szCs w:val="26"/>
                <w:lang w:bidi="x-none"/>
              </w:rPr>
            </w:pPr>
            <w:r w:rsidRPr="00C844B1">
              <w:rPr>
                <w:rFonts w:cs="Arial"/>
                <w:b/>
                <w:bCs/>
                <w:szCs w:val="19"/>
              </w:rPr>
              <w:t xml:space="preserve">1 – </w:t>
            </w:r>
            <w:r w:rsidRPr="00C844B1">
              <w:rPr>
                <w:b/>
                <w:szCs w:val="26"/>
                <w:lang w:bidi="x-none"/>
              </w:rPr>
              <w:t>Correct response: 69</w:t>
            </w:r>
          </w:p>
          <w:p w14:paraId="038665CB" w14:textId="77777777" w:rsidR="006B72DF" w:rsidRDefault="006B72DF">
            <w:pPr>
              <w:spacing w:before="80" w:after="80"/>
              <w:ind w:left="187"/>
              <w:rPr>
                <w:rFonts w:ascii="Arial" w:hAnsi="Arial" w:cs="Arial"/>
                <w:szCs w:val="18"/>
              </w:rPr>
            </w:pPr>
          </w:p>
        </w:tc>
      </w:tr>
      <w:tr w:rsidR="006B72DF" w14:paraId="7D039325" w14:textId="77777777">
        <w:tc>
          <w:tcPr>
            <w:tcW w:w="9090" w:type="dxa"/>
            <w:tcBorders>
              <w:top w:val="single" w:sz="6" w:space="0" w:color="auto"/>
              <w:left w:val="single" w:sz="6" w:space="0" w:color="auto"/>
              <w:bottom w:val="single" w:sz="6" w:space="0" w:color="auto"/>
              <w:right w:val="single" w:sz="6" w:space="0" w:color="auto"/>
            </w:tcBorders>
          </w:tcPr>
          <w:p w14:paraId="3B022EC4" w14:textId="77777777" w:rsidR="006B72DF" w:rsidRPr="00C844B1" w:rsidRDefault="006B72DF">
            <w:pPr>
              <w:widowControl w:val="0"/>
              <w:autoSpaceDE w:val="0"/>
              <w:autoSpaceDN w:val="0"/>
              <w:adjustRightInd w:val="0"/>
              <w:spacing w:before="80" w:after="80"/>
              <w:ind w:left="187"/>
              <w:rPr>
                <w:b/>
                <w:szCs w:val="26"/>
                <w:lang w:bidi="x-none"/>
              </w:rPr>
            </w:pPr>
            <w:r w:rsidRPr="00C844B1">
              <w:rPr>
                <w:rFonts w:cs="Arial"/>
                <w:b/>
                <w:bCs/>
                <w:szCs w:val="19"/>
              </w:rPr>
              <w:t xml:space="preserve">0 – </w:t>
            </w:r>
            <w:r w:rsidRPr="00C844B1">
              <w:rPr>
                <w:b/>
                <w:szCs w:val="26"/>
                <w:lang w:bidi="x-none"/>
              </w:rPr>
              <w:t xml:space="preserve">Incorrect </w:t>
            </w:r>
          </w:p>
          <w:p w14:paraId="5DC8D797" w14:textId="77777777" w:rsidR="006B72DF" w:rsidRDefault="006B72DF">
            <w:pPr>
              <w:spacing w:before="80" w:after="80"/>
              <w:ind w:left="187"/>
              <w:rPr>
                <w:rFonts w:cs="Arial"/>
                <w:bCs/>
                <w:szCs w:val="19"/>
              </w:rPr>
            </w:pPr>
            <w:r>
              <w:rPr>
                <w:rFonts w:cs="Arial"/>
                <w:bCs/>
                <w:szCs w:val="19"/>
              </w:rPr>
              <w:t xml:space="preserve"> </w:t>
            </w:r>
          </w:p>
        </w:tc>
      </w:tr>
    </w:tbl>
    <w:p w14:paraId="0D30E3BD" w14:textId="77777777" w:rsidR="006B72DF" w:rsidRDefault="006B72DF">
      <w:r>
        <w:rPr>
          <w:sz w:val="23"/>
          <w:szCs w:val="23"/>
        </w:rPr>
        <w:t xml:space="preserve"> </w:t>
      </w:r>
    </w:p>
    <w:p w14:paraId="279D6F5A" w14:textId="77777777" w:rsidR="006B72DF" w:rsidRDefault="006B72DF">
      <w:pPr>
        <w:widowControl w:val="0"/>
        <w:autoSpaceDE w:val="0"/>
        <w:autoSpaceDN w:val="0"/>
        <w:adjustRightInd w:val="0"/>
        <w:rPr>
          <w:szCs w:val="26"/>
          <w:lang w:bidi="x-none"/>
        </w:rPr>
      </w:pPr>
    </w:p>
    <w:p w14:paraId="5DC5912E" w14:textId="77777777" w:rsidR="006B72DF" w:rsidRDefault="006B72DF">
      <w:pPr>
        <w:pStyle w:val="CommentSubject"/>
        <w:rPr>
          <w:sz w:val="16"/>
        </w:rPr>
      </w:pPr>
      <w:r>
        <w:br w:type="page"/>
      </w:r>
    </w:p>
    <w:tbl>
      <w:tblPr>
        <w:tblW w:w="0" w:type="auto"/>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30"/>
      </w:tblGrid>
      <w:tr w:rsidR="006B72DF" w14:paraId="7025943E" w14:textId="77777777">
        <w:tc>
          <w:tcPr>
            <w:tcW w:w="8730" w:type="dxa"/>
            <w:shd w:val="clear" w:color="auto" w:fill="D9D9D9"/>
          </w:tcPr>
          <w:p w14:paraId="7F5F8878" w14:textId="77777777" w:rsidR="006B72DF" w:rsidRDefault="006B72DF">
            <w:pPr>
              <w:tabs>
                <w:tab w:val="left" w:pos="5832"/>
                <w:tab w:val="left" w:pos="6102"/>
              </w:tabs>
              <w:spacing w:before="80"/>
              <w:rPr>
                <w:sz w:val="20"/>
              </w:rPr>
            </w:pPr>
            <w:r>
              <w:t>Example 4: Short Constructed Response</w:t>
            </w:r>
            <w:r>
              <w:tab/>
            </w:r>
            <w:r>
              <w:rPr>
                <w:sz w:val="20"/>
              </w:rPr>
              <w:t>Source:</w:t>
            </w:r>
            <w:r>
              <w:t xml:space="preserve"> </w:t>
            </w:r>
            <w:r>
              <w:rPr>
                <w:sz w:val="20"/>
              </w:rPr>
              <w:t>2003 NAEP 4M7 #6</w:t>
            </w:r>
          </w:p>
          <w:p w14:paraId="0F035FFA" w14:textId="77777777" w:rsidR="006B72DF" w:rsidRDefault="006B72DF">
            <w:pPr>
              <w:tabs>
                <w:tab w:val="left" w:pos="5832"/>
                <w:tab w:val="left" w:pos="6102"/>
                <w:tab w:val="left" w:pos="6462"/>
              </w:tabs>
              <w:rPr>
                <w:sz w:val="20"/>
              </w:rPr>
            </w:pPr>
            <w:r>
              <w:rPr>
                <w:sz w:val="20"/>
              </w:rPr>
              <w:t>Grade 4</w:t>
            </w:r>
            <w:r>
              <w:rPr>
                <w:sz w:val="20"/>
              </w:rPr>
              <w:tab/>
              <w:t>Percent</w:t>
            </w:r>
            <w:r w:rsidR="00DE5CF0">
              <w:rPr>
                <w:sz w:val="20"/>
              </w:rPr>
              <w:t xml:space="preserve"> correct</w:t>
            </w:r>
            <w:r>
              <w:rPr>
                <w:sz w:val="20"/>
              </w:rPr>
              <w:t xml:space="preserve">: 29%, 51% </w:t>
            </w:r>
          </w:p>
          <w:p w14:paraId="0F85C161" w14:textId="77777777" w:rsidR="006B72DF" w:rsidRDefault="006B72DF">
            <w:pPr>
              <w:tabs>
                <w:tab w:val="left" w:pos="5832"/>
                <w:tab w:val="left" w:pos="6102"/>
                <w:tab w:val="left" w:pos="6462"/>
              </w:tabs>
              <w:rPr>
                <w:sz w:val="20"/>
              </w:rPr>
            </w:pPr>
            <w:r>
              <w:rPr>
                <w:sz w:val="20"/>
              </w:rPr>
              <w:t>Algebra: Patterns, relations, and functions</w:t>
            </w:r>
            <w:r>
              <w:rPr>
                <w:sz w:val="20"/>
              </w:rPr>
              <w:tab/>
              <w:t>(incorrect), 17% (partial)</w:t>
            </w:r>
          </w:p>
          <w:p w14:paraId="19586BA0" w14:textId="77777777" w:rsidR="006B72DF" w:rsidRDefault="006B72DF">
            <w:pPr>
              <w:tabs>
                <w:tab w:val="left" w:pos="5832"/>
                <w:tab w:val="left" w:pos="6102"/>
                <w:tab w:val="left" w:pos="6462"/>
              </w:tabs>
              <w:spacing w:after="80"/>
            </w:pPr>
            <w:r>
              <w:rPr>
                <w:sz w:val="20"/>
              </w:rPr>
              <w:tab/>
              <w:t>Calculator available</w:t>
            </w:r>
            <w:r>
              <w:rPr>
                <w:sz w:val="20"/>
              </w:rPr>
              <w:tab/>
            </w:r>
          </w:p>
        </w:tc>
      </w:tr>
      <w:tr w:rsidR="006B72DF" w14:paraId="6BD3C9E3" w14:textId="77777777">
        <w:tc>
          <w:tcPr>
            <w:tcW w:w="8730" w:type="dxa"/>
          </w:tcPr>
          <w:p w14:paraId="6CB4F46C" w14:textId="77777777" w:rsidR="006B72DF" w:rsidRDefault="006B72DF"/>
          <w:p w14:paraId="7511D4A2" w14:textId="77777777" w:rsidR="006B72DF" w:rsidRDefault="006B72DF">
            <w:pPr>
              <w:widowControl w:val="0"/>
              <w:autoSpaceDE w:val="0"/>
              <w:autoSpaceDN w:val="0"/>
              <w:adjustRightInd w:val="0"/>
              <w:spacing w:after="260"/>
              <w:rPr>
                <w:rFonts w:ascii="Arial" w:hAnsi="Arial"/>
                <w:szCs w:val="26"/>
                <w:lang w:bidi="x-none"/>
              </w:rPr>
            </w:pPr>
            <w:r>
              <w:rPr>
                <w:rFonts w:ascii="Arial" w:hAnsi="Arial"/>
                <w:szCs w:val="26"/>
                <w:lang w:bidi="x-none"/>
              </w:rPr>
              <w:t>A schoolyard contains only bicycles and wagons like those in the figure below.</w:t>
            </w:r>
          </w:p>
          <w:p w14:paraId="48173F5D" w14:textId="77777777" w:rsidR="006B72DF" w:rsidRDefault="00294B0B">
            <w:pPr>
              <w:widowControl w:val="0"/>
              <w:autoSpaceDE w:val="0"/>
              <w:autoSpaceDN w:val="0"/>
              <w:adjustRightInd w:val="0"/>
              <w:spacing w:after="260"/>
              <w:jc w:val="center"/>
              <w:rPr>
                <w:rFonts w:ascii="Arial" w:hAnsi="Arial"/>
                <w:szCs w:val="26"/>
                <w:lang w:bidi="x-none"/>
              </w:rPr>
            </w:pPr>
            <w:r>
              <w:rPr>
                <w:noProof/>
                <w:szCs w:val="26"/>
              </w:rPr>
              <w:drawing>
                <wp:inline distT="0" distB="0" distL="0" distR="0" wp14:anchorId="4A151B50" wp14:editId="26C5B0FE">
                  <wp:extent cx="3215640" cy="891540"/>
                  <wp:effectExtent l="0" t="0" r="3810" b="3810"/>
                  <wp:docPr id="10" name="Picture 10" descr="This figure shows a picture of a bicycle next to a w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figure shows a picture of a bicycle next to a wagon. "/>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3215640" cy="891540"/>
                          </a:xfrm>
                          <a:prstGeom prst="rect">
                            <a:avLst/>
                          </a:prstGeom>
                          <a:noFill/>
                          <a:ln>
                            <a:noFill/>
                          </a:ln>
                        </pic:spPr>
                      </pic:pic>
                    </a:graphicData>
                  </a:graphic>
                </wp:inline>
              </w:drawing>
            </w:r>
          </w:p>
          <w:p w14:paraId="3EE6BE02" w14:textId="77777777" w:rsidR="006B72DF" w:rsidRDefault="006B72DF">
            <w:pPr>
              <w:widowControl w:val="0"/>
              <w:autoSpaceDE w:val="0"/>
              <w:autoSpaceDN w:val="0"/>
              <w:adjustRightInd w:val="0"/>
              <w:rPr>
                <w:rFonts w:ascii="Arial" w:hAnsi="Arial"/>
                <w:szCs w:val="26"/>
                <w:lang w:bidi="x-none"/>
              </w:rPr>
            </w:pPr>
            <w:r>
              <w:rPr>
                <w:rFonts w:ascii="Arial" w:hAnsi="Arial"/>
                <w:szCs w:val="26"/>
                <w:lang w:bidi="x-none"/>
              </w:rPr>
              <w:t>On Tuesday, the total number of wheels in the schoolyard was 24. There are several ways this could happen.</w:t>
            </w:r>
          </w:p>
          <w:p w14:paraId="351429CB" w14:textId="77777777" w:rsidR="006B72DF" w:rsidRDefault="006B72DF">
            <w:pPr>
              <w:widowControl w:val="0"/>
              <w:autoSpaceDE w:val="0"/>
              <w:autoSpaceDN w:val="0"/>
              <w:adjustRightInd w:val="0"/>
              <w:rPr>
                <w:rFonts w:ascii="Arial" w:hAnsi="Arial"/>
                <w:szCs w:val="26"/>
                <w:lang w:bidi="x-none"/>
              </w:rPr>
            </w:pPr>
            <w:r>
              <w:rPr>
                <w:rFonts w:ascii="Arial" w:hAnsi="Arial"/>
                <w:szCs w:val="26"/>
                <w:lang w:bidi="x-none"/>
              </w:rPr>
              <w:t> </w:t>
            </w:r>
          </w:p>
          <w:tbl>
            <w:tblPr>
              <w:tblW w:w="0" w:type="auto"/>
              <w:tblBorders>
                <w:top w:val="nil"/>
                <w:left w:val="nil"/>
                <w:right w:val="nil"/>
              </w:tblBorders>
              <w:tblLook w:val="0000" w:firstRow="0" w:lastRow="0" w:firstColumn="0" w:lastColumn="0" w:noHBand="0" w:noVBand="0"/>
            </w:tblPr>
            <w:tblGrid>
              <w:gridCol w:w="417"/>
              <w:gridCol w:w="8097"/>
            </w:tblGrid>
            <w:tr w:rsidR="006B72DF" w14:paraId="2FDECAEE" w14:textId="77777777">
              <w:tc>
                <w:tcPr>
                  <w:tcW w:w="220" w:type="dxa"/>
                </w:tcPr>
                <w:p w14:paraId="61942D22" w14:textId="77777777" w:rsidR="006B72DF" w:rsidRDefault="006B72DF">
                  <w:pPr>
                    <w:widowControl w:val="0"/>
                    <w:autoSpaceDE w:val="0"/>
                    <w:autoSpaceDN w:val="0"/>
                    <w:adjustRightInd w:val="0"/>
                    <w:rPr>
                      <w:rFonts w:ascii="ArialMT" w:hAnsi="ArialMT"/>
                      <w:szCs w:val="26"/>
                      <w:lang w:bidi="x-none"/>
                    </w:rPr>
                  </w:pPr>
                  <w:r>
                    <w:rPr>
                      <w:rFonts w:ascii="Arial" w:hAnsi="Arial"/>
                      <w:szCs w:val="26"/>
                      <w:lang w:bidi="x-none"/>
                    </w:rPr>
                    <w:t>a.</w:t>
                  </w:r>
                </w:p>
              </w:tc>
              <w:tc>
                <w:tcPr>
                  <w:tcW w:w="8940" w:type="dxa"/>
                  <w:vAlign w:val="center"/>
                </w:tcPr>
                <w:p w14:paraId="0C9449C5" w14:textId="77777777" w:rsidR="006B72DF" w:rsidRDefault="006B72DF">
                  <w:pPr>
                    <w:widowControl w:val="0"/>
                    <w:suppressAutoHyphens/>
                    <w:autoSpaceDE w:val="0"/>
                    <w:autoSpaceDN w:val="0"/>
                    <w:adjustRightInd w:val="0"/>
                    <w:rPr>
                      <w:rFonts w:ascii="ArialMT" w:hAnsi="ArialMT"/>
                      <w:szCs w:val="26"/>
                      <w:lang w:bidi="x-none"/>
                    </w:rPr>
                  </w:pPr>
                  <w:r>
                    <w:rPr>
                      <w:rFonts w:ascii="Arial" w:hAnsi="Arial"/>
                      <w:szCs w:val="26"/>
                      <w:lang w:bidi="x-none"/>
                    </w:rPr>
                    <w:t>How many bicycles and how many wagons could there be for this to happen?</w:t>
                  </w:r>
                </w:p>
              </w:tc>
            </w:tr>
            <w:tr w:rsidR="006B72DF" w14:paraId="28566CB1" w14:textId="77777777">
              <w:tblPrEx>
                <w:tblBorders>
                  <w:top w:val="none" w:sz="0" w:space="0" w:color="auto"/>
                </w:tblBorders>
              </w:tblPrEx>
              <w:tc>
                <w:tcPr>
                  <w:tcW w:w="220" w:type="dxa"/>
                  <w:vAlign w:val="center"/>
                </w:tcPr>
                <w:p w14:paraId="111BE76D" w14:textId="77777777" w:rsidR="006B72DF" w:rsidRDefault="006B72DF">
                  <w:pPr>
                    <w:widowControl w:val="0"/>
                    <w:autoSpaceDE w:val="0"/>
                    <w:autoSpaceDN w:val="0"/>
                    <w:adjustRightInd w:val="0"/>
                    <w:rPr>
                      <w:rFonts w:ascii="ArialMT" w:hAnsi="ArialMT"/>
                      <w:szCs w:val="26"/>
                      <w:lang w:bidi="x-none"/>
                    </w:rPr>
                  </w:pPr>
                </w:p>
              </w:tc>
              <w:tc>
                <w:tcPr>
                  <w:tcW w:w="8940" w:type="dxa"/>
                  <w:vAlign w:val="center"/>
                </w:tcPr>
                <w:p w14:paraId="768A07B4" w14:textId="77777777" w:rsidR="006B72DF" w:rsidRDefault="006B72DF">
                  <w:pPr>
                    <w:widowControl w:val="0"/>
                    <w:autoSpaceDE w:val="0"/>
                    <w:autoSpaceDN w:val="0"/>
                    <w:adjustRightInd w:val="0"/>
                    <w:rPr>
                      <w:rFonts w:ascii="ArialMT" w:hAnsi="ArialMT"/>
                      <w:szCs w:val="26"/>
                      <w:lang w:bidi="x-none"/>
                    </w:rPr>
                  </w:pPr>
                  <w:r>
                    <w:rPr>
                      <w:rFonts w:ascii="Arial" w:hAnsi="Arial"/>
                      <w:szCs w:val="26"/>
                      <w:lang w:bidi="x-none"/>
                    </w:rPr>
                    <w:t>Number of bicycles ________</w:t>
                  </w:r>
                </w:p>
              </w:tc>
            </w:tr>
            <w:tr w:rsidR="006B72DF" w14:paraId="3AE35815" w14:textId="77777777">
              <w:tblPrEx>
                <w:tblBorders>
                  <w:top w:val="none" w:sz="0" w:space="0" w:color="auto"/>
                </w:tblBorders>
              </w:tblPrEx>
              <w:tc>
                <w:tcPr>
                  <w:tcW w:w="220" w:type="dxa"/>
                  <w:vAlign w:val="center"/>
                </w:tcPr>
                <w:p w14:paraId="16949626" w14:textId="77777777" w:rsidR="006B72DF" w:rsidRDefault="006B72DF">
                  <w:pPr>
                    <w:widowControl w:val="0"/>
                    <w:autoSpaceDE w:val="0"/>
                    <w:autoSpaceDN w:val="0"/>
                    <w:adjustRightInd w:val="0"/>
                    <w:rPr>
                      <w:rFonts w:ascii="ArialMT" w:hAnsi="ArialMT"/>
                      <w:szCs w:val="26"/>
                      <w:lang w:bidi="x-none"/>
                    </w:rPr>
                  </w:pPr>
                </w:p>
              </w:tc>
              <w:tc>
                <w:tcPr>
                  <w:tcW w:w="8940" w:type="dxa"/>
                  <w:vAlign w:val="center"/>
                </w:tcPr>
                <w:p w14:paraId="5D50ED18" w14:textId="77777777" w:rsidR="006B72DF" w:rsidRDefault="006B72DF">
                  <w:pPr>
                    <w:widowControl w:val="0"/>
                    <w:autoSpaceDE w:val="0"/>
                    <w:autoSpaceDN w:val="0"/>
                    <w:adjustRightInd w:val="0"/>
                    <w:rPr>
                      <w:rFonts w:ascii="Arial" w:hAnsi="Arial"/>
                      <w:szCs w:val="26"/>
                      <w:lang w:bidi="x-none"/>
                    </w:rPr>
                  </w:pPr>
                  <w:r>
                    <w:rPr>
                      <w:rFonts w:ascii="Arial" w:hAnsi="Arial"/>
                      <w:szCs w:val="26"/>
                      <w:lang w:bidi="x-none"/>
                    </w:rPr>
                    <w:t>Number of wagons ________</w:t>
                  </w:r>
                </w:p>
                <w:p w14:paraId="04A4A1E4" w14:textId="77777777" w:rsidR="006B72DF" w:rsidRDefault="006B72DF">
                  <w:pPr>
                    <w:widowControl w:val="0"/>
                    <w:autoSpaceDE w:val="0"/>
                    <w:autoSpaceDN w:val="0"/>
                    <w:adjustRightInd w:val="0"/>
                    <w:rPr>
                      <w:rFonts w:ascii="ArialMT" w:hAnsi="ArialMT"/>
                      <w:szCs w:val="26"/>
                      <w:lang w:bidi="x-none"/>
                    </w:rPr>
                  </w:pPr>
                </w:p>
              </w:tc>
            </w:tr>
            <w:tr w:rsidR="006B72DF" w14:paraId="776B7B67" w14:textId="77777777">
              <w:tblPrEx>
                <w:tblBorders>
                  <w:top w:val="none" w:sz="0" w:space="0" w:color="auto"/>
                </w:tblBorders>
              </w:tblPrEx>
              <w:tc>
                <w:tcPr>
                  <w:tcW w:w="220" w:type="dxa"/>
                </w:tcPr>
                <w:p w14:paraId="3EB6F692" w14:textId="77777777" w:rsidR="006B72DF" w:rsidRDefault="006B72DF">
                  <w:pPr>
                    <w:widowControl w:val="0"/>
                    <w:autoSpaceDE w:val="0"/>
                    <w:autoSpaceDN w:val="0"/>
                    <w:adjustRightInd w:val="0"/>
                    <w:rPr>
                      <w:rFonts w:ascii="ArialMT" w:hAnsi="ArialMT"/>
                      <w:szCs w:val="26"/>
                      <w:lang w:bidi="x-none"/>
                    </w:rPr>
                  </w:pPr>
                  <w:r>
                    <w:rPr>
                      <w:rFonts w:ascii="Arial" w:hAnsi="Arial"/>
                      <w:szCs w:val="26"/>
                      <w:lang w:bidi="x-none"/>
                    </w:rPr>
                    <w:t>b.</w:t>
                  </w:r>
                </w:p>
              </w:tc>
              <w:tc>
                <w:tcPr>
                  <w:tcW w:w="8940" w:type="dxa"/>
                  <w:vAlign w:val="center"/>
                </w:tcPr>
                <w:p w14:paraId="0C1E09D2" w14:textId="77777777" w:rsidR="006B72DF" w:rsidRDefault="006B72DF">
                  <w:pPr>
                    <w:widowControl w:val="0"/>
                    <w:autoSpaceDE w:val="0"/>
                    <w:autoSpaceDN w:val="0"/>
                    <w:adjustRightInd w:val="0"/>
                    <w:rPr>
                      <w:rFonts w:ascii="ArialMT" w:hAnsi="ArialMT"/>
                      <w:szCs w:val="26"/>
                      <w:lang w:bidi="x-none"/>
                    </w:rPr>
                  </w:pPr>
                  <w:r>
                    <w:rPr>
                      <w:rFonts w:ascii="Arial" w:hAnsi="Arial"/>
                      <w:szCs w:val="26"/>
                      <w:lang w:bidi="x-none"/>
                    </w:rPr>
                    <w:t>Find another way that this could happen.</w:t>
                  </w:r>
                </w:p>
              </w:tc>
            </w:tr>
            <w:tr w:rsidR="006B72DF" w14:paraId="11400C4D" w14:textId="77777777">
              <w:tblPrEx>
                <w:tblBorders>
                  <w:top w:val="none" w:sz="0" w:space="0" w:color="auto"/>
                </w:tblBorders>
              </w:tblPrEx>
              <w:tc>
                <w:tcPr>
                  <w:tcW w:w="220" w:type="dxa"/>
                  <w:vAlign w:val="center"/>
                </w:tcPr>
                <w:p w14:paraId="716A0E82" w14:textId="77777777" w:rsidR="006B72DF" w:rsidRDefault="006B72DF">
                  <w:pPr>
                    <w:widowControl w:val="0"/>
                    <w:autoSpaceDE w:val="0"/>
                    <w:autoSpaceDN w:val="0"/>
                    <w:adjustRightInd w:val="0"/>
                    <w:rPr>
                      <w:rFonts w:ascii="ArialMT" w:hAnsi="ArialMT"/>
                      <w:szCs w:val="26"/>
                      <w:lang w:bidi="x-none"/>
                    </w:rPr>
                  </w:pPr>
                </w:p>
              </w:tc>
              <w:tc>
                <w:tcPr>
                  <w:tcW w:w="8940" w:type="dxa"/>
                  <w:vAlign w:val="center"/>
                </w:tcPr>
                <w:p w14:paraId="0CBB873E" w14:textId="77777777" w:rsidR="006B72DF" w:rsidRDefault="006B72DF">
                  <w:pPr>
                    <w:widowControl w:val="0"/>
                    <w:autoSpaceDE w:val="0"/>
                    <w:autoSpaceDN w:val="0"/>
                    <w:adjustRightInd w:val="0"/>
                    <w:rPr>
                      <w:rFonts w:ascii="ArialMT" w:hAnsi="ArialMT"/>
                      <w:szCs w:val="26"/>
                      <w:lang w:bidi="x-none"/>
                    </w:rPr>
                  </w:pPr>
                  <w:r>
                    <w:rPr>
                      <w:rFonts w:ascii="Arial" w:hAnsi="Arial"/>
                      <w:szCs w:val="26"/>
                      <w:lang w:bidi="x-none"/>
                    </w:rPr>
                    <w:t>Number of bicycles ________</w:t>
                  </w:r>
                </w:p>
              </w:tc>
            </w:tr>
            <w:tr w:rsidR="006B72DF" w14:paraId="2F933186" w14:textId="77777777">
              <w:tc>
                <w:tcPr>
                  <w:tcW w:w="220" w:type="dxa"/>
                  <w:vAlign w:val="center"/>
                </w:tcPr>
                <w:p w14:paraId="612490FB" w14:textId="77777777" w:rsidR="006B72DF" w:rsidRDefault="006B72DF">
                  <w:pPr>
                    <w:widowControl w:val="0"/>
                    <w:autoSpaceDE w:val="0"/>
                    <w:autoSpaceDN w:val="0"/>
                    <w:adjustRightInd w:val="0"/>
                    <w:rPr>
                      <w:rFonts w:ascii="ArialMT" w:hAnsi="ArialMT"/>
                      <w:szCs w:val="26"/>
                      <w:lang w:bidi="x-none"/>
                    </w:rPr>
                  </w:pPr>
                </w:p>
              </w:tc>
              <w:tc>
                <w:tcPr>
                  <w:tcW w:w="8940" w:type="dxa"/>
                  <w:vAlign w:val="center"/>
                </w:tcPr>
                <w:p w14:paraId="52DAD110" w14:textId="77777777" w:rsidR="006B72DF" w:rsidRDefault="006B72DF">
                  <w:pPr>
                    <w:widowControl w:val="0"/>
                    <w:autoSpaceDE w:val="0"/>
                    <w:autoSpaceDN w:val="0"/>
                    <w:adjustRightInd w:val="0"/>
                    <w:spacing w:after="80"/>
                    <w:rPr>
                      <w:rFonts w:ascii="ArialMT" w:hAnsi="ArialMT"/>
                      <w:szCs w:val="26"/>
                      <w:lang w:bidi="x-none"/>
                    </w:rPr>
                  </w:pPr>
                  <w:r>
                    <w:rPr>
                      <w:rFonts w:ascii="Arial" w:hAnsi="Arial"/>
                      <w:szCs w:val="26"/>
                      <w:lang w:bidi="x-none"/>
                    </w:rPr>
                    <w:t>Number of wagons ________</w:t>
                  </w:r>
                </w:p>
              </w:tc>
            </w:tr>
          </w:tbl>
          <w:p w14:paraId="3CDFABEF" w14:textId="77777777" w:rsidR="006B72DF" w:rsidRDefault="006B72DF">
            <w:pPr>
              <w:ind w:left="360"/>
            </w:pPr>
          </w:p>
        </w:tc>
      </w:tr>
    </w:tbl>
    <w:p w14:paraId="36F4F00B" w14:textId="77777777" w:rsidR="006B72DF" w:rsidRDefault="006B72DF">
      <w:pPr>
        <w:rPr>
          <w:sz w:val="16"/>
          <w:szCs w:val="23"/>
        </w:rPr>
      </w:pPr>
    </w:p>
    <w:tbl>
      <w:tblPr>
        <w:tblW w:w="8730" w:type="dxa"/>
        <w:tblInd w:w="-2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8730"/>
      </w:tblGrid>
      <w:tr w:rsidR="006B72DF" w14:paraId="1FE2CC67" w14:textId="77777777">
        <w:tc>
          <w:tcPr>
            <w:tcW w:w="8730" w:type="dxa"/>
            <w:shd w:val="clear" w:color="auto" w:fill="D9D9D9"/>
          </w:tcPr>
          <w:p w14:paraId="6DA9A318" w14:textId="77777777" w:rsidR="006B72DF" w:rsidRDefault="006B72DF">
            <w:pPr>
              <w:spacing w:before="80" w:after="80"/>
              <w:ind w:left="187"/>
              <w:rPr>
                <w:szCs w:val="23"/>
              </w:rPr>
            </w:pPr>
            <w:r>
              <w:rPr>
                <w:rFonts w:cs="Arial"/>
                <w:bCs/>
                <w:szCs w:val="23"/>
              </w:rPr>
              <w:t xml:space="preserve">Scoring Guide </w:t>
            </w:r>
          </w:p>
        </w:tc>
      </w:tr>
    </w:tbl>
    <w:p w14:paraId="5AC8487C" w14:textId="77777777" w:rsidR="006B72DF" w:rsidRDefault="006B72DF">
      <w:pPr>
        <w:ind w:left="180"/>
        <w:rPr>
          <w:vanish/>
          <w:sz w:val="16"/>
          <w:szCs w:val="9"/>
        </w:rPr>
      </w:pPr>
    </w:p>
    <w:tbl>
      <w:tblPr>
        <w:tblW w:w="8730" w:type="dxa"/>
        <w:tblInd w:w="-255" w:type="dxa"/>
        <w:tblLayout w:type="fixed"/>
        <w:tblCellMar>
          <w:left w:w="15" w:type="dxa"/>
          <w:right w:w="15" w:type="dxa"/>
        </w:tblCellMar>
        <w:tblLook w:val="0000" w:firstRow="0" w:lastRow="0" w:firstColumn="0" w:lastColumn="0" w:noHBand="0" w:noVBand="0"/>
      </w:tblPr>
      <w:tblGrid>
        <w:gridCol w:w="8730"/>
      </w:tblGrid>
      <w:tr w:rsidR="006B72DF" w14:paraId="66A979E2" w14:textId="77777777">
        <w:tc>
          <w:tcPr>
            <w:tcW w:w="8730" w:type="dxa"/>
            <w:tcBorders>
              <w:top w:val="single" w:sz="6" w:space="0" w:color="auto"/>
              <w:left w:val="single" w:sz="6" w:space="0" w:color="auto"/>
              <w:bottom w:val="single" w:sz="6" w:space="0" w:color="auto"/>
              <w:right w:val="single" w:sz="6" w:space="0" w:color="auto"/>
            </w:tcBorders>
          </w:tcPr>
          <w:p w14:paraId="5091984F" w14:textId="77777777" w:rsidR="006B72DF" w:rsidRDefault="006B72DF">
            <w:pPr>
              <w:ind w:left="180"/>
              <w:rPr>
                <w:rFonts w:cs="Arial"/>
                <w:b/>
                <w:bCs/>
                <w:szCs w:val="18"/>
              </w:rPr>
            </w:pPr>
            <w:r>
              <w:rPr>
                <w:rFonts w:cs="Arial"/>
                <w:b/>
                <w:bCs/>
                <w:szCs w:val="18"/>
              </w:rPr>
              <w:t>Solution:</w:t>
            </w:r>
          </w:p>
          <w:p w14:paraId="7C8CF1AD" w14:textId="77777777" w:rsidR="006B72DF" w:rsidRDefault="006B72DF">
            <w:pPr>
              <w:widowControl w:val="0"/>
              <w:autoSpaceDE w:val="0"/>
              <w:autoSpaceDN w:val="0"/>
              <w:adjustRightInd w:val="0"/>
              <w:ind w:left="180"/>
              <w:rPr>
                <w:szCs w:val="26"/>
                <w:lang w:bidi="x-none"/>
              </w:rPr>
            </w:pPr>
            <w:r>
              <w:rPr>
                <w:szCs w:val="26"/>
                <w:lang w:bidi="x-none"/>
              </w:rPr>
              <w:t xml:space="preserve">Any </w:t>
            </w:r>
            <w:r>
              <w:rPr>
                <w:szCs w:val="26"/>
                <w:u w:val="single"/>
                <w:lang w:bidi="x-none"/>
              </w:rPr>
              <w:t>two</w:t>
            </w:r>
            <w:r>
              <w:rPr>
                <w:szCs w:val="26"/>
                <w:lang w:bidi="x-none"/>
              </w:rPr>
              <w:t xml:space="preserve"> of the following correct responses:</w:t>
            </w:r>
          </w:p>
          <w:p w14:paraId="46207807" w14:textId="77777777" w:rsidR="006B72DF" w:rsidRDefault="008C459A">
            <w:pPr>
              <w:ind w:left="180"/>
              <w:rPr>
                <w:szCs w:val="18"/>
              </w:rPr>
            </w:pPr>
            <w:r>
              <w:rPr>
                <w:szCs w:val="26"/>
                <w:lang w:bidi="x-none"/>
              </w:rPr>
              <w:t>0 bicycles, 6 wagons</w:t>
            </w:r>
            <w:r w:rsidR="006B72DF">
              <w:rPr>
                <w:rFonts w:ascii="ArialMT" w:hAnsi="ArialMT"/>
                <w:szCs w:val="26"/>
                <w:lang w:bidi="x-none"/>
              </w:rPr>
              <w:br/>
            </w:r>
            <w:r>
              <w:rPr>
                <w:szCs w:val="26"/>
                <w:lang w:bidi="x-none"/>
              </w:rPr>
              <w:t>2 bicycles, 5 wagons</w:t>
            </w:r>
            <w:r w:rsidR="006B72DF">
              <w:rPr>
                <w:rFonts w:ascii="ArialMT" w:hAnsi="ArialMT"/>
                <w:szCs w:val="26"/>
                <w:lang w:bidi="x-none"/>
              </w:rPr>
              <w:br/>
            </w:r>
            <w:r>
              <w:rPr>
                <w:szCs w:val="26"/>
                <w:lang w:bidi="x-none"/>
              </w:rPr>
              <w:t>4 bicycles, 4 wagons</w:t>
            </w:r>
            <w:r w:rsidR="006B72DF">
              <w:rPr>
                <w:rFonts w:ascii="ArialMT" w:hAnsi="ArialMT"/>
                <w:szCs w:val="26"/>
                <w:lang w:bidi="x-none"/>
              </w:rPr>
              <w:br/>
            </w:r>
            <w:r>
              <w:rPr>
                <w:szCs w:val="26"/>
                <w:lang w:bidi="x-none"/>
              </w:rPr>
              <w:t>6 bicycles, 3 wagons</w:t>
            </w:r>
            <w:r w:rsidR="006B72DF">
              <w:rPr>
                <w:rFonts w:ascii="ArialMT" w:hAnsi="ArialMT"/>
                <w:szCs w:val="26"/>
                <w:lang w:bidi="x-none"/>
              </w:rPr>
              <w:br/>
            </w:r>
            <w:r>
              <w:rPr>
                <w:szCs w:val="26"/>
                <w:lang w:bidi="x-none"/>
              </w:rPr>
              <w:t>8 bicycles, 2 wagons</w:t>
            </w:r>
            <w:r w:rsidR="006B72DF">
              <w:rPr>
                <w:rFonts w:ascii="ArialMT" w:hAnsi="ArialMT"/>
                <w:szCs w:val="26"/>
                <w:lang w:bidi="x-none"/>
              </w:rPr>
              <w:br/>
            </w:r>
            <w:r>
              <w:rPr>
                <w:szCs w:val="26"/>
                <w:lang w:bidi="x-none"/>
              </w:rPr>
              <w:t>10 bicycles, 1 wagon</w:t>
            </w:r>
            <w:r w:rsidR="006B72DF">
              <w:rPr>
                <w:rFonts w:ascii="ArialMT" w:hAnsi="ArialMT"/>
                <w:szCs w:val="26"/>
                <w:lang w:bidi="x-none"/>
              </w:rPr>
              <w:br/>
            </w:r>
            <w:r w:rsidR="006B72DF">
              <w:rPr>
                <w:szCs w:val="26"/>
                <w:lang w:bidi="x-none"/>
              </w:rPr>
              <w:t>12 bicycles, 0 wagons</w:t>
            </w:r>
          </w:p>
        </w:tc>
      </w:tr>
      <w:tr w:rsidR="006B72DF" w14:paraId="3F1C7759" w14:textId="77777777">
        <w:tc>
          <w:tcPr>
            <w:tcW w:w="8730" w:type="dxa"/>
            <w:tcBorders>
              <w:top w:val="single" w:sz="6" w:space="0" w:color="auto"/>
              <w:left w:val="single" w:sz="6" w:space="0" w:color="auto"/>
              <w:bottom w:val="single" w:sz="6" w:space="0" w:color="auto"/>
              <w:right w:val="single" w:sz="6" w:space="0" w:color="auto"/>
            </w:tcBorders>
          </w:tcPr>
          <w:p w14:paraId="0EB5CF09" w14:textId="77777777" w:rsidR="006B72DF" w:rsidRDefault="006B72DF">
            <w:pPr>
              <w:widowControl w:val="0"/>
              <w:autoSpaceDE w:val="0"/>
              <w:autoSpaceDN w:val="0"/>
              <w:adjustRightInd w:val="0"/>
              <w:ind w:left="180"/>
              <w:rPr>
                <w:szCs w:val="26"/>
                <w:lang w:bidi="x-none"/>
              </w:rPr>
            </w:pPr>
            <w:r>
              <w:rPr>
                <w:rFonts w:cs="Arial"/>
                <w:b/>
                <w:bCs/>
                <w:szCs w:val="19"/>
              </w:rPr>
              <w:t xml:space="preserve">2 – </w:t>
            </w:r>
            <w:r>
              <w:rPr>
                <w:b/>
                <w:szCs w:val="26"/>
                <w:lang w:bidi="x-none"/>
              </w:rPr>
              <w:t>Correct</w:t>
            </w:r>
          </w:p>
          <w:p w14:paraId="6FD45060" w14:textId="77777777" w:rsidR="006B72DF" w:rsidRDefault="006B72DF">
            <w:pPr>
              <w:ind w:left="180"/>
              <w:rPr>
                <w:rFonts w:ascii="Arial" w:hAnsi="Arial" w:cs="Arial"/>
                <w:szCs w:val="18"/>
              </w:rPr>
            </w:pPr>
            <w:r>
              <w:rPr>
                <w:szCs w:val="26"/>
                <w:lang w:bidi="x-none"/>
              </w:rPr>
              <w:t>Two correct responses</w:t>
            </w:r>
          </w:p>
        </w:tc>
      </w:tr>
      <w:tr w:rsidR="006B72DF" w14:paraId="19921431" w14:textId="77777777">
        <w:tc>
          <w:tcPr>
            <w:tcW w:w="8730" w:type="dxa"/>
            <w:tcBorders>
              <w:top w:val="single" w:sz="6" w:space="0" w:color="auto"/>
              <w:left w:val="single" w:sz="6" w:space="0" w:color="auto"/>
              <w:bottom w:val="single" w:sz="6" w:space="0" w:color="auto"/>
              <w:right w:val="single" w:sz="6" w:space="0" w:color="auto"/>
            </w:tcBorders>
          </w:tcPr>
          <w:p w14:paraId="421B7091" w14:textId="77777777" w:rsidR="006B72DF" w:rsidRDefault="006B72DF">
            <w:pPr>
              <w:widowControl w:val="0"/>
              <w:autoSpaceDE w:val="0"/>
              <w:autoSpaceDN w:val="0"/>
              <w:adjustRightInd w:val="0"/>
              <w:ind w:left="180"/>
              <w:rPr>
                <w:szCs w:val="26"/>
                <w:lang w:bidi="x-none"/>
              </w:rPr>
            </w:pPr>
            <w:r>
              <w:rPr>
                <w:rFonts w:cs="Arial"/>
                <w:b/>
                <w:bCs/>
                <w:szCs w:val="19"/>
              </w:rPr>
              <w:t xml:space="preserve">1 – </w:t>
            </w:r>
            <w:r>
              <w:rPr>
                <w:b/>
                <w:szCs w:val="26"/>
                <w:lang w:bidi="x-none"/>
              </w:rPr>
              <w:t>Partial</w:t>
            </w:r>
          </w:p>
          <w:p w14:paraId="31BA3F59" w14:textId="77777777" w:rsidR="006B72DF" w:rsidRDefault="006B72DF">
            <w:pPr>
              <w:ind w:left="180"/>
              <w:rPr>
                <w:rFonts w:cs="Arial"/>
                <w:bCs/>
                <w:szCs w:val="19"/>
              </w:rPr>
            </w:pPr>
            <w:r>
              <w:rPr>
                <w:rFonts w:cs="Arial"/>
                <w:bCs/>
                <w:szCs w:val="19"/>
              </w:rPr>
              <w:t>One correct response, for either part a or part b</w:t>
            </w:r>
          </w:p>
          <w:p w14:paraId="511CF68C" w14:textId="77777777" w:rsidR="006B72DF" w:rsidRDefault="006B72DF">
            <w:pPr>
              <w:ind w:left="180"/>
              <w:rPr>
                <w:rFonts w:cs="Arial"/>
                <w:bCs/>
                <w:szCs w:val="19"/>
              </w:rPr>
            </w:pPr>
            <w:r>
              <w:rPr>
                <w:rFonts w:cs="Arial"/>
                <w:bCs/>
                <w:szCs w:val="19"/>
              </w:rPr>
              <w:t>OR</w:t>
            </w:r>
          </w:p>
          <w:p w14:paraId="5F2B420F" w14:textId="77777777" w:rsidR="006B72DF" w:rsidRDefault="006B72DF">
            <w:pPr>
              <w:ind w:left="180"/>
              <w:rPr>
                <w:rFonts w:cs="Arial"/>
                <w:b/>
                <w:bCs/>
                <w:szCs w:val="19"/>
              </w:rPr>
            </w:pPr>
            <w:r>
              <w:rPr>
                <w:rFonts w:cs="Arial"/>
                <w:bCs/>
                <w:szCs w:val="19"/>
              </w:rPr>
              <w:t>Same correct response in both parts</w:t>
            </w:r>
          </w:p>
        </w:tc>
      </w:tr>
      <w:tr w:rsidR="006B72DF" w14:paraId="43464AAA" w14:textId="77777777">
        <w:tc>
          <w:tcPr>
            <w:tcW w:w="8730" w:type="dxa"/>
            <w:tcBorders>
              <w:top w:val="single" w:sz="6" w:space="0" w:color="auto"/>
              <w:left w:val="single" w:sz="6" w:space="0" w:color="auto"/>
              <w:bottom w:val="single" w:sz="6" w:space="0" w:color="auto"/>
              <w:right w:val="single" w:sz="6" w:space="0" w:color="auto"/>
            </w:tcBorders>
          </w:tcPr>
          <w:p w14:paraId="141D4E01" w14:textId="77777777" w:rsidR="006B72DF" w:rsidRDefault="006B72DF" w:rsidP="006B72DF">
            <w:pPr>
              <w:ind w:left="180"/>
              <w:rPr>
                <w:rFonts w:ascii="Arial" w:hAnsi="Arial" w:cs="Arial"/>
                <w:szCs w:val="18"/>
              </w:rPr>
            </w:pPr>
            <w:r>
              <w:rPr>
                <w:rFonts w:cs="Arial"/>
                <w:b/>
                <w:bCs/>
                <w:szCs w:val="19"/>
              </w:rPr>
              <w:t xml:space="preserve">0 – </w:t>
            </w:r>
            <w:r>
              <w:rPr>
                <w:rFonts w:cs="Arial"/>
                <w:b/>
                <w:bCs/>
                <w:szCs w:val="18"/>
              </w:rPr>
              <w:t>Incorrect</w:t>
            </w:r>
            <w:r w:rsidR="00651CBC">
              <w:rPr>
                <w:rFonts w:cs="Arial"/>
                <w:b/>
                <w:bCs/>
                <w:szCs w:val="18"/>
              </w:rPr>
              <w:t>:</w:t>
            </w:r>
            <w:r>
              <w:rPr>
                <w:rFonts w:cs="Arial"/>
                <w:szCs w:val="18"/>
              </w:rPr>
              <w:t xml:space="preserve"> Any incorrect or incomplete response</w:t>
            </w:r>
          </w:p>
        </w:tc>
      </w:tr>
    </w:tbl>
    <w:p w14:paraId="7AAB2E7A" w14:textId="77777777" w:rsidR="006B72DF" w:rsidRPr="000B5642" w:rsidRDefault="006B72DF" w:rsidP="006B72DF">
      <w:pPr>
        <w:pStyle w:val="Heading3"/>
        <w:rPr>
          <w:rFonts w:ascii="Times New Roman" w:hAnsi="Times New Roman"/>
        </w:rPr>
      </w:pPr>
      <w:bookmarkStart w:id="95" w:name="_Toc485696327"/>
      <w:r w:rsidRPr="000B5642">
        <w:rPr>
          <w:rFonts w:ascii="Times New Roman" w:hAnsi="Times New Roman"/>
        </w:rPr>
        <w:t>Extended Constructed-Response Items</w:t>
      </w:r>
      <w:bookmarkEnd w:id="95"/>
    </w:p>
    <w:p w14:paraId="1422EC8B" w14:textId="77777777" w:rsidR="006B72DF" w:rsidRDefault="006B72DF">
      <w:pPr>
        <w:rPr>
          <w:szCs w:val="23"/>
        </w:rPr>
      </w:pPr>
      <w:r w:rsidRPr="003A0EE0">
        <w:rPr>
          <w:szCs w:val="23"/>
        </w:rPr>
        <w:t xml:space="preserve">Extended constructed-response items require students to consider a situation that requires more than a numerical response or a short verbal communication. Extended constructed-response items have more parts to the response and the student is expected to take more time to complete them. The student may be asked, for example, to describe a situation, analyze a graph or table of values or an algebraic equation, or compute specific numerical values. </w:t>
      </w:r>
    </w:p>
    <w:p w14:paraId="1AD94B78" w14:textId="77777777" w:rsidR="006B72DF" w:rsidRPr="003A0EE0" w:rsidRDefault="006B72DF">
      <w:pPr>
        <w:rPr>
          <w:szCs w:val="23"/>
        </w:rPr>
      </w:pPr>
    </w:p>
    <w:p w14:paraId="1D30EC33" w14:textId="77777777" w:rsidR="006B72DF" w:rsidRPr="003A0EE0" w:rsidRDefault="006B72DF">
      <w:pPr>
        <w:rPr>
          <w:szCs w:val="23"/>
        </w:rPr>
      </w:pPr>
      <w:r w:rsidRPr="003A0EE0">
        <w:rPr>
          <w:szCs w:val="23"/>
        </w:rPr>
        <w:t>Extended constructed-response items are scored at either four or five levels.</w:t>
      </w:r>
    </w:p>
    <w:p w14:paraId="78E21D71" w14:textId="77777777" w:rsidR="006B72DF" w:rsidRDefault="006B72DF">
      <w:pPr>
        <w:rPr>
          <w:sz w:val="23"/>
          <w:szCs w:val="23"/>
        </w:rPr>
      </w:pPr>
    </w:p>
    <w:tbl>
      <w:tblPr>
        <w:tblW w:w="0" w:type="auto"/>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910"/>
      </w:tblGrid>
      <w:tr w:rsidR="006B72DF" w14:paraId="495C2437" w14:textId="77777777" w:rsidTr="00211ADF">
        <w:tc>
          <w:tcPr>
            <w:tcW w:w="8910" w:type="dxa"/>
            <w:shd w:val="clear" w:color="auto" w:fill="BFBFBF" w:themeFill="background1" w:themeFillShade="BF"/>
          </w:tcPr>
          <w:p w14:paraId="15906BBE" w14:textId="77777777" w:rsidR="006B72DF" w:rsidRDefault="006B72DF">
            <w:pPr>
              <w:shd w:val="clear" w:color="auto" w:fill="C0C0C0"/>
              <w:tabs>
                <w:tab w:val="left" w:pos="5472"/>
              </w:tabs>
              <w:spacing w:before="80"/>
              <w:rPr>
                <w:sz w:val="20"/>
              </w:rPr>
            </w:pPr>
            <w:r>
              <w:t>Example 5: Extended Constructed Response</w:t>
            </w:r>
            <w:r>
              <w:tab/>
            </w:r>
            <w:r>
              <w:rPr>
                <w:sz w:val="20"/>
              </w:rPr>
              <w:t>Source:</w:t>
            </w:r>
            <w:r>
              <w:t xml:space="preserve"> </w:t>
            </w:r>
            <w:r>
              <w:rPr>
                <w:sz w:val="20"/>
              </w:rPr>
              <w:t>2005 NAEP 8M3 #18</w:t>
            </w:r>
          </w:p>
          <w:p w14:paraId="60821CE2" w14:textId="77777777" w:rsidR="006B72DF" w:rsidRDefault="006B72DF">
            <w:pPr>
              <w:shd w:val="clear" w:color="auto" w:fill="C0C0C0"/>
              <w:tabs>
                <w:tab w:val="left" w:pos="5472"/>
              </w:tabs>
              <w:rPr>
                <w:sz w:val="20"/>
              </w:rPr>
            </w:pPr>
            <w:r>
              <w:rPr>
                <w:sz w:val="20"/>
              </w:rPr>
              <w:t>Grade 8</w:t>
            </w:r>
            <w:r>
              <w:rPr>
                <w:sz w:val="20"/>
              </w:rPr>
              <w:tab/>
              <w:t xml:space="preserve">Percent correct: 9% (extended credit), </w:t>
            </w:r>
          </w:p>
          <w:p w14:paraId="7A9AE12A" w14:textId="77777777" w:rsidR="006B72DF" w:rsidRDefault="006B72DF" w:rsidP="006B72DF">
            <w:pPr>
              <w:shd w:val="clear" w:color="auto" w:fill="C0C0C0"/>
              <w:tabs>
                <w:tab w:val="left" w:pos="5472"/>
              </w:tabs>
              <w:rPr>
                <w:sz w:val="20"/>
              </w:rPr>
            </w:pPr>
            <w:r>
              <w:rPr>
                <w:sz w:val="20"/>
              </w:rPr>
              <w:t>Measurement: Measuring physical attributes</w:t>
            </w:r>
            <w:r>
              <w:rPr>
                <w:sz w:val="20"/>
              </w:rPr>
              <w:tab/>
              <w:t xml:space="preserve">5% (satisfactory), 4% (partial), </w:t>
            </w:r>
            <w:r>
              <w:rPr>
                <w:sz w:val="20"/>
              </w:rPr>
              <w:tab/>
              <w:t xml:space="preserve"> </w:t>
            </w:r>
            <w:r>
              <w:rPr>
                <w:sz w:val="20"/>
              </w:rPr>
              <w:tab/>
              <w:t>5% (minimal)</w:t>
            </w:r>
          </w:p>
          <w:p w14:paraId="22BD0B03" w14:textId="77777777" w:rsidR="006B72DF" w:rsidRDefault="006B72DF">
            <w:pPr>
              <w:shd w:val="clear" w:color="auto" w:fill="C0C0C0"/>
              <w:tabs>
                <w:tab w:val="left" w:pos="5472"/>
              </w:tabs>
              <w:rPr>
                <w:sz w:val="20"/>
              </w:rPr>
            </w:pPr>
            <w:r>
              <w:tab/>
            </w:r>
            <w:r>
              <w:rPr>
                <w:sz w:val="20"/>
              </w:rPr>
              <w:t>No calculator</w:t>
            </w:r>
          </w:p>
        </w:tc>
      </w:tr>
      <w:tr w:rsidR="006B72DF" w14:paraId="00F7D72A" w14:textId="77777777">
        <w:tc>
          <w:tcPr>
            <w:tcW w:w="8910" w:type="dxa"/>
          </w:tcPr>
          <w:p w14:paraId="6EE63FAC" w14:textId="77777777" w:rsidR="006B72DF" w:rsidRDefault="006B72DF"/>
          <w:p w14:paraId="1225A6B1" w14:textId="77777777" w:rsidR="006B72DF" w:rsidRDefault="00294B0B">
            <w:pPr>
              <w:widowControl w:val="0"/>
              <w:autoSpaceDE w:val="0"/>
              <w:autoSpaceDN w:val="0"/>
              <w:adjustRightInd w:val="0"/>
              <w:spacing w:after="260"/>
              <w:jc w:val="center"/>
              <w:rPr>
                <w:szCs w:val="26"/>
                <w:lang w:bidi="x-none"/>
              </w:rPr>
            </w:pPr>
            <w:r>
              <w:rPr>
                <w:noProof/>
                <w:szCs w:val="26"/>
              </w:rPr>
              <w:drawing>
                <wp:inline distT="0" distB="0" distL="0" distR="0" wp14:anchorId="0923CD74" wp14:editId="3D8D9210">
                  <wp:extent cx="4381500" cy="2689860"/>
                  <wp:effectExtent l="0" t="0" r="0" b="0"/>
                  <wp:docPr id="11" name="Picture 11" descr="This figure shows the perimeter of a  room where one inch is equal to 4 f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figure shows the perimeter of a  room where one inch is equal to 4 feet. "/>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4381500" cy="2689860"/>
                          </a:xfrm>
                          <a:prstGeom prst="rect">
                            <a:avLst/>
                          </a:prstGeom>
                          <a:noFill/>
                          <a:ln>
                            <a:noFill/>
                          </a:ln>
                        </pic:spPr>
                      </pic:pic>
                    </a:graphicData>
                  </a:graphic>
                </wp:inline>
              </w:drawing>
            </w:r>
          </w:p>
          <w:p w14:paraId="49789BDB" w14:textId="77777777" w:rsidR="006B72DF" w:rsidRDefault="006B72DF">
            <w:pPr>
              <w:rPr>
                <w:rFonts w:ascii="Arial" w:hAnsi="Arial"/>
                <w:szCs w:val="26"/>
                <w:lang w:bidi="x-none"/>
              </w:rPr>
            </w:pPr>
            <w:r>
              <w:rPr>
                <w:rFonts w:ascii="Arial" w:hAnsi="Arial"/>
                <w:szCs w:val="26"/>
                <w:lang w:bidi="x-none"/>
              </w:rPr>
              <w:t>The floor of a room in the figure above is to be covered with tiles. One box of floor tiles will cover 25 square feet. Use your ruler to determine how many boxes of these tiles must be bought to cover the entire floor.</w:t>
            </w:r>
          </w:p>
          <w:p w14:paraId="33000C4E" w14:textId="77777777" w:rsidR="006B72DF" w:rsidRDefault="006B72DF">
            <w:pPr>
              <w:rPr>
                <w:rFonts w:ascii="Arial" w:hAnsi="Arial"/>
                <w:szCs w:val="26"/>
                <w:lang w:bidi="x-none"/>
              </w:rPr>
            </w:pPr>
          </w:p>
          <w:p w14:paraId="23E4EDD2" w14:textId="77777777" w:rsidR="006B72DF" w:rsidRDefault="006B72DF">
            <w:pPr>
              <w:rPr>
                <w:rFonts w:ascii="Arial" w:hAnsi="Arial"/>
                <w:szCs w:val="26"/>
                <w:lang w:bidi="x-none"/>
              </w:rPr>
            </w:pPr>
          </w:p>
          <w:p w14:paraId="208450D5" w14:textId="77777777" w:rsidR="006B72DF" w:rsidRDefault="006B72DF">
            <w:pPr>
              <w:rPr>
                <w:rFonts w:ascii="Arial" w:hAnsi="Arial"/>
                <w:szCs w:val="26"/>
                <w:lang w:bidi="x-none"/>
              </w:rPr>
            </w:pPr>
            <w:r>
              <w:rPr>
                <w:rFonts w:ascii="Arial" w:hAnsi="Arial"/>
                <w:szCs w:val="26"/>
                <w:lang w:bidi="x-none"/>
              </w:rPr>
              <w:t>___________ boxes of tiles</w:t>
            </w:r>
          </w:p>
          <w:p w14:paraId="0F1DB00F" w14:textId="77777777" w:rsidR="006B72DF" w:rsidRDefault="006B72DF">
            <w:pPr>
              <w:widowControl w:val="0"/>
              <w:autoSpaceDE w:val="0"/>
              <w:autoSpaceDN w:val="0"/>
              <w:adjustRightInd w:val="0"/>
            </w:pPr>
          </w:p>
        </w:tc>
      </w:tr>
    </w:tbl>
    <w:p w14:paraId="3F062413" w14:textId="77777777" w:rsidR="006B72DF" w:rsidRDefault="006B72DF">
      <w:pPr>
        <w:rPr>
          <w:szCs w:val="23"/>
        </w:rPr>
      </w:pPr>
    </w:p>
    <w:p w14:paraId="69A2C11F" w14:textId="77777777" w:rsidR="006B72DF" w:rsidRDefault="006B72DF">
      <w:pPr>
        <w:rPr>
          <w:sz w:val="23"/>
          <w:szCs w:val="23"/>
        </w:rPr>
      </w:pPr>
    </w:p>
    <w:p w14:paraId="23D7ADDC" w14:textId="7151EF7E" w:rsidR="006B72DF" w:rsidRDefault="006B72DF">
      <w:pPr>
        <w:rPr>
          <w:szCs w:val="23"/>
        </w:rPr>
      </w:pPr>
      <w:r>
        <w:rPr>
          <w:szCs w:val="23"/>
        </w:rPr>
        <w:br w:type="page"/>
        <w:t>The scoring guide has five possible levels</w:t>
      </w:r>
      <w:r w:rsidR="007761E0">
        <w:rPr>
          <w:szCs w:val="23"/>
        </w:rPr>
        <w:t>,</w:t>
      </w:r>
      <w:r>
        <w:rPr>
          <w:szCs w:val="23"/>
        </w:rPr>
        <w:t xml:space="preserve"> ranging from the most complete and mathematically correct response to a response that was incorrect.</w:t>
      </w:r>
    </w:p>
    <w:p w14:paraId="2435A478" w14:textId="77777777" w:rsidR="006B72DF" w:rsidRDefault="006B72DF">
      <w:pPr>
        <w:rPr>
          <w:szCs w:val="23"/>
        </w:rPr>
      </w:pPr>
    </w:p>
    <w:tbl>
      <w:tblPr>
        <w:tblW w:w="8910" w:type="dxa"/>
        <w:tblInd w:w="-2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8910"/>
      </w:tblGrid>
      <w:tr w:rsidR="006B72DF" w14:paraId="6A6BD829" w14:textId="77777777">
        <w:tc>
          <w:tcPr>
            <w:tcW w:w="8910" w:type="dxa"/>
            <w:shd w:val="clear" w:color="auto" w:fill="D9D9D9"/>
          </w:tcPr>
          <w:p w14:paraId="38F35760" w14:textId="77777777" w:rsidR="006B72DF" w:rsidRDefault="006B72DF" w:rsidP="006B72DF">
            <w:pPr>
              <w:spacing w:before="80" w:after="80"/>
              <w:ind w:left="72"/>
              <w:rPr>
                <w:szCs w:val="23"/>
              </w:rPr>
            </w:pPr>
            <w:r>
              <w:rPr>
                <w:rFonts w:cs="Arial"/>
                <w:bCs/>
                <w:szCs w:val="23"/>
              </w:rPr>
              <w:t>Scoring Guide</w:t>
            </w:r>
            <w:r>
              <w:rPr>
                <w:rFonts w:cs="Arial"/>
                <w:b/>
                <w:bCs/>
                <w:szCs w:val="23"/>
              </w:rPr>
              <w:t xml:space="preserve"> </w:t>
            </w:r>
          </w:p>
        </w:tc>
      </w:tr>
    </w:tbl>
    <w:p w14:paraId="46509860" w14:textId="77777777" w:rsidR="006B72DF" w:rsidRDefault="006B72DF">
      <w:pPr>
        <w:ind w:left="180"/>
        <w:rPr>
          <w:vanish/>
          <w:szCs w:val="9"/>
        </w:rPr>
      </w:pPr>
    </w:p>
    <w:tbl>
      <w:tblPr>
        <w:tblW w:w="8910" w:type="dxa"/>
        <w:tblInd w:w="-255" w:type="dxa"/>
        <w:tblLayout w:type="fixed"/>
        <w:tblCellMar>
          <w:left w:w="15" w:type="dxa"/>
          <w:right w:w="15" w:type="dxa"/>
        </w:tblCellMar>
        <w:tblLook w:val="0000" w:firstRow="0" w:lastRow="0" w:firstColumn="0" w:lastColumn="0" w:noHBand="0" w:noVBand="0"/>
      </w:tblPr>
      <w:tblGrid>
        <w:gridCol w:w="8910"/>
      </w:tblGrid>
      <w:tr w:rsidR="006B72DF" w14:paraId="13AC3974" w14:textId="77777777">
        <w:tc>
          <w:tcPr>
            <w:tcW w:w="8910" w:type="dxa"/>
            <w:tcBorders>
              <w:top w:val="single" w:sz="6" w:space="0" w:color="auto"/>
              <w:left w:val="single" w:sz="6" w:space="0" w:color="auto"/>
              <w:bottom w:val="single" w:sz="6" w:space="0" w:color="auto"/>
              <w:right w:val="single" w:sz="6" w:space="0" w:color="auto"/>
            </w:tcBorders>
          </w:tcPr>
          <w:p w14:paraId="1CF281E7" w14:textId="77777777" w:rsidR="006B72DF" w:rsidRDefault="006B72DF">
            <w:pPr>
              <w:widowControl w:val="0"/>
              <w:autoSpaceDE w:val="0"/>
              <w:autoSpaceDN w:val="0"/>
              <w:adjustRightInd w:val="0"/>
              <w:ind w:left="75"/>
              <w:rPr>
                <w:szCs w:val="26"/>
                <w:lang w:bidi="x-none"/>
              </w:rPr>
            </w:pPr>
            <w:r>
              <w:rPr>
                <w:b/>
                <w:szCs w:val="26"/>
                <w:lang w:bidi="x-none"/>
              </w:rPr>
              <w:t>Solution:</w:t>
            </w:r>
          </w:p>
          <w:p w14:paraId="1E6E4B65" w14:textId="77777777" w:rsidR="006B72DF" w:rsidRDefault="006B72DF">
            <w:pPr>
              <w:ind w:left="345" w:hanging="360"/>
              <w:rPr>
                <w:szCs w:val="26"/>
                <w:lang w:bidi="x-none"/>
              </w:rPr>
            </w:pPr>
            <w:r>
              <w:rPr>
                <w:szCs w:val="26"/>
                <w:lang w:bidi="x-none"/>
              </w:rPr>
              <w:tab/>
              <w:t>7 boxes</w:t>
            </w:r>
          </w:p>
          <w:p w14:paraId="084F1851" w14:textId="77777777" w:rsidR="006B72DF" w:rsidRDefault="006B72DF">
            <w:pPr>
              <w:tabs>
                <w:tab w:val="left" w:pos="345"/>
              </w:tabs>
              <w:ind w:left="615" w:hanging="630"/>
              <w:rPr>
                <w:szCs w:val="26"/>
                <w:lang w:bidi="x-none"/>
              </w:rPr>
            </w:pPr>
            <w:r>
              <w:rPr>
                <w:szCs w:val="26"/>
                <w:lang w:bidi="x-none"/>
              </w:rPr>
              <w:tab/>
              <w:t>Correct process for solution includes evidence of each of the following (may be implied or explicit):</w:t>
            </w:r>
            <w:r>
              <w:rPr>
                <w:szCs w:val="26"/>
                <w:lang w:bidi="x-none"/>
              </w:rPr>
              <w:br/>
              <w:t xml:space="preserve">a) measuring dimensions correctly (getting 2.5 inches and 4 inches) (if centimeters are used the measure must be </w:t>
            </w:r>
            <w:r>
              <w:rPr>
                <w:b/>
                <w:szCs w:val="26"/>
                <w:lang w:bidi="x-none"/>
              </w:rPr>
              <w:t>exact</w:t>
            </w:r>
            <w:r>
              <w:rPr>
                <w:szCs w:val="26"/>
                <w:lang w:bidi="x-none"/>
              </w:rPr>
              <w:t>)</w:t>
            </w:r>
            <w:r>
              <w:rPr>
                <w:szCs w:val="26"/>
                <w:lang w:bidi="x-none"/>
              </w:rPr>
              <w:br/>
              <w:t>b) converting to feet correctly (getting 10 feet and 16 feet)</w:t>
            </w:r>
            <w:r>
              <w:rPr>
                <w:szCs w:val="26"/>
                <w:lang w:bidi="x-none"/>
              </w:rPr>
              <w:br/>
              <w:t>c) finding the area (160 square feet)</w:t>
            </w:r>
          </w:p>
          <w:p w14:paraId="5D649EDC" w14:textId="77777777" w:rsidR="006B72DF" w:rsidRDefault="006B72DF">
            <w:pPr>
              <w:tabs>
                <w:tab w:val="left" w:pos="345"/>
              </w:tabs>
              <w:ind w:left="615" w:hanging="630"/>
              <w:rPr>
                <w:szCs w:val="26"/>
                <w:lang w:bidi="x-none"/>
              </w:rPr>
            </w:pPr>
            <w:r>
              <w:rPr>
                <w:szCs w:val="26"/>
                <w:lang w:bidi="x-none"/>
              </w:rPr>
              <w:tab/>
            </w:r>
            <w:r>
              <w:rPr>
                <w:szCs w:val="26"/>
                <w:lang w:bidi="x-none"/>
              </w:rPr>
              <w:tab/>
              <w:t>d) dividing by 25 to find the number of boxes (6.4)</w:t>
            </w:r>
          </w:p>
          <w:p w14:paraId="782F4A0A" w14:textId="77777777" w:rsidR="006B72DF" w:rsidRDefault="006B72DF">
            <w:pPr>
              <w:tabs>
                <w:tab w:val="left" w:pos="345"/>
              </w:tabs>
              <w:ind w:left="615" w:hanging="630"/>
              <w:rPr>
                <w:szCs w:val="26"/>
                <w:lang w:bidi="x-none"/>
              </w:rPr>
            </w:pPr>
          </w:p>
          <w:p w14:paraId="493865F5" w14:textId="77777777" w:rsidR="006B72DF" w:rsidRDefault="006B72DF" w:rsidP="006B72DF">
            <w:pPr>
              <w:tabs>
                <w:tab w:val="left" w:pos="345"/>
              </w:tabs>
              <w:ind w:left="345" w:hanging="360"/>
              <w:rPr>
                <w:szCs w:val="18"/>
              </w:rPr>
            </w:pPr>
            <w:r>
              <w:rPr>
                <w:szCs w:val="26"/>
                <w:lang w:bidi="x-none"/>
              </w:rPr>
              <w:tab/>
              <w:t>(Note: Steps b and c may be interchanged; if done this would yield 10 square inches and 60 square feet, respectively)</w:t>
            </w:r>
          </w:p>
        </w:tc>
      </w:tr>
      <w:tr w:rsidR="006B72DF" w14:paraId="3FA02E1C" w14:textId="77777777">
        <w:tc>
          <w:tcPr>
            <w:tcW w:w="8910" w:type="dxa"/>
            <w:tcBorders>
              <w:top w:val="single" w:sz="6" w:space="0" w:color="auto"/>
              <w:left w:val="single" w:sz="6" w:space="0" w:color="auto"/>
              <w:bottom w:val="single" w:sz="6" w:space="0" w:color="auto"/>
              <w:right w:val="single" w:sz="6" w:space="0" w:color="auto"/>
            </w:tcBorders>
          </w:tcPr>
          <w:p w14:paraId="5124DBA0" w14:textId="77777777" w:rsidR="006B72DF" w:rsidRDefault="006B72DF">
            <w:pPr>
              <w:widowControl w:val="0"/>
              <w:autoSpaceDE w:val="0"/>
              <w:autoSpaceDN w:val="0"/>
              <w:adjustRightInd w:val="0"/>
              <w:rPr>
                <w:szCs w:val="26"/>
                <w:lang w:bidi="x-none"/>
              </w:rPr>
            </w:pPr>
            <w:r>
              <w:rPr>
                <w:rFonts w:cs="Arial"/>
                <w:b/>
                <w:bCs/>
                <w:szCs w:val="19"/>
              </w:rPr>
              <w:t xml:space="preserve"> 4 – </w:t>
            </w:r>
            <w:r>
              <w:rPr>
                <w:b/>
                <w:szCs w:val="26"/>
                <w:lang w:bidi="x-none"/>
              </w:rPr>
              <w:t>Extended</w:t>
            </w:r>
          </w:p>
          <w:p w14:paraId="0E0A63B7" w14:textId="77777777" w:rsidR="006B72DF" w:rsidRDefault="006B72DF">
            <w:pPr>
              <w:ind w:left="435"/>
              <w:rPr>
                <w:rFonts w:ascii="Arial" w:hAnsi="Arial" w:cs="Arial"/>
                <w:szCs w:val="18"/>
              </w:rPr>
            </w:pPr>
            <w:r>
              <w:rPr>
                <w:szCs w:val="26"/>
                <w:lang w:bidi="x-none"/>
              </w:rPr>
              <w:t>Correct response</w:t>
            </w:r>
          </w:p>
        </w:tc>
      </w:tr>
      <w:tr w:rsidR="006B72DF" w14:paraId="0948E532" w14:textId="77777777">
        <w:tc>
          <w:tcPr>
            <w:tcW w:w="8910" w:type="dxa"/>
            <w:tcBorders>
              <w:top w:val="single" w:sz="6" w:space="0" w:color="auto"/>
              <w:left w:val="single" w:sz="6" w:space="0" w:color="auto"/>
              <w:bottom w:val="single" w:sz="6" w:space="0" w:color="auto"/>
              <w:right w:val="single" w:sz="6" w:space="0" w:color="auto"/>
            </w:tcBorders>
          </w:tcPr>
          <w:p w14:paraId="7F15BEB6" w14:textId="77777777" w:rsidR="006B72DF" w:rsidRDefault="006B72DF">
            <w:pPr>
              <w:widowControl w:val="0"/>
              <w:autoSpaceDE w:val="0"/>
              <w:autoSpaceDN w:val="0"/>
              <w:adjustRightInd w:val="0"/>
              <w:rPr>
                <w:szCs w:val="26"/>
                <w:lang w:bidi="x-none"/>
              </w:rPr>
            </w:pPr>
            <w:r>
              <w:rPr>
                <w:rFonts w:cs="Arial"/>
                <w:b/>
                <w:bCs/>
                <w:szCs w:val="19"/>
              </w:rPr>
              <w:t xml:space="preserve"> 3 – </w:t>
            </w:r>
            <w:r>
              <w:rPr>
                <w:b/>
                <w:szCs w:val="26"/>
                <w:lang w:bidi="x-none"/>
              </w:rPr>
              <w:t>Satisfactory</w:t>
            </w:r>
          </w:p>
          <w:p w14:paraId="00424475" w14:textId="77777777" w:rsidR="006B72DF" w:rsidRDefault="006B72DF" w:rsidP="001219CD">
            <w:pPr>
              <w:widowControl w:val="0"/>
              <w:autoSpaceDE w:val="0"/>
              <w:autoSpaceDN w:val="0"/>
              <w:adjustRightInd w:val="0"/>
              <w:ind w:left="435" w:hanging="435"/>
              <w:rPr>
                <w:rFonts w:cs="Arial"/>
                <w:bCs/>
                <w:szCs w:val="19"/>
              </w:rPr>
            </w:pPr>
            <w:r>
              <w:rPr>
                <w:rFonts w:cs="Arial"/>
                <w:bCs/>
                <w:szCs w:val="19"/>
              </w:rPr>
              <w:tab/>
              <w:t xml:space="preserve">Response contains correct complete process as outlined above (a through d) but has a </w:t>
            </w:r>
            <w:r w:rsidR="001219CD">
              <w:rPr>
                <w:rFonts w:cs="Arial"/>
                <w:bCs/>
                <w:szCs w:val="19"/>
              </w:rPr>
              <w:t>minor error (such as dimensions</w:t>
            </w:r>
            <w:r>
              <w:rPr>
                <w:rFonts w:cs="Arial"/>
                <w:bCs/>
                <w:szCs w:val="19"/>
              </w:rPr>
              <w:t xml:space="preserve"> in inches are measured incorrectly OR the answer to the scale conversion is incorrect OR one other minor computational error OR does not round)</w:t>
            </w:r>
          </w:p>
        </w:tc>
      </w:tr>
      <w:tr w:rsidR="006B72DF" w14:paraId="37317176" w14:textId="77777777">
        <w:tc>
          <w:tcPr>
            <w:tcW w:w="8910" w:type="dxa"/>
            <w:tcBorders>
              <w:top w:val="single" w:sz="6" w:space="0" w:color="auto"/>
              <w:left w:val="single" w:sz="6" w:space="0" w:color="auto"/>
              <w:bottom w:val="single" w:sz="6" w:space="0" w:color="auto"/>
              <w:right w:val="single" w:sz="6" w:space="0" w:color="auto"/>
            </w:tcBorders>
          </w:tcPr>
          <w:p w14:paraId="4C8D547B" w14:textId="77777777" w:rsidR="006B72DF" w:rsidRDefault="006B72DF">
            <w:pPr>
              <w:widowControl w:val="0"/>
              <w:autoSpaceDE w:val="0"/>
              <w:autoSpaceDN w:val="0"/>
              <w:adjustRightInd w:val="0"/>
              <w:rPr>
                <w:rFonts w:cs="Arial"/>
                <w:b/>
                <w:bCs/>
                <w:szCs w:val="19"/>
              </w:rPr>
            </w:pPr>
            <w:r>
              <w:rPr>
                <w:rFonts w:cs="Arial"/>
                <w:b/>
                <w:bCs/>
                <w:szCs w:val="19"/>
              </w:rPr>
              <w:t xml:space="preserve"> 2 – Partial</w:t>
            </w:r>
          </w:p>
          <w:p w14:paraId="64EEC611" w14:textId="77777777" w:rsidR="006B72DF" w:rsidRDefault="006B72DF" w:rsidP="001219CD">
            <w:pPr>
              <w:widowControl w:val="0"/>
              <w:autoSpaceDE w:val="0"/>
              <w:autoSpaceDN w:val="0"/>
              <w:adjustRightInd w:val="0"/>
              <w:ind w:left="435" w:hanging="435"/>
              <w:rPr>
                <w:rFonts w:cs="Arial"/>
                <w:b/>
                <w:bCs/>
                <w:szCs w:val="19"/>
              </w:rPr>
            </w:pPr>
            <w:r>
              <w:rPr>
                <w:rFonts w:cs="Arial"/>
                <w:bCs/>
                <w:szCs w:val="19"/>
              </w:rPr>
              <w:t xml:space="preserve"> </w:t>
            </w:r>
            <w:r>
              <w:rPr>
                <w:rFonts w:cs="Arial"/>
                <w:bCs/>
                <w:szCs w:val="19"/>
              </w:rPr>
              <w:tab/>
              <w:t xml:space="preserve">7 with no explanation OR response contains correct </w:t>
            </w:r>
            <w:r>
              <w:rPr>
                <w:rFonts w:cs="Arial"/>
                <w:b/>
                <w:bCs/>
                <w:szCs w:val="19"/>
              </w:rPr>
              <w:t>complete</w:t>
            </w:r>
            <w:r>
              <w:rPr>
                <w:rFonts w:cs="Arial"/>
                <w:bCs/>
                <w:szCs w:val="19"/>
              </w:rPr>
              <w:t xml:space="preserve"> process as outlined above (a through d) but has a major conceptual error (such as use of incorrect conversion factor </w:t>
            </w:r>
            <w:r w:rsidR="001219CD" w:rsidRPr="00225F28">
              <w:rPr>
                <w:rFonts w:cs="Arial"/>
                <w:bCs/>
                <w:szCs w:val="19"/>
              </w:rPr>
              <w:t>OR</w:t>
            </w:r>
            <w:r>
              <w:rPr>
                <w:rFonts w:cs="Arial"/>
                <w:bCs/>
                <w:szCs w:val="19"/>
              </w:rPr>
              <w:t xml:space="preserve"> use of </w:t>
            </w:r>
            <w:r w:rsidRPr="00225F28">
              <w:rPr>
                <w:rFonts w:cs="Arial"/>
                <w:bCs/>
                <w:szCs w:val="19"/>
              </w:rPr>
              <w:t xml:space="preserve">perimeter </w:t>
            </w:r>
            <w:r w:rsidR="001219CD" w:rsidRPr="00225F28">
              <w:rPr>
                <w:rFonts w:cs="Arial"/>
                <w:bCs/>
                <w:szCs w:val="19"/>
              </w:rPr>
              <w:t>[</w:t>
            </w:r>
            <w:r w:rsidRPr="00225F28">
              <w:rPr>
                <w:rFonts w:cs="Arial"/>
                <w:bCs/>
                <w:szCs w:val="19"/>
              </w:rPr>
              <w:t>52</w:t>
            </w:r>
            <w:r w:rsidR="001219CD" w:rsidRPr="00225F28">
              <w:rPr>
                <w:rFonts w:cs="Arial"/>
                <w:bCs/>
                <w:szCs w:val="19"/>
              </w:rPr>
              <w:t>]</w:t>
            </w:r>
            <w:r w:rsidRPr="00225F28">
              <w:rPr>
                <w:rFonts w:cs="Arial"/>
                <w:bCs/>
                <w:szCs w:val="19"/>
              </w:rPr>
              <w:t xml:space="preserve"> instead</w:t>
            </w:r>
            <w:r>
              <w:rPr>
                <w:rFonts w:cs="Arial"/>
                <w:bCs/>
                <w:szCs w:val="19"/>
              </w:rPr>
              <w:t xml:space="preserve"> of area OR perceives the floor as a square and performs all 4 steps</w:t>
            </w:r>
            <w:r w:rsidR="001219CD">
              <w:rPr>
                <w:rFonts w:cs="Arial"/>
                <w:bCs/>
                <w:szCs w:val="19"/>
              </w:rPr>
              <w:t>)</w:t>
            </w:r>
          </w:p>
        </w:tc>
      </w:tr>
      <w:tr w:rsidR="006B72DF" w14:paraId="64C84708" w14:textId="77777777">
        <w:tc>
          <w:tcPr>
            <w:tcW w:w="8910" w:type="dxa"/>
            <w:tcBorders>
              <w:top w:val="single" w:sz="6" w:space="0" w:color="auto"/>
              <w:left w:val="single" w:sz="6" w:space="0" w:color="auto"/>
              <w:bottom w:val="single" w:sz="6" w:space="0" w:color="auto"/>
              <w:right w:val="single" w:sz="6" w:space="0" w:color="auto"/>
            </w:tcBorders>
          </w:tcPr>
          <w:p w14:paraId="7EDA9C4C" w14:textId="77777777" w:rsidR="006B72DF" w:rsidRDefault="006B72DF">
            <w:pPr>
              <w:widowControl w:val="0"/>
              <w:autoSpaceDE w:val="0"/>
              <w:autoSpaceDN w:val="0"/>
              <w:adjustRightInd w:val="0"/>
              <w:rPr>
                <w:b/>
                <w:szCs w:val="26"/>
                <w:lang w:bidi="x-none"/>
              </w:rPr>
            </w:pPr>
            <w:r>
              <w:rPr>
                <w:rFonts w:cs="Arial"/>
                <w:b/>
                <w:bCs/>
                <w:szCs w:val="19"/>
              </w:rPr>
              <w:t xml:space="preserve"> 1 – </w:t>
            </w:r>
            <w:r>
              <w:rPr>
                <w:b/>
                <w:szCs w:val="26"/>
                <w:lang w:bidi="x-none"/>
              </w:rPr>
              <w:t>Minimal</w:t>
            </w:r>
          </w:p>
          <w:p w14:paraId="23AB070C" w14:textId="77777777" w:rsidR="006B72DF" w:rsidRDefault="006B72DF">
            <w:pPr>
              <w:widowControl w:val="0"/>
              <w:tabs>
                <w:tab w:val="left" w:pos="435"/>
              </w:tabs>
              <w:autoSpaceDE w:val="0"/>
              <w:autoSpaceDN w:val="0"/>
              <w:adjustRightInd w:val="0"/>
              <w:rPr>
                <w:szCs w:val="26"/>
                <w:lang w:bidi="x-none"/>
              </w:rPr>
            </w:pPr>
            <w:r>
              <w:rPr>
                <w:b/>
                <w:szCs w:val="26"/>
                <w:lang w:bidi="x-none"/>
              </w:rPr>
              <w:tab/>
            </w:r>
            <w:r>
              <w:rPr>
                <w:szCs w:val="26"/>
                <w:lang w:bidi="x-none"/>
              </w:rPr>
              <w:t>6.4 with no explanation</w:t>
            </w:r>
          </w:p>
          <w:p w14:paraId="733A1F83" w14:textId="77777777" w:rsidR="006B72DF" w:rsidRDefault="006B72DF">
            <w:pPr>
              <w:widowControl w:val="0"/>
              <w:autoSpaceDE w:val="0"/>
              <w:autoSpaceDN w:val="0"/>
              <w:adjustRightInd w:val="0"/>
              <w:rPr>
                <w:szCs w:val="26"/>
                <w:lang w:bidi="x-none"/>
              </w:rPr>
            </w:pPr>
            <w:r>
              <w:rPr>
                <w:szCs w:val="26"/>
                <w:lang w:bidi="x-none"/>
              </w:rPr>
              <w:t xml:space="preserve"> OR</w:t>
            </w:r>
          </w:p>
          <w:p w14:paraId="17D7E1B9" w14:textId="77777777" w:rsidR="006B72DF" w:rsidRDefault="006B72DF">
            <w:pPr>
              <w:widowControl w:val="0"/>
              <w:tabs>
                <w:tab w:val="left" w:pos="435"/>
              </w:tabs>
              <w:autoSpaceDE w:val="0"/>
              <w:autoSpaceDN w:val="0"/>
              <w:adjustRightInd w:val="0"/>
              <w:rPr>
                <w:szCs w:val="26"/>
                <w:lang w:bidi="x-none"/>
              </w:rPr>
            </w:pPr>
            <w:r>
              <w:rPr>
                <w:szCs w:val="26"/>
                <w:lang w:bidi="x-none"/>
              </w:rPr>
              <w:tab/>
              <w:t>Measures 2.5 inches and 4 inches correctly and gets 10 square inches for area</w:t>
            </w:r>
          </w:p>
          <w:p w14:paraId="4FFB36DF" w14:textId="77777777" w:rsidR="006B72DF" w:rsidRDefault="006B72DF">
            <w:pPr>
              <w:widowControl w:val="0"/>
              <w:autoSpaceDE w:val="0"/>
              <w:autoSpaceDN w:val="0"/>
              <w:adjustRightInd w:val="0"/>
              <w:rPr>
                <w:szCs w:val="26"/>
                <w:lang w:bidi="x-none"/>
              </w:rPr>
            </w:pPr>
            <w:r>
              <w:rPr>
                <w:szCs w:val="26"/>
                <w:lang w:bidi="x-none"/>
              </w:rPr>
              <w:t xml:space="preserve"> OR</w:t>
            </w:r>
          </w:p>
          <w:p w14:paraId="7374D97B" w14:textId="77777777" w:rsidR="006B72DF" w:rsidRDefault="006B72DF">
            <w:pPr>
              <w:widowControl w:val="0"/>
              <w:tabs>
                <w:tab w:val="left" w:pos="455"/>
              </w:tabs>
              <w:autoSpaceDE w:val="0"/>
              <w:autoSpaceDN w:val="0"/>
              <w:adjustRightInd w:val="0"/>
              <w:ind w:left="432"/>
              <w:rPr>
                <w:rFonts w:cs="Arial"/>
                <w:bCs/>
                <w:szCs w:val="19"/>
              </w:rPr>
            </w:pPr>
            <w:r>
              <w:rPr>
                <w:szCs w:val="26"/>
                <w:lang w:bidi="x-none"/>
              </w:rPr>
              <w:t>Measures 2.5 inches correctly and converts correctly to 10 feet and 16 feet (may also i</w:t>
            </w:r>
            <w:r w:rsidR="001219CD">
              <w:rPr>
                <w:szCs w:val="26"/>
                <w:lang w:bidi="x-none"/>
              </w:rPr>
              <w:t>ndicate area is 160 square feet</w:t>
            </w:r>
            <w:r>
              <w:rPr>
                <w:szCs w:val="26"/>
                <w:lang w:bidi="x-none"/>
              </w:rPr>
              <w:t>)</w:t>
            </w:r>
          </w:p>
        </w:tc>
      </w:tr>
      <w:tr w:rsidR="006B72DF" w14:paraId="54047971" w14:textId="77777777">
        <w:tc>
          <w:tcPr>
            <w:tcW w:w="8910" w:type="dxa"/>
            <w:tcBorders>
              <w:top w:val="single" w:sz="6" w:space="0" w:color="auto"/>
              <w:left w:val="single" w:sz="6" w:space="0" w:color="auto"/>
              <w:bottom w:val="single" w:sz="6" w:space="0" w:color="auto"/>
              <w:right w:val="single" w:sz="6" w:space="0" w:color="auto"/>
            </w:tcBorders>
          </w:tcPr>
          <w:p w14:paraId="7259E7C7" w14:textId="77777777" w:rsidR="006B72DF" w:rsidRDefault="006B72DF">
            <w:pPr>
              <w:widowControl w:val="0"/>
              <w:autoSpaceDE w:val="0"/>
              <w:autoSpaceDN w:val="0"/>
              <w:adjustRightInd w:val="0"/>
              <w:rPr>
                <w:rFonts w:cs="Arial"/>
                <w:szCs w:val="18"/>
              </w:rPr>
            </w:pPr>
            <w:r>
              <w:rPr>
                <w:rFonts w:cs="Arial"/>
                <w:b/>
                <w:bCs/>
                <w:szCs w:val="19"/>
              </w:rPr>
              <w:t xml:space="preserve"> 0 – </w:t>
            </w:r>
            <w:r>
              <w:rPr>
                <w:rFonts w:cs="Arial"/>
                <w:b/>
                <w:bCs/>
                <w:szCs w:val="18"/>
              </w:rPr>
              <w:t>Incorrect</w:t>
            </w:r>
            <w:r>
              <w:rPr>
                <w:rFonts w:cs="Arial"/>
                <w:szCs w:val="18"/>
              </w:rPr>
              <w:t xml:space="preserve"> </w:t>
            </w:r>
          </w:p>
          <w:p w14:paraId="7E1DB061" w14:textId="77777777" w:rsidR="006B72DF" w:rsidRDefault="006B72DF">
            <w:pPr>
              <w:widowControl w:val="0"/>
              <w:tabs>
                <w:tab w:val="left" w:pos="255"/>
              </w:tabs>
              <w:autoSpaceDE w:val="0"/>
              <w:autoSpaceDN w:val="0"/>
              <w:adjustRightInd w:val="0"/>
              <w:ind w:left="432"/>
              <w:rPr>
                <w:rFonts w:cs="Arial"/>
                <w:b/>
                <w:bCs/>
                <w:szCs w:val="19"/>
              </w:rPr>
            </w:pPr>
            <w:r>
              <w:rPr>
                <w:rFonts w:cs="Arial"/>
                <w:szCs w:val="18"/>
              </w:rPr>
              <w:t>Any incorrect response</w:t>
            </w:r>
          </w:p>
        </w:tc>
      </w:tr>
    </w:tbl>
    <w:p w14:paraId="4AB3B5CC" w14:textId="77777777" w:rsidR="006B72DF" w:rsidRDefault="006B72DF"/>
    <w:p w14:paraId="6B523377" w14:textId="77777777" w:rsidR="006B72DF" w:rsidRPr="000B5642" w:rsidRDefault="006B72DF" w:rsidP="006B72DF">
      <w:pPr>
        <w:pStyle w:val="Heading3"/>
        <w:rPr>
          <w:rFonts w:ascii="Times New Roman" w:hAnsi="Times New Roman"/>
        </w:rPr>
      </w:pPr>
      <w:r w:rsidRPr="000B5642">
        <w:rPr>
          <w:rFonts w:ascii="Times New Roman" w:hAnsi="Times New Roman"/>
        </w:rPr>
        <w:br w:type="page"/>
      </w:r>
      <w:bookmarkStart w:id="96" w:name="_Toc485696328"/>
      <w:r w:rsidRPr="000B5642">
        <w:rPr>
          <w:rFonts w:ascii="Times New Roman" w:hAnsi="Times New Roman"/>
        </w:rPr>
        <w:t>Scoring Constructed-Response Items</w:t>
      </w:r>
      <w:bookmarkEnd w:id="96"/>
    </w:p>
    <w:p w14:paraId="4B8D4CB3" w14:textId="77777777" w:rsidR="006B72DF" w:rsidRDefault="006B72DF">
      <w:pPr>
        <w:rPr>
          <w:szCs w:val="26"/>
        </w:rPr>
      </w:pPr>
      <w:r>
        <w:rPr>
          <w:szCs w:val="26"/>
        </w:rPr>
        <w:t xml:space="preserve">Since 1996, each constructed-response item has had a unique scoring guide that defines the criteria used to evaluate students’ responses. Many of the short constructed-response items are rated according to guides that permit partial credit as seen in Example 4: Short </w:t>
      </w:r>
      <w:r w:rsidR="00D6632B" w:rsidRPr="00225F28">
        <w:rPr>
          <w:szCs w:val="26"/>
        </w:rPr>
        <w:t>C</w:t>
      </w:r>
      <w:r w:rsidR="0045617D" w:rsidRPr="00225F28">
        <w:rPr>
          <w:szCs w:val="26"/>
        </w:rPr>
        <w:t xml:space="preserve">onstructed </w:t>
      </w:r>
      <w:r w:rsidR="00D6632B" w:rsidRPr="00225F28">
        <w:rPr>
          <w:szCs w:val="26"/>
        </w:rPr>
        <w:t>R</w:t>
      </w:r>
      <w:r>
        <w:rPr>
          <w:szCs w:val="26"/>
        </w:rPr>
        <w:t xml:space="preserve">esponse. Other short constructed-response items are scored as either correct or incorrect. </w:t>
      </w:r>
    </w:p>
    <w:p w14:paraId="06C43B3C" w14:textId="77777777" w:rsidR="006B72DF" w:rsidRDefault="006B72DF">
      <w:pPr>
        <w:rPr>
          <w:szCs w:val="23"/>
        </w:rPr>
      </w:pPr>
    </w:p>
    <w:p w14:paraId="312115DC" w14:textId="77777777" w:rsidR="006B72DF" w:rsidRDefault="006B72DF">
      <w:pPr>
        <w:rPr>
          <w:szCs w:val="22"/>
        </w:rPr>
      </w:pPr>
      <w:r>
        <w:rPr>
          <w:szCs w:val="26"/>
        </w:rPr>
        <w:t xml:space="preserve">The extended constructed-response items are evaluated with scoring guides </w:t>
      </w:r>
      <w:r>
        <w:rPr>
          <w:szCs w:val="22"/>
        </w:rPr>
        <w:t>refined from a sample of actual student responses from pilot testing. The scoring guide used follows a multiple-point format similar to one shown for Example 5: Extended Constructed</w:t>
      </w:r>
    </w:p>
    <w:p w14:paraId="5D506114" w14:textId="77777777" w:rsidR="006B72DF" w:rsidRDefault="006B72DF">
      <w:pPr>
        <w:rPr>
          <w:szCs w:val="22"/>
        </w:rPr>
      </w:pPr>
      <w:r>
        <w:rPr>
          <w:szCs w:val="22"/>
        </w:rPr>
        <w:t>Response.</w:t>
      </w:r>
    </w:p>
    <w:p w14:paraId="6FA91308" w14:textId="77777777" w:rsidR="006B72DF" w:rsidRDefault="006B72DF">
      <w:pPr>
        <w:rPr>
          <w:szCs w:val="22"/>
        </w:rPr>
      </w:pPr>
    </w:p>
    <w:p w14:paraId="444C00C8" w14:textId="4D73F30A" w:rsidR="006B72DF" w:rsidRDefault="006B72DF">
      <w:r>
        <w:t xml:space="preserve">Additional information about the NAEP </w:t>
      </w:r>
      <w:r w:rsidR="0030454D" w:rsidRPr="00225F28">
        <w:t>M</w:t>
      </w:r>
      <w:r w:rsidRPr="00225F28">
        <w:t xml:space="preserve">athematics </w:t>
      </w:r>
      <w:r w:rsidR="0030454D" w:rsidRPr="00225F28">
        <w:t>A</w:t>
      </w:r>
      <w:r w:rsidRPr="00225F28">
        <w:t>ssessment can be found at www.nagb.</w:t>
      </w:r>
      <w:r w:rsidR="00415B87">
        <w:t>gov</w:t>
      </w:r>
      <w:r w:rsidRPr="00225F28">
        <w:t xml:space="preserve"> and https://nces.ed.gov/nationsreportcard, including additional samples of each of the </w:t>
      </w:r>
      <w:r w:rsidR="0030454D" w:rsidRPr="00225F28">
        <w:t>types of items</w:t>
      </w:r>
      <w:r w:rsidRPr="00225F28">
        <w:t xml:space="preserve"> described in this</w:t>
      </w:r>
      <w:r>
        <w:t xml:space="preserve"> chapter.</w:t>
      </w:r>
    </w:p>
    <w:p w14:paraId="32C6E1A2" w14:textId="77777777" w:rsidR="004177DE" w:rsidRDefault="004177DE" w:rsidP="006B72DF">
      <w:pPr>
        <w:pStyle w:val="Heading1"/>
        <w:sectPr w:rsidR="004177DE" w:rsidSect="006B72DF">
          <w:type w:val="oddPage"/>
          <w:pgSz w:w="12240" w:h="15840" w:code="1"/>
          <w:pgMar w:top="1440" w:right="1800" w:bottom="1440" w:left="1800" w:header="720" w:footer="720" w:gutter="0"/>
          <w:cols w:space="720"/>
          <w:docGrid w:linePitch="360"/>
        </w:sectPr>
      </w:pPr>
      <w:bookmarkStart w:id="97" w:name="_Toc204593746"/>
      <w:bookmarkStart w:id="98" w:name="_Toc265841597"/>
      <w:bookmarkStart w:id="99" w:name="_Toc141517141"/>
    </w:p>
    <w:p w14:paraId="12CAC9B0" w14:textId="77777777" w:rsidR="006B72DF" w:rsidRPr="000B5642" w:rsidRDefault="006B72DF" w:rsidP="006B72DF">
      <w:pPr>
        <w:pStyle w:val="Heading1"/>
      </w:pPr>
      <w:bookmarkStart w:id="100" w:name="_Toc485696329"/>
      <w:r w:rsidRPr="000B5642">
        <w:t>Chapter Five</w:t>
      </w:r>
      <w:bookmarkEnd w:id="97"/>
      <w:bookmarkEnd w:id="98"/>
      <w:bookmarkEnd w:id="99"/>
      <w:bookmarkEnd w:id="100"/>
    </w:p>
    <w:p w14:paraId="08A82382" w14:textId="77777777" w:rsidR="006B72DF" w:rsidRDefault="006B72DF" w:rsidP="006B72DF">
      <w:pPr>
        <w:pStyle w:val="Heading2"/>
      </w:pPr>
      <w:bookmarkStart w:id="101" w:name="_Toc200349442"/>
      <w:bookmarkStart w:id="102" w:name="_Toc200351358"/>
      <w:bookmarkStart w:id="103" w:name="_Toc200868475"/>
      <w:bookmarkStart w:id="104" w:name="_Toc204745190"/>
      <w:bookmarkStart w:id="105" w:name="_Toc485696330"/>
      <w:r>
        <w:t>Design of Test and Items</w:t>
      </w:r>
      <w:bookmarkEnd w:id="101"/>
      <w:bookmarkEnd w:id="102"/>
      <w:bookmarkEnd w:id="103"/>
      <w:bookmarkEnd w:id="104"/>
      <w:bookmarkEnd w:id="105"/>
    </w:p>
    <w:p w14:paraId="3566D90A" w14:textId="77777777" w:rsidR="006B72DF" w:rsidRDefault="006B72DF">
      <w:r>
        <w:t xml:space="preserve">The NAEP Mathematics Assessment is complex in its structure. The design of the </w:t>
      </w:r>
    </w:p>
    <w:p w14:paraId="45A131EB" w14:textId="77777777" w:rsidR="006B72DF" w:rsidRDefault="006B72DF">
      <w:r>
        <w:t xml:space="preserve">assessment demands that multiple features stay in balance. The test items should adequately cover a broad range of content, balanced at each grade level according to the </w:t>
      </w:r>
    </w:p>
    <w:p w14:paraId="3013154B" w14:textId="5B941C3D" w:rsidR="006B72DF" w:rsidRDefault="006B72DF">
      <w:r>
        <w:t xml:space="preserve">required distribution for each content area. </w:t>
      </w:r>
      <w:r w:rsidRPr="00211ADF">
        <w:t>At the same time, items make differing demands on students according to how mathematically complex they are. This, too,</w:t>
      </w:r>
      <w:r w:rsidR="002F637B" w:rsidRPr="00211ADF">
        <w:t xml:space="preserve"> </w:t>
      </w:r>
      <w:r w:rsidRPr="00211ADF">
        <w:t>requires balance. The assessments also need to be balanced according to three item formats: multiple choice, short constructed response, and extended constructed response. An additional balance issue involves the mathematical setting of the item, whether it is purely mathematical or set in a real-world context.</w:t>
      </w:r>
      <w:r>
        <w:t xml:space="preserve"> </w:t>
      </w:r>
    </w:p>
    <w:p w14:paraId="6724A174" w14:textId="77777777" w:rsidR="006B72DF" w:rsidRDefault="006B72DF"/>
    <w:p w14:paraId="0352DCB9" w14:textId="77777777" w:rsidR="006B72DF" w:rsidRDefault="006B72DF">
      <w:r>
        <w:t xml:space="preserve">Other features of both the test and the items are important in the design of a valid and </w:t>
      </w:r>
    </w:p>
    <w:p w14:paraId="1CEA692B" w14:textId="77777777" w:rsidR="006B72DF" w:rsidRDefault="006B72DF">
      <w:r>
        <w:t>reliable assessment. These include how sampling is used in the design of NAEP, the use of calculators, and the use of manipulatives and other tools. Of critical importance is the issue of accessibility for all students, which is addressed in several different ways. A final design feature is the use of families of items. This chapter describes each of these features and issues.</w:t>
      </w:r>
    </w:p>
    <w:p w14:paraId="67D166CB" w14:textId="77777777" w:rsidR="006B72DF" w:rsidRPr="000B5642" w:rsidRDefault="006B72DF" w:rsidP="006B72DF">
      <w:pPr>
        <w:pStyle w:val="Heading3"/>
        <w:rPr>
          <w:rFonts w:ascii="Times New Roman" w:hAnsi="Times New Roman"/>
        </w:rPr>
      </w:pPr>
      <w:bookmarkStart w:id="106" w:name="_Toc485696331"/>
      <w:r w:rsidRPr="000B5642">
        <w:rPr>
          <w:rFonts w:ascii="Times New Roman" w:hAnsi="Times New Roman"/>
        </w:rPr>
        <w:t>Balance of Content</w:t>
      </w:r>
      <w:bookmarkEnd w:id="106"/>
    </w:p>
    <w:p w14:paraId="67617839" w14:textId="77777777" w:rsidR="006B72DF" w:rsidRDefault="006B72DF">
      <w:r>
        <w:t xml:space="preserve">As described in chapter two, each NAEP mathematics item is developed to measure one of the objectives, which are organized into five major content areas. The table below shows the distribution of items by grade and content area. See chapter two for more </w:t>
      </w:r>
    </w:p>
    <w:p w14:paraId="214E13ED" w14:textId="77777777" w:rsidR="006B72DF" w:rsidRDefault="006B72DF">
      <w:r>
        <w:t>details.</w:t>
      </w:r>
    </w:p>
    <w:p w14:paraId="4B5F302E" w14:textId="77777777" w:rsidR="006B72DF" w:rsidRDefault="006B72DF"/>
    <w:p w14:paraId="1DC840AF" w14:textId="77777777" w:rsidR="006B72DF" w:rsidRDefault="006B72DF">
      <w:pPr>
        <w:pStyle w:val="EXHIBIT"/>
      </w:pPr>
      <w:bookmarkStart w:id="107" w:name="_Toc141517167"/>
      <w:r>
        <w:t>Exhibit 10. Percent distribution of items by grade and content area</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8"/>
        <w:gridCol w:w="1506"/>
        <w:gridCol w:w="1506"/>
        <w:gridCol w:w="1506"/>
      </w:tblGrid>
      <w:tr w:rsidR="006B72DF" w14:paraId="535FD8E6" w14:textId="77777777">
        <w:tc>
          <w:tcPr>
            <w:tcW w:w="4338" w:type="dxa"/>
            <w:tcBorders>
              <w:bottom w:val="single" w:sz="4" w:space="0" w:color="auto"/>
            </w:tcBorders>
            <w:shd w:val="clear" w:color="auto" w:fill="B3B3B3"/>
          </w:tcPr>
          <w:p w14:paraId="26664999" w14:textId="77777777" w:rsidR="006B72DF" w:rsidRPr="00D41E60" w:rsidRDefault="006B72DF" w:rsidP="006B72DF">
            <w:pPr>
              <w:pStyle w:val="Heading6"/>
            </w:pPr>
            <w:r w:rsidRPr="00D41E60">
              <w:t>Content Area</w:t>
            </w:r>
          </w:p>
        </w:tc>
        <w:tc>
          <w:tcPr>
            <w:tcW w:w="1506" w:type="dxa"/>
            <w:shd w:val="clear" w:color="auto" w:fill="B3B3B3"/>
          </w:tcPr>
          <w:p w14:paraId="3D224C1F" w14:textId="77777777" w:rsidR="006B72DF" w:rsidRDefault="006B72DF" w:rsidP="006B72DF">
            <w:pPr>
              <w:pStyle w:val="Heading6"/>
            </w:pPr>
            <w:r>
              <w:t>Grade 4</w:t>
            </w:r>
          </w:p>
        </w:tc>
        <w:tc>
          <w:tcPr>
            <w:tcW w:w="1506" w:type="dxa"/>
            <w:shd w:val="clear" w:color="auto" w:fill="B3B3B3"/>
          </w:tcPr>
          <w:p w14:paraId="67CF1D6C" w14:textId="77777777" w:rsidR="006B72DF" w:rsidRDefault="006B72DF" w:rsidP="006B72DF">
            <w:pPr>
              <w:pStyle w:val="Heading6"/>
            </w:pPr>
            <w:r>
              <w:t>Grade 8</w:t>
            </w:r>
          </w:p>
        </w:tc>
        <w:tc>
          <w:tcPr>
            <w:tcW w:w="1506" w:type="dxa"/>
            <w:shd w:val="clear" w:color="auto" w:fill="B3B3B3"/>
          </w:tcPr>
          <w:p w14:paraId="0FA8A21C" w14:textId="77777777" w:rsidR="006B72DF" w:rsidRDefault="006B72DF" w:rsidP="006B72DF">
            <w:pPr>
              <w:pStyle w:val="Heading6"/>
            </w:pPr>
            <w:r>
              <w:t>Grade 12</w:t>
            </w:r>
          </w:p>
        </w:tc>
      </w:tr>
      <w:tr w:rsidR="006B72DF" w14:paraId="15305D28" w14:textId="77777777">
        <w:tc>
          <w:tcPr>
            <w:tcW w:w="4338" w:type="dxa"/>
            <w:shd w:val="clear" w:color="auto" w:fill="FFFFFF"/>
          </w:tcPr>
          <w:p w14:paraId="1F10C965" w14:textId="6C260FD4" w:rsidR="006B72DF" w:rsidRDefault="006B72DF" w:rsidP="00F11850">
            <w:pPr>
              <w:spacing w:before="80" w:after="80"/>
              <w:rPr>
                <w:bCs/>
                <w:sz w:val="23"/>
                <w:szCs w:val="23"/>
              </w:rPr>
            </w:pPr>
            <w:r>
              <w:rPr>
                <w:bCs/>
                <w:sz w:val="23"/>
                <w:szCs w:val="23"/>
              </w:rPr>
              <w:t>Number Properties and Operations</w:t>
            </w:r>
          </w:p>
        </w:tc>
        <w:tc>
          <w:tcPr>
            <w:tcW w:w="1506" w:type="dxa"/>
          </w:tcPr>
          <w:p w14:paraId="620AF95D" w14:textId="77777777" w:rsidR="006B72DF" w:rsidRDefault="006B72DF">
            <w:pPr>
              <w:spacing w:before="80" w:after="80"/>
              <w:jc w:val="center"/>
              <w:rPr>
                <w:bCs/>
                <w:sz w:val="23"/>
                <w:szCs w:val="23"/>
              </w:rPr>
            </w:pPr>
            <w:r>
              <w:rPr>
                <w:bCs/>
                <w:sz w:val="23"/>
                <w:szCs w:val="23"/>
              </w:rPr>
              <w:t>40</w:t>
            </w:r>
          </w:p>
        </w:tc>
        <w:tc>
          <w:tcPr>
            <w:tcW w:w="1506" w:type="dxa"/>
          </w:tcPr>
          <w:p w14:paraId="5A0D3E2C" w14:textId="77777777" w:rsidR="006B72DF" w:rsidRDefault="006B72DF">
            <w:pPr>
              <w:spacing w:before="80" w:after="80"/>
              <w:jc w:val="center"/>
              <w:rPr>
                <w:bCs/>
                <w:sz w:val="23"/>
                <w:szCs w:val="23"/>
              </w:rPr>
            </w:pPr>
            <w:r>
              <w:rPr>
                <w:bCs/>
                <w:sz w:val="23"/>
                <w:szCs w:val="23"/>
              </w:rPr>
              <w:t>20</w:t>
            </w:r>
          </w:p>
        </w:tc>
        <w:tc>
          <w:tcPr>
            <w:tcW w:w="1506" w:type="dxa"/>
          </w:tcPr>
          <w:p w14:paraId="49171293" w14:textId="77777777" w:rsidR="006B72DF" w:rsidRDefault="006B72DF">
            <w:pPr>
              <w:spacing w:before="80" w:after="80"/>
              <w:jc w:val="center"/>
              <w:rPr>
                <w:bCs/>
                <w:sz w:val="23"/>
                <w:szCs w:val="23"/>
              </w:rPr>
            </w:pPr>
            <w:r>
              <w:rPr>
                <w:bCs/>
                <w:sz w:val="23"/>
                <w:szCs w:val="23"/>
              </w:rPr>
              <w:t>10</w:t>
            </w:r>
          </w:p>
        </w:tc>
      </w:tr>
      <w:tr w:rsidR="006B72DF" w14:paraId="423E5E3A" w14:textId="77777777">
        <w:trPr>
          <w:cantSplit/>
        </w:trPr>
        <w:tc>
          <w:tcPr>
            <w:tcW w:w="4338" w:type="dxa"/>
            <w:shd w:val="clear" w:color="auto" w:fill="FFFFFF"/>
          </w:tcPr>
          <w:p w14:paraId="7B729381" w14:textId="77777777" w:rsidR="006B72DF" w:rsidRDefault="006B72DF">
            <w:pPr>
              <w:spacing w:before="80" w:after="80"/>
              <w:rPr>
                <w:bCs/>
                <w:sz w:val="23"/>
                <w:szCs w:val="23"/>
              </w:rPr>
            </w:pPr>
            <w:r>
              <w:rPr>
                <w:bCs/>
                <w:sz w:val="23"/>
                <w:szCs w:val="23"/>
              </w:rPr>
              <w:t>Measurement</w:t>
            </w:r>
          </w:p>
        </w:tc>
        <w:tc>
          <w:tcPr>
            <w:tcW w:w="1506" w:type="dxa"/>
          </w:tcPr>
          <w:p w14:paraId="7591C31B" w14:textId="77777777" w:rsidR="006B72DF" w:rsidRDefault="006B72DF">
            <w:pPr>
              <w:spacing w:before="80" w:after="80"/>
              <w:jc w:val="center"/>
              <w:rPr>
                <w:bCs/>
                <w:sz w:val="23"/>
                <w:szCs w:val="23"/>
              </w:rPr>
            </w:pPr>
            <w:r>
              <w:rPr>
                <w:bCs/>
                <w:sz w:val="23"/>
                <w:szCs w:val="23"/>
              </w:rPr>
              <w:t>20</w:t>
            </w:r>
          </w:p>
        </w:tc>
        <w:tc>
          <w:tcPr>
            <w:tcW w:w="1506" w:type="dxa"/>
          </w:tcPr>
          <w:p w14:paraId="73F6DDC3" w14:textId="77777777" w:rsidR="006B72DF" w:rsidRDefault="006B72DF">
            <w:pPr>
              <w:spacing w:before="80" w:after="80"/>
              <w:jc w:val="center"/>
              <w:rPr>
                <w:bCs/>
                <w:sz w:val="23"/>
                <w:szCs w:val="23"/>
              </w:rPr>
            </w:pPr>
            <w:r>
              <w:rPr>
                <w:bCs/>
                <w:sz w:val="23"/>
                <w:szCs w:val="23"/>
              </w:rPr>
              <w:t>15</w:t>
            </w:r>
          </w:p>
        </w:tc>
        <w:tc>
          <w:tcPr>
            <w:tcW w:w="1506" w:type="dxa"/>
            <w:vMerge w:val="restart"/>
          </w:tcPr>
          <w:p w14:paraId="60A684E3" w14:textId="77777777" w:rsidR="006B72DF" w:rsidRDefault="006B72DF">
            <w:pPr>
              <w:spacing w:before="80" w:after="80"/>
              <w:rPr>
                <w:bCs/>
                <w:sz w:val="12"/>
                <w:szCs w:val="23"/>
              </w:rPr>
            </w:pPr>
          </w:p>
          <w:p w14:paraId="6F44ECD3" w14:textId="77777777" w:rsidR="006B72DF" w:rsidRDefault="006B72DF">
            <w:pPr>
              <w:spacing w:before="80" w:after="80"/>
              <w:jc w:val="center"/>
              <w:rPr>
                <w:bCs/>
                <w:sz w:val="23"/>
                <w:szCs w:val="23"/>
              </w:rPr>
            </w:pPr>
            <w:r>
              <w:rPr>
                <w:bCs/>
                <w:sz w:val="23"/>
                <w:szCs w:val="23"/>
              </w:rPr>
              <w:t>30</w:t>
            </w:r>
          </w:p>
        </w:tc>
      </w:tr>
      <w:tr w:rsidR="006B72DF" w14:paraId="6E2F7C52" w14:textId="77777777">
        <w:trPr>
          <w:cantSplit/>
        </w:trPr>
        <w:tc>
          <w:tcPr>
            <w:tcW w:w="4338" w:type="dxa"/>
            <w:shd w:val="clear" w:color="auto" w:fill="FFFFFF"/>
          </w:tcPr>
          <w:p w14:paraId="6DB1AF69" w14:textId="77777777" w:rsidR="006B72DF" w:rsidRDefault="006B72DF">
            <w:pPr>
              <w:spacing w:before="80" w:after="80"/>
              <w:rPr>
                <w:bCs/>
                <w:sz w:val="23"/>
                <w:szCs w:val="23"/>
              </w:rPr>
            </w:pPr>
            <w:r>
              <w:rPr>
                <w:bCs/>
                <w:sz w:val="23"/>
                <w:szCs w:val="23"/>
              </w:rPr>
              <w:t>Geometry</w:t>
            </w:r>
          </w:p>
        </w:tc>
        <w:tc>
          <w:tcPr>
            <w:tcW w:w="1506" w:type="dxa"/>
          </w:tcPr>
          <w:p w14:paraId="54A32EE7" w14:textId="77777777" w:rsidR="006B72DF" w:rsidRDefault="006B72DF">
            <w:pPr>
              <w:spacing w:before="80" w:after="80"/>
              <w:jc w:val="center"/>
              <w:rPr>
                <w:bCs/>
                <w:sz w:val="23"/>
                <w:szCs w:val="23"/>
              </w:rPr>
            </w:pPr>
            <w:r>
              <w:rPr>
                <w:bCs/>
                <w:sz w:val="23"/>
                <w:szCs w:val="23"/>
              </w:rPr>
              <w:t>15</w:t>
            </w:r>
          </w:p>
        </w:tc>
        <w:tc>
          <w:tcPr>
            <w:tcW w:w="1506" w:type="dxa"/>
          </w:tcPr>
          <w:p w14:paraId="134B3328" w14:textId="77777777" w:rsidR="006B72DF" w:rsidRDefault="006B72DF">
            <w:pPr>
              <w:spacing w:before="80" w:after="80"/>
              <w:jc w:val="center"/>
              <w:rPr>
                <w:bCs/>
                <w:sz w:val="23"/>
                <w:szCs w:val="23"/>
              </w:rPr>
            </w:pPr>
            <w:r>
              <w:rPr>
                <w:bCs/>
                <w:sz w:val="23"/>
                <w:szCs w:val="23"/>
              </w:rPr>
              <w:t>20</w:t>
            </w:r>
          </w:p>
        </w:tc>
        <w:tc>
          <w:tcPr>
            <w:tcW w:w="1506" w:type="dxa"/>
            <w:vMerge/>
          </w:tcPr>
          <w:p w14:paraId="46F633D6" w14:textId="77777777" w:rsidR="006B72DF" w:rsidRDefault="006B72DF">
            <w:pPr>
              <w:spacing w:before="80" w:after="80"/>
              <w:jc w:val="center"/>
              <w:rPr>
                <w:bCs/>
                <w:sz w:val="23"/>
                <w:szCs w:val="23"/>
              </w:rPr>
            </w:pPr>
          </w:p>
        </w:tc>
      </w:tr>
      <w:tr w:rsidR="006B72DF" w14:paraId="31A26EC9" w14:textId="77777777">
        <w:tc>
          <w:tcPr>
            <w:tcW w:w="4338" w:type="dxa"/>
            <w:shd w:val="clear" w:color="auto" w:fill="FFFFFF"/>
          </w:tcPr>
          <w:p w14:paraId="2EC13EFD" w14:textId="01F4E55F" w:rsidR="006B72DF" w:rsidRDefault="006B72DF">
            <w:pPr>
              <w:spacing w:before="80" w:after="80"/>
              <w:rPr>
                <w:bCs/>
                <w:sz w:val="23"/>
                <w:szCs w:val="23"/>
              </w:rPr>
            </w:pPr>
            <w:r w:rsidRPr="00211ADF">
              <w:rPr>
                <w:bCs/>
                <w:sz w:val="23"/>
                <w:szCs w:val="23"/>
              </w:rPr>
              <w:t>Data Analysis, Statistics, and Probability</w:t>
            </w:r>
          </w:p>
        </w:tc>
        <w:tc>
          <w:tcPr>
            <w:tcW w:w="1506" w:type="dxa"/>
          </w:tcPr>
          <w:p w14:paraId="469A4AA6" w14:textId="77777777" w:rsidR="006B72DF" w:rsidRDefault="006B72DF">
            <w:pPr>
              <w:spacing w:before="80" w:after="80"/>
              <w:jc w:val="center"/>
              <w:rPr>
                <w:bCs/>
                <w:sz w:val="23"/>
                <w:szCs w:val="23"/>
              </w:rPr>
            </w:pPr>
            <w:r>
              <w:rPr>
                <w:bCs/>
                <w:sz w:val="23"/>
                <w:szCs w:val="23"/>
              </w:rPr>
              <w:t>10</w:t>
            </w:r>
          </w:p>
        </w:tc>
        <w:tc>
          <w:tcPr>
            <w:tcW w:w="1506" w:type="dxa"/>
          </w:tcPr>
          <w:p w14:paraId="282E9ADF" w14:textId="77777777" w:rsidR="006B72DF" w:rsidRDefault="006B72DF">
            <w:pPr>
              <w:spacing w:before="80" w:after="80"/>
              <w:jc w:val="center"/>
              <w:rPr>
                <w:bCs/>
                <w:sz w:val="23"/>
                <w:szCs w:val="23"/>
              </w:rPr>
            </w:pPr>
            <w:r>
              <w:rPr>
                <w:bCs/>
                <w:sz w:val="23"/>
                <w:szCs w:val="23"/>
              </w:rPr>
              <w:t>15</w:t>
            </w:r>
          </w:p>
        </w:tc>
        <w:tc>
          <w:tcPr>
            <w:tcW w:w="1506" w:type="dxa"/>
          </w:tcPr>
          <w:p w14:paraId="1EF82B50" w14:textId="77777777" w:rsidR="006B72DF" w:rsidRDefault="006B72DF">
            <w:pPr>
              <w:spacing w:before="80" w:after="80"/>
              <w:jc w:val="center"/>
              <w:rPr>
                <w:bCs/>
                <w:sz w:val="23"/>
                <w:szCs w:val="23"/>
              </w:rPr>
            </w:pPr>
            <w:r>
              <w:rPr>
                <w:bCs/>
                <w:sz w:val="23"/>
                <w:szCs w:val="23"/>
              </w:rPr>
              <w:t>25</w:t>
            </w:r>
          </w:p>
        </w:tc>
      </w:tr>
      <w:tr w:rsidR="006B72DF" w14:paraId="0B67EBC1" w14:textId="77777777">
        <w:tc>
          <w:tcPr>
            <w:tcW w:w="4338" w:type="dxa"/>
            <w:shd w:val="clear" w:color="auto" w:fill="FFFFFF"/>
          </w:tcPr>
          <w:p w14:paraId="3F80DCE0" w14:textId="77777777" w:rsidR="006B72DF" w:rsidRDefault="006B72DF">
            <w:pPr>
              <w:spacing w:before="80" w:after="80"/>
              <w:rPr>
                <w:bCs/>
                <w:sz w:val="23"/>
                <w:szCs w:val="23"/>
              </w:rPr>
            </w:pPr>
            <w:r>
              <w:rPr>
                <w:bCs/>
                <w:sz w:val="23"/>
                <w:szCs w:val="23"/>
              </w:rPr>
              <w:t>Algebra</w:t>
            </w:r>
          </w:p>
        </w:tc>
        <w:tc>
          <w:tcPr>
            <w:tcW w:w="1506" w:type="dxa"/>
          </w:tcPr>
          <w:p w14:paraId="4DA65EA2" w14:textId="77777777" w:rsidR="006B72DF" w:rsidRDefault="006B72DF">
            <w:pPr>
              <w:spacing w:before="80" w:after="80"/>
              <w:jc w:val="center"/>
              <w:rPr>
                <w:bCs/>
                <w:sz w:val="23"/>
                <w:szCs w:val="23"/>
              </w:rPr>
            </w:pPr>
            <w:r>
              <w:rPr>
                <w:bCs/>
                <w:sz w:val="23"/>
                <w:szCs w:val="23"/>
              </w:rPr>
              <w:t>15</w:t>
            </w:r>
          </w:p>
        </w:tc>
        <w:tc>
          <w:tcPr>
            <w:tcW w:w="1506" w:type="dxa"/>
          </w:tcPr>
          <w:p w14:paraId="02893DDA" w14:textId="77777777" w:rsidR="006B72DF" w:rsidRDefault="006B72DF">
            <w:pPr>
              <w:spacing w:before="80" w:after="80"/>
              <w:jc w:val="center"/>
              <w:rPr>
                <w:bCs/>
                <w:sz w:val="23"/>
                <w:szCs w:val="23"/>
              </w:rPr>
            </w:pPr>
            <w:r>
              <w:rPr>
                <w:bCs/>
                <w:sz w:val="23"/>
                <w:szCs w:val="23"/>
              </w:rPr>
              <w:t>30</w:t>
            </w:r>
          </w:p>
        </w:tc>
        <w:tc>
          <w:tcPr>
            <w:tcW w:w="1506" w:type="dxa"/>
          </w:tcPr>
          <w:p w14:paraId="6616953B" w14:textId="77777777" w:rsidR="006B72DF" w:rsidRDefault="006B72DF">
            <w:pPr>
              <w:spacing w:before="80" w:after="80"/>
              <w:jc w:val="center"/>
              <w:rPr>
                <w:bCs/>
                <w:sz w:val="23"/>
                <w:szCs w:val="23"/>
              </w:rPr>
            </w:pPr>
            <w:r>
              <w:rPr>
                <w:bCs/>
                <w:sz w:val="23"/>
                <w:szCs w:val="23"/>
              </w:rPr>
              <w:t>35</w:t>
            </w:r>
          </w:p>
        </w:tc>
      </w:tr>
    </w:tbl>
    <w:p w14:paraId="2CCC0423" w14:textId="77777777" w:rsidR="006B72DF" w:rsidRPr="000B5642" w:rsidRDefault="006B72DF" w:rsidP="006B72DF">
      <w:pPr>
        <w:pStyle w:val="Heading3"/>
        <w:rPr>
          <w:rFonts w:ascii="Times New Roman" w:hAnsi="Times New Roman"/>
        </w:rPr>
      </w:pPr>
      <w:bookmarkStart w:id="108" w:name="_Toc485696332"/>
      <w:r w:rsidRPr="000B5642">
        <w:rPr>
          <w:rFonts w:ascii="Times New Roman" w:hAnsi="Times New Roman"/>
        </w:rPr>
        <w:t>Balance of Mathematical Complexity</w:t>
      </w:r>
      <w:bookmarkEnd w:id="108"/>
    </w:p>
    <w:p w14:paraId="29C76EF5" w14:textId="77777777" w:rsidR="006B72DF" w:rsidRDefault="006B72DF">
      <w:pPr>
        <w:rPr>
          <w:szCs w:val="23"/>
        </w:rPr>
      </w:pPr>
      <w:r>
        <w:rPr>
          <w:szCs w:val="23"/>
        </w:rPr>
        <w:t>As described in chapter three, items are classified according to the level of demands they make on students; this is known as mathematical complexity. Each item is considered to be at one of three levels of complexity: low, moderate, or high.</w:t>
      </w:r>
    </w:p>
    <w:p w14:paraId="62F88857" w14:textId="77777777" w:rsidR="006B72DF" w:rsidRDefault="006B72DF">
      <w:pPr>
        <w:rPr>
          <w:szCs w:val="23"/>
        </w:rPr>
      </w:pPr>
    </w:p>
    <w:p w14:paraId="73935B8D" w14:textId="4ABAB946" w:rsidR="006B72DF" w:rsidRDefault="006B72DF">
      <w:pPr>
        <w:rPr>
          <w:szCs w:val="23"/>
        </w:rPr>
      </w:pPr>
      <w:r>
        <w:rPr>
          <w:szCs w:val="23"/>
        </w:rPr>
        <w:t>The ideal balance sought for the NAEP Mathematics Assessment is not necessarily the balance one would wish for curriculum or instruction in mathematics education. Balance here must be considered in the context of the constraints of an assessment such as NAEP. These constraints include the timed nature of the test and its format</w:t>
      </w:r>
      <w:r w:rsidR="00CE3780">
        <w:rPr>
          <w:szCs w:val="23"/>
        </w:rPr>
        <w:t>, whether paper-and-pencil or digital</w:t>
      </w:r>
      <w:r>
        <w:rPr>
          <w:szCs w:val="23"/>
        </w:rPr>
        <w:t xml:space="preserve">. Items of high complexity, for example, often take more time to complete. At the same time, some items of all three types are essential to assess the full range of students’ mathematical achievement. </w:t>
      </w:r>
    </w:p>
    <w:p w14:paraId="772C2A47" w14:textId="77777777" w:rsidR="006B72DF" w:rsidRDefault="006B72DF">
      <w:pPr>
        <w:rPr>
          <w:szCs w:val="23"/>
        </w:rPr>
      </w:pPr>
    </w:p>
    <w:p w14:paraId="745EE1F2" w14:textId="77777777" w:rsidR="006B72DF" w:rsidRDefault="006B72DF">
      <w:pPr>
        <w:rPr>
          <w:szCs w:val="23"/>
        </w:rPr>
      </w:pPr>
      <w:r>
        <w:rPr>
          <w:szCs w:val="23"/>
        </w:rPr>
        <w:t>The ideal balance would be that half of the total testing time on the assessment is spent on items of moderate complexity, with the remainder of the total time spent equally on items of low and high complexity. This balance would apply for all three grade levels.</w:t>
      </w:r>
    </w:p>
    <w:p w14:paraId="770F005D" w14:textId="77777777" w:rsidR="006B72DF" w:rsidRDefault="006B72DF" w:rsidP="006B72DF">
      <w:pPr>
        <w:pStyle w:val="Heading7"/>
      </w:pPr>
    </w:p>
    <w:p w14:paraId="158DEEF1" w14:textId="77777777" w:rsidR="006B72DF" w:rsidRDefault="006B72DF">
      <w:pPr>
        <w:pStyle w:val="EXHIBIT"/>
      </w:pPr>
      <w:bookmarkStart w:id="109" w:name="_Toc141517168"/>
      <w:r>
        <w:t>Exhibit 11. Percent of testing time at each level of complexity</w:t>
      </w:r>
      <w:bookmarkEnd w:id="109"/>
    </w:p>
    <w:p w14:paraId="01145079" w14:textId="77777777" w:rsidR="006B72DF" w:rsidRDefault="00294B0B">
      <w:pPr>
        <w:jc w:val="center"/>
        <w:rPr>
          <w:szCs w:val="18"/>
        </w:rPr>
      </w:pPr>
      <w:r>
        <w:rPr>
          <w:noProof/>
          <w:szCs w:val="20"/>
        </w:rPr>
        <mc:AlternateContent>
          <mc:Choice Requires="wpg">
            <w:drawing>
              <wp:anchor distT="0" distB="0" distL="114300" distR="114300" simplePos="0" relativeHeight="251632640" behindDoc="0" locked="0" layoutInCell="1" allowOverlap="1" wp14:anchorId="7B294F1E" wp14:editId="7ACD33E5">
                <wp:simplePos x="0" y="0"/>
                <wp:positionH relativeFrom="column">
                  <wp:posOffset>2171700</wp:posOffset>
                </wp:positionH>
                <wp:positionV relativeFrom="paragraph">
                  <wp:posOffset>134620</wp:posOffset>
                </wp:positionV>
                <wp:extent cx="928370" cy="860425"/>
                <wp:effectExtent l="9525" t="10795" r="5080" b="5080"/>
                <wp:wrapNone/>
                <wp:docPr id="20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370" cy="860425"/>
                          <a:chOff x="5220" y="6648"/>
                          <a:chExt cx="1462" cy="1355"/>
                        </a:xfrm>
                      </wpg:grpSpPr>
                      <wps:wsp>
                        <wps:cNvPr id="206" name="Oval 47"/>
                        <wps:cNvSpPr>
                          <a:spLocks noChangeArrowheads="1"/>
                        </wps:cNvSpPr>
                        <wps:spPr bwMode="auto">
                          <a:xfrm>
                            <a:off x="5220" y="6648"/>
                            <a:ext cx="1457" cy="1338"/>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7" name="Line 48"/>
                        <wps:cNvCnPr/>
                        <wps:spPr bwMode="auto">
                          <a:xfrm>
                            <a:off x="5941" y="6665"/>
                            <a:ext cx="0" cy="1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53"/>
                        <wps:cNvCnPr/>
                        <wps:spPr bwMode="auto">
                          <a:xfrm>
                            <a:off x="5955" y="7278"/>
                            <a:ext cx="7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386AB832" id="Group 196" o:spid="_x0000_s1026" style="position:absolute;margin-left:171pt;margin-top:10.6pt;width:73.1pt;height:67.75pt;z-index:251627008" coordorigin="5220,6648" coordsize="1462,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">
                <v:oval id="Oval 47" o:spid="_x0000_s1027" style="position:absolute;left:5220;top:6648;width:145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" fillcolor="silver"/>
                <v:line id="Line 48" o:spid="_x0000_s1028" style="position:absolute;visibility:visible;mso-wrap-style:square" from="5941,6665" to="5941,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53" o:spid="_x0000_s1029" style="position:absolute;visibility:visible;mso-wrap-style:square" from="5955,7278" to="6682,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group>
            </w:pict>
          </mc:Fallback>
        </mc:AlternateContent>
      </w:r>
      <w:r>
        <w:rPr>
          <w:noProof/>
          <w:szCs w:val="20"/>
        </w:rPr>
        <mc:AlternateContent>
          <mc:Choice Requires="wps">
            <w:drawing>
              <wp:anchor distT="0" distB="0" distL="114300" distR="114300" simplePos="0" relativeHeight="251631616" behindDoc="0" locked="0" layoutInCell="1" allowOverlap="1" wp14:anchorId="2D4CDE17" wp14:editId="78F0E29B">
                <wp:simplePos x="0" y="0"/>
                <wp:positionH relativeFrom="column">
                  <wp:posOffset>3206115</wp:posOffset>
                </wp:positionH>
                <wp:positionV relativeFrom="paragraph">
                  <wp:posOffset>112395</wp:posOffset>
                </wp:positionV>
                <wp:extent cx="1365885" cy="303530"/>
                <wp:effectExtent l="0" t="0" r="0" b="3175"/>
                <wp:wrapNone/>
                <wp:docPr id="2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8BB1" w14:textId="77777777" w:rsidR="00BB42C8" w:rsidRDefault="00BB42C8">
                            <w:pPr>
                              <w:suppressAutoHyphens/>
                            </w:pPr>
                            <w:r>
                              <w:t>High complexity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7" type="#_x0000_t202" style="position:absolute;left:0;text-align:left;margin-left:252.45pt;margin-top:8.85pt;width:107.55pt;height:23.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" filled="f" stroked="f">
                <v:textbox>
                  <w:txbxContent>
                    <w:p w14:paraId="39BC8BB1" w14:textId="77777777" w:rsidR="00BB42C8" w:rsidRDefault="00BB42C8">
                      <w:pPr>
                        <w:suppressAutoHyphens/>
                      </w:pPr>
                      <w:r>
                        <w:t>High complexity</w:t>
                      </w:r>
                    </w:p>
                  </w:txbxContent>
                </v:textbox>
              </v:shape>
            </w:pict>
          </mc:Fallback>
        </mc:AlternateContent>
      </w:r>
    </w:p>
    <w:p w14:paraId="035FD8EC" w14:textId="77777777" w:rsidR="006B72DF" w:rsidRDefault="00294B0B">
      <w:pPr>
        <w:rPr>
          <w:i/>
          <w:iCs/>
          <w:szCs w:val="18"/>
        </w:rPr>
      </w:pPr>
      <w:r>
        <w:rPr>
          <w:i/>
          <w:noProof/>
          <w:szCs w:val="20"/>
        </w:rPr>
        <mc:AlternateContent>
          <mc:Choice Requires="wps">
            <w:drawing>
              <wp:anchor distT="0" distB="0" distL="114300" distR="114300" simplePos="0" relativeHeight="251684864" behindDoc="0" locked="0" layoutInCell="1" allowOverlap="1" wp14:anchorId="4C3254BC" wp14:editId="41E99706">
                <wp:simplePos x="0" y="0"/>
                <wp:positionH relativeFrom="column">
                  <wp:posOffset>2667635</wp:posOffset>
                </wp:positionH>
                <wp:positionV relativeFrom="paragraph">
                  <wp:posOffset>69850</wp:posOffset>
                </wp:positionV>
                <wp:extent cx="352425" cy="289560"/>
                <wp:effectExtent l="635" t="3175" r="0" b="2540"/>
                <wp:wrapNone/>
                <wp:docPr id="20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F643B" w14:textId="77777777" w:rsidR="00BB42C8" w:rsidRDefault="00BB42C8">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8" type="#_x0000_t202" style="position:absolute;margin-left:210.05pt;margin-top:5.5pt;width:27.75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" filled="f" stroked="f">
                <v:textbox>
                  <w:txbxContent>
                    <w:p w14:paraId="0C5F643B" w14:textId="77777777" w:rsidR="00BB42C8" w:rsidRDefault="00BB42C8">
                      <w:r>
                        <w:t>25</w:t>
                      </w:r>
                    </w:p>
                  </w:txbxContent>
                </v:textbox>
              </v:shape>
            </w:pict>
          </mc:Fallback>
        </mc:AlternateContent>
      </w:r>
      <w:r>
        <w:rPr>
          <w:noProof/>
          <w:szCs w:val="20"/>
        </w:rPr>
        <mc:AlternateContent>
          <mc:Choice Requires="wps">
            <w:drawing>
              <wp:anchor distT="0" distB="0" distL="114300" distR="114300" simplePos="0" relativeHeight="251630592" behindDoc="0" locked="0" layoutInCell="1" allowOverlap="1" wp14:anchorId="39539C25" wp14:editId="5799FE8C">
                <wp:simplePos x="0" y="0"/>
                <wp:positionH relativeFrom="column">
                  <wp:posOffset>1151255</wp:posOffset>
                </wp:positionH>
                <wp:positionV relativeFrom="paragraph">
                  <wp:posOffset>118110</wp:posOffset>
                </wp:positionV>
                <wp:extent cx="977265" cy="505460"/>
                <wp:effectExtent l="0" t="3810" r="0" b="0"/>
                <wp:wrapNone/>
                <wp:docPr id="2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56E1" w14:textId="77777777" w:rsidR="00BB42C8" w:rsidRDefault="00BB42C8">
                            <w:r>
                              <w:t>Moderate</w:t>
                            </w:r>
                          </w:p>
                          <w:p w14:paraId="6464D233" w14:textId="77777777" w:rsidR="00BB42C8" w:rsidRDefault="00BB42C8">
                            <w:r>
                              <w:t>complexity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margin-left:90.65pt;margin-top:9.3pt;width:76.95pt;height:39.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" filled="f" stroked="f">
                <v:textbox>
                  <w:txbxContent>
                    <w:p w14:paraId="626F56E1" w14:textId="77777777" w:rsidR="00BB42C8" w:rsidRDefault="00BB42C8">
                      <w:r>
                        <w:t>Moderate</w:t>
                      </w:r>
                    </w:p>
                    <w:p w14:paraId="6464D233" w14:textId="77777777" w:rsidR="00BB42C8" w:rsidRDefault="00BB42C8">
                      <w:r>
                        <w:t>complexity</w:t>
                      </w:r>
                    </w:p>
                  </w:txbxContent>
                </v:textbox>
              </v:shape>
            </w:pict>
          </mc:Fallback>
        </mc:AlternateContent>
      </w:r>
    </w:p>
    <w:p w14:paraId="0F119A99" w14:textId="77777777" w:rsidR="006B72DF" w:rsidRDefault="00294B0B">
      <w:pPr>
        <w:rPr>
          <w:i/>
          <w:iCs/>
          <w:szCs w:val="18"/>
        </w:rPr>
      </w:pPr>
      <w:r>
        <w:rPr>
          <w:i/>
          <w:noProof/>
          <w:szCs w:val="20"/>
        </w:rPr>
        <mc:AlternateContent>
          <mc:Choice Requires="wps">
            <w:drawing>
              <wp:anchor distT="0" distB="0" distL="114300" distR="114300" simplePos="0" relativeHeight="251682816" behindDoc="0" locked="0" layoutInCell="1" allowOverlap="1" wp14:anchorId="49C72929" wp14:editId="7882DDBC">
                <wp:simplePos x="0" y="0"/>
                <wp:positionH relativeFrom="column">
                  <wp:posOffset>2258060</wp:posOffset>
                </wp:positionH>
                <wp:positionV relativeFrom="paragraph">
                  <wp:posOffset>39370</wp:posOffset>
                </wp:positionV>
                <wp:extent cx="371475" cy="318770"/>
                <wp:effectExtent l="635" t="1270" r="0" b="3810"/>
                <wp:wrapNone/>
                <wp:docPr id="2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463F" w14:textId="77777777" w:rsidR="00BB42C8" w:rsidRDefault="00BB42C8">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0" type="#_x0000_t202" style="position:absolute;margin-left:177.8pt;margin-top:3.1pt;width:29.25pt;height:2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" filled="f" stroked="f">
                <v:textbox>
                  <w:txbxContent>
                    <w:p w14:paraId="6D48463F" w14:textId="77777777" w:rsidR="00BB42C8" w:rsidRDefault="00BB42C8">
                      <w:r>
                        <w:t>50</w:t>
                      </w:r>
                    </w:p>
                  </w:txbxContent>
                </v:textbox>
              </v:shape>
            </w:pict>
          </mc:Fallback>
        </mc:AlternateContent>
      </w:r>
    </w:p>
    <w:p w14:paraId="31649BC9" w14:textId="77777777" w:rsidR="006B72DF" w:rsidRDefault="00294B0B">
      <w:pPr>
        <w:rPr>
          <w:i/>
          <w:iCs/>
          <w:szCs w:val="18"/>
        </w:rPr>
      </w:pPr>
      <w:r>
        <w:rPr>
          <w:i/>
          <w:noProof/>
          <w:szCs w:val="20"/>
        </w:rPr>
        <mc:AlternateContent>
          <mc:Choice Requires="wps">
            <w:drawing>
              <wp:anchor distT="0" distB="0" distL="114300" distR="114300" simplePos="0" relativeHeight="251686912" behindDoc="0" locked="0" layoutInCell="1" allowOverlap="1" wp14:anchorId="4F817F50" wp14:editId="35FE1062">
                <wp:simplePos x="0" y="0"/>
                <wp:positionH relativeFrom="column">
                  <wp:posOffset>2667635</wp:posOffset>
                </wp:positionH>
                <wp:positionV relativeFrom="paragraph">
                  <wp:posOffset>61595</wp:posOffset>
                </wp:positionV>
                <wp:extent cx="410210" cy="273050"/>
                <wp:effectExtent l="635" t="4445" r="0" b="0"/>
                <wp:wrapNone/>
                <wp:docPr id="2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3C484" w14:textId="77777777" w:rsidR="00BB42C8" w:rsidRDefault="00BB42C8">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1" type="#_x0000_t202" style="position:absolute;margin-left:210.05pt;margin-top:4.85pt;width:32.3pt;height: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" filled="f" stroked="f">
                <v:textbox>
                  <w:txbxContent>
                    <w:p w14:paraId="2AA3C484" w14:textId="77777777" w:rsidR="00BB42C8" w:rsidRDefault="00BB42C8">
                      <w:r>
                        <w:t>25</w:t>
                      </w:r>
                    </w:p>
                  </w:txbxContent>
                </v:textbox>
              </v:shape>
            </w:pict>
          </mc:Fallback>
        </mc:AlternateContent>
      </w:r>
      <w:r>
        <w:rPr>
          <w:i/>
          <w:noProof/>
          <w:szCs w:val="20"/>
        </w:rPr>
        <mc:AlternateContent>
          <mc:Choice Requires="wps">
            <w:drawing>
              <wp:anchor distT="0" distB="0" distL="114300" distR="114300" simplePos="0" relativeHeight="251633664" behindDoc="0" locked="0" layoutInCell="1" allowOverlap="1" wp14:anchorId="6EC73DCA" wp14:editId="6C9A6571">
                <wp:simplePos x="0" y="0"/>
                <wp:positionH relativeFrom="column">
                  <wp:posOffset>3206115</wp:posOffset>
                </wp:positionH>
                <wp:positionV relativeFrom="paragraph">
                  <wp:posOffset>71120</wp:posOffset>
                </wp:positionV>
                <wp:extent cx="1251585" cy="318770"/>
                <wp:effectExtent l="0" t="4445" r="0" b="635"/>
                <wp:wrapNone/>
                <wp:docPr id="1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43CFE" w14:textId="77777777" w:rsidR="00BB42C8" w:rsidRDefault="00BB42C8">
                            <w:r>
                              <w:t>Low complexity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margin-left:252.45pt;margin-top:5.6pt;width:98.55pt;height:25.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" filled="f" stroked="f">
                <v:textbox>
                  <w:txbxContent>
                    <w:p w14:paraId="6C543CFE" w14:textId="77777777" w:rsidR="00BB42C8" w:rsidRDefault="00BB42C8">
                      <w:r>
                        <w:t>Low complexity</w:t>
                      </w:r>
                    </w:p>
                  </w:txbxContent>
                </v:textbox>
              </v:shape>
            </w:pict>
          </mc:Fallback>
        </mc:AlternateContent>
      </w:r>
    </w:p>
    <w:p w14:paraId="7BB92B10" w14:textId="77777777" w:rsidR="006B72DF" w:rsidRDefault="006B72DF" w:rsidP="006B72DF">
      <w:pPr>
        <w:pStyle w:val="Heading7"/>
      </w:pPr>
      <w:r>
        <w:tab/>
      </w:r>
    </w:p>
    <w:p w14:paraId="09B60E4F" w14:textId="77777777" w:rsidR="006B72DF" w:rsidRDefault="006B72DF" w:rsidP="006B72DF">
      <w:pPr>
        <w:pStyle w:val="Heading7"/>
      </w:pPr>
    </w:p>
    <w:p w14:paraId="284FAC2A" w14:textId="77777777" w:rsidR="006B72DF" w:rsidRPr="000B5642" w:rsidRDefault="006B72DF" w:rsidP="006B72DF">
      <w:pPr>
        <w:pStyle w:val="Heading3"/>
        <w:rPr>
          <w:rFonts w:ascii="Times New Roman" w:hAnsi="Times New Roman"/>
        </w:rPr>
      </w:pPr>
      <w:bookmarkStart w:id="110" w:name="_Toc485696333"/>
      <w:r w:rsidRPr="000B5642">
        <w:rPr>
          <w:rFonts w:ascii="Times New Roman" w:hAnsi="Times New Roman"/>
        </w:rPr>
        <w:t>Balance of Item Formats</w:t>
      </w:r>
      <w:bookmarkEnd w:id="110"/>
    </w:p>
    <w:p w14:paraId="138C9B55" w14:textId="0E55A36F" w:rsidR="006B72DF" w:rsidRDefault="006B72DF">
      <w:pPr>
        <w:rPr>
          <w:szCs w:val="22"/>
        </w:rPr>
      </w:pPr>
      <w:r>
        <w:rPr>
          <w:szCs w:val="22"/>
        </w:rPr>
        <w:t xml:space="preserve">Items consist of three formats: multiple choice, short constructed response, and extended constructed response (see chapter three for an in-depth discussion of each type). Testing time on NAEP is divided evenly between </w:t>
      </w:r>
      <w:r w:rsidR="00CF4CDE">
        <w:rPr>
          <w:szCs w:val="22"/>
        </w:rPr>
        <w:t>selected-response</w:t>
      </w:r>
      <w:r>
        <w:rPr>
          <w:szCs w:val="22"/>
        </w:rPr>
        <w:t xml:space="preserve"> items and both types of constructed-response items as shown below.</w:t>
      </w:r>
    </w:p>
    <w:p w14:paraId="142FB7B7" w14:textId="77777777" w:rsidR="006B72DF" w:rsidRDefault="006B72DF">
      <w:pPr>
        <w:rPr>
          <w:szCs w:val="22"/>
        </w:rPr>
      </w:pPr>
    </w:p>
    <w:p w14:paraId="05A7A4ED" w14:textId="77777777" w:rsidR="006B72DF" w:rsidRDefault="006B72DF">
      <w:pPr>
        <w:pStyle w:val="EXHIBIT"/>
      </w:pPr>
      <w:bookmarkStart w:id="111" w:name="_Toc141517169"/>
      <w:r>
        <w:t>Exhibit 12. Percent of testing time by item formats</w:t>
      </w:r>
      <w:bookmarkEnd w:id="111"/>
    </w:p>
    <w:p w14:paraId="0B6EC97B" w14:textId="77777777" w:rsidR="006B72DF" w:rsidRDefault="00294B0B">
      <w:pPr>
        <w:jc w:val="center"/>
        <w:rPr>
          <w:szCs w:val="18"/>
        </w:rPr>
      </w:pPr>
      <w:r>
        <w:rPr>
          <w:noProof/>
          <w:szCs w:val="20"/>
        </w:rPr>
        <mc:AlternateContent>
          <mc:Choice Requires="wpg">
            <w:drawing>
              <wp:anchor distT="0" distB="0" distL="114300" distR="114300" simplePos="0" relativeHeight="251625472" behindDoc="0" locked="0" layoutInCell="1" allowOverlap="1" wp14:anchorId="7A329203" wp14:editId="011887F0">
                <wp:simplePos x="0" y="0"/>
                <wp:positionH relativeFrom="column">
                  <wp:posOffset>2223135</wp:posOffset>
                </wp:positionH>
                <wp:positionV relativeFrom="paragraph">
                  <wp:posOffset>135890</wp:posOffset>
                </wp:positionV>
                <wp:extent cx="1043940" cy="849630"/>
                <wp:effectExtent l="13335" t="12065" r="0" b="5080"/>
                <wp:wrapNone/>
                <wp:docPr id="19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849630"/>
                          <a:chOff x="5301" y="11086"/>
                          <a:chExt cx="1644" cy="1338"/>
                        </a:xfrm>
                      </wpg:grpSpPr>
                      <wps:wsp>
                        <wps:cNvPr id="196" name="Oval 41"/>
                        <wps:cNvSpPr>
                          <a:spLocks noChangeArrowheads="1"/>
                        </wps:cNvSpPr>
                        <wps:spPr bwMode="auto">
                          <a:xfrm>
                            <a:off x="5301" y="11086"/>
                            <a:ext cx="1457" cy="1338"/>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97" name="Text Box 43"/>
                        <wps:cNvSpPr txBox="1">
                          <a:spLocks noChangeArrowheads="1"/>
                        </wps:cNvSpPr>
                        <wps:spPr bwMode="auto">
                          <a:xfrm>
                            <a:off x="5373" y="11513"/>
                            <a:ext cx="93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72CC" w14:textId="77777777" w:rsidR="00BB42C8" w:rsidRDefault="00BB42C8">
                              <w:r>
                                <w:t>50</w:t>
                              </w:r>
                            </w:p>
                          </w:txbxContent>
                        </wps:txbx>
                        <wps:bodyPr rot="0" vert="horz" wrap="square" lIns="91440" tIns="45720" rIns="91440" bIns="45720" anchor="t" anchorCtr="0" upright="1">
                          <a:noAutofit/>
                        </wps:bodyPr>
                      </wps:wsp>
                      <wps:wsp>
                        <wps:cNvPr id="198" name="Text Box 44"/>
                        <wps:cNvSpPr txBox="1">
                          <a:spLocks noChangeArrowheads="1"/>
                        </wps:cNvSpPr>
                        <wps:spPr bwMode="auto">
                          <a:xfrm>
                            <a:off x="6031" y="11513"/>
                            <a:ext cx="914"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B5C8" w14:textId="77777777" w:rsidR="00BB42C8" w:rsidRDefault="00BB42C8">
                              <w:r>
                                <w:t>50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63" style="position:absolute;left:0;text-align:left;margin-left:175.05pt;margin-top:10.7pt;width:82.2pt;height:66.9pt;z-index:251625472" coordorigin="5301,11086" coordsize="1644,13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">
                <v:oval id="Oval 41" o:spid="_x0000_s1064" style="position:absolute;left:5301;top:11086;width:1457;height:1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U03xAAA&#10;ANwAAAAPAAAAZHJzL2Rvd25yZXYueG1sRE9La8JAEL4L/odlhN50Yymi0VW00NZD6yN60NuQHZNg&#10;djZktybtr3cLBW/z8T1ntmhNKW5Uu8KyguEgAkGcWl1wpuB4eOuPQTiPrLG0TAp+yMFi3u3MMNa2&#10;4T3dEp+JEMIuRgW591UspUtzMugGtiIO3MXWBn2AdSZ1jU0IN6V8jqKRNFhwaMixotec0mvybRSc&#10;f18avSs/3r9wdd1GJ735TMak1FOvXU5BeGr9Q/zvXuswfzKCv2fCB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dVNN8QAAADcAAAADwAAAAAAAAAAAAAAAACXAgAAZHJzL2Rv&#10;d25yZXYueG1sUEsFBgAAAAAEAAQA9QAAAIgDAAAAAA==&#10;" fillcolor="silver"/>
                <v:shape id="Text Box 43" o:spid="_x0000_s1065" type="#_x0000_t202" style="position:absolute;left:5373;top:11513;width:931;height:5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xITwQAA&#10;ANwAAAAPAAAAZHJzL2Rvd25yZXYueG1sRE9Ni8IwEL0L/ocwgrc1cVF37RplUQRPiu4q7G1oxrbY&#10;TEoTbf33RljwNo/3ObNFa0txo9oXjjUMBwoEcepMwZmG35/12ycIH5ANlo5Jw508LObdzgwT4xre&#10;0+0QMhFD2CeoIQ+hSqT0aU4W/cBVxJE7u9piiLDOpKmxieG2lO9KTaTFgmNDjhUtc0ovh6vVcNye&#10;/04jtctWdlw1rlWS7VRq3e+1318gArXhJf53b0ycP/2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7MSE8EAAADcAAAADwAAAAAAAAAAAAAAAACXAgAAZHJzL2Rvd25y&#10;ZXYueG1sUEsFBgAAAAAEAAQA9QAAAIUDAAAAAA==&#10;" filled="f" stroked="f">
                  <v:textbox>
                    <w:txbxContent>
                      <w:p w14:paraId="125E72CC" w14:textId="77777777" w:rsidR="00BB42C8" w:rsidRDefault="00BB42C8">
                        <w:r>
                          <w:t>50</w:t>
                        </w:r>
                      </w:p>
                    </w:txbxContent>
                  </v:textbox>
                </v:shape>
                <v:shape id="Text Box 44" o:spid="_x0000_s1066" type="#_x0000_t202" style="position:absolute;left:6031;top:11513;width:914;height:6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IZhxAAA&#10;ANwAAAAPAAAAZHJzL2Rvd25yZXYueG1sRI9Ba8JAEIXvQv/DMoXedLelSo2uUloETxZjFbwN2TEJ&#10;zc6G7Griv+8cCr3N8N68981yPfhG3aiLdWALzxMDirgIrubSwvdhM34DFROywyYwWbhThPXqYbTE&#10;zIWe93TLU6kkhGOGFqqU2kzrWFTkMU5CSyzaJXQek6xdqV2HvYT7Rr8YM9Mea5aGClv6qKj4ya/e&#10;wnF3OZ9ezVf56adtHwaj2c+1tU+Pw/sCVKIh/Zv/rrdO8OdCK8/IBHr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GYcQAAADcAAAADwAAAAAAAAAAAAAAAACXAgAAZHJzL2Rv&#10;d25yZXYueG1sUEsFBgAAAAAEAAQA9QAAAIgDAAAAAA==&#10;" filled="f" stroked="f">
                  <v:textbox>
                    <w:txbxContent>
                      <w:p w14:paraId="1E02B5C8" w14:textId="77777777" w:rsidR="00BB42C8" w:rsidRDefault="00BB42C8">
                        <w:r>
                          <w:t>50</w:t>
                        </w:r>
                      </w:p>
                    </w:txbxContent>
                  </v:textbox>
                </v:shape>
              </v:group>
            </w:pict>
          </mc:Fallback>
        </mc:AlternateContent>
      </w:r>
      <w:r>
        <w:rPr>
          <w:noProof/>
          <w:szCs w:val="20"/>
        </w:rPr>
        <mc:AlternateContent>
          <mc:Choice Requires="wps">
            <w:drawing>
              <wp:anchor distT="0" distB="0" distL="114300" distR="114300" simplePos="0" relativeHeight="251688960" behindDoc="0" locked="0" layoutInCell="1" allowOverlap="1" wp14:anchorId="2523A5A1" wp14:editId="6395E81B">
                <wp:simplePos x="0" y="0"/>
                <wp:positionH relativeFrom="column">
                  <wp:posOffset>2686685</wp:posOffset>
                </wp:positionH>
                <wp:positionV relativeFrom="paragraph">
                  <wp:posOffset>135890</wp:posOffset>
                </wp:positionV>
                <wp:extent cx="0" cy="849630"/>
                <wp:effectExtent l="10160" t="12065" r="8890" b="5080"/>
                <wp:wrapNone/>
                <wp:docPr id="19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7807BB76" id="Line 4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5pt,10.7pt" to="211.5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"/>
            </w:pict>
          </mc:Fallback>
        </mc:AlternateContent>
      </w:r>
      <w:r>
        <w:rPr>
          <w:noProof/>
          <w:szCs w:val="20"/>
        </w:rPr>
        <mc:AlternateContent>
          <mc:Choice Requires="wps">
            <w:drawing>
              <wp:anchor distT="0" distB="0" distL="114300" distR="114300" simplePos="0" relativeHeight="251628544" behindDoc="0" locked="0" layoutInCell="1" allowOverlap="1" wp14:anchorId="08F63841" wp14:editId="68D8C8B6">
                <wp:simplePos x="0" y="0"/>
                <wp:positionH relativeFrom="column">
                  <wp:posOffset>1325880</wp:posOffset>
                </wp:positionH>
                <wp:positionV relativeFrom="paragraph">
                  <wp:posOffset>325755</wp:posOffset>
                </wp:positionV>
                <wp:extent cx="802640" cy="505460"/>
                <wp:effectExtent l="1905" t="1905" r="0" b="0"/>
                <wp:wrapNone/>
                <wp:docPr id="19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21A6A" w14:textId="77777777" w:rsidR="00BB42C8" w:rsidRDefault="00BB42C8">
                            <w:r>
                              <w:t xml:space="preserve">Multiple </w:t>
                            </w:r>
                          </w:p>
                          <w:p w14:paraId="679C383C" w14:textId="77777777" w:rsidR="00BB42C8" w:rsidRDefault="00BB42C8">
                            <w:r>
                              <w:t>choice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7" type="#_x0000_t202" style="position:absolute;left:0;text-align:left;margin-left:104.4pt;margin-top:25.65pt;width:63.2pt;height:39.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" filled="f" stroked="f">
                <v:textbox>
                  <w:txbxContent>
                    <w:p w14:paraId="6D621A6A" w14:textId="77777777" w:rsidR="00BB42C8" w:rsidRDefault="00BB42C8">
                      <w:r>
                        <w:t xml:space="preserve">Multiple </w:t>
                      </w:r>
                    </w:p>
                    <w:p w14:paraId="679C383C" w14:textId="77777777" w:rsidR="00BB42C8" w:rsidRDefault="00BB42C8">
                      <w:r>
                        <w:t>choice</w:t>
                      </w:r>
                    </w:p>
                  </w:txbxContent>
                </v:textbox>
              </v:shape>
            </w:pict>
          </mc:Fallback>
        </mc:AlternateContent>
      </w:r>
      <w:r>
        <w:rPr>
          <w:noProof/>
          <w:szCs w:val="20"/>
        </w:rPr>
        <mc:AlternateContent>
          <mc:Choice Requires="wps">
            <w:drawing>
              <wp:anchor distT="0" distB="0" distL="114300" distR="114300" simplePos="0" relativeHeight="251629568" behindDoc="0" locked="0" layoutInCell="1" allowOverlap="1" wp14:anchorId="5F98E9AC" wp14:editId="0849597C">
                <wp:simplePos x="0" y="0"/>
                <wp:positionH relativeFrom="column">
                  <wp:posOffset>3388360</wp:posOffset>
                </wp:positionH>
                <wp:positionV relativeFrom="paragraph">
                  <wp:posOffset>325755</wp:posOffset>
                </wp:positionV>
                <wp:extent cx="1168400" cy="670560"/>
                <wp:effectExtent l="0" t="1905" r="0" b="3810"/>
                <wp:wrapNone/>
                <wp:docPr id="1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51F31" w14:textId="77777777" w:rsidR="00BB42C8" w:rsidRDefault="00BB42C8">
                            <w:r>
                              <w:t xml:space="preserve">Constructed </w:t>
                            </w:r>
                          </w:p>
                          <w:p w14:paraId="616A7024" w14:textId="77777777" w:rsidR="00BB42C8" w:rsidRDefault="00BB42C8">
                            <w:r>
                              <w:t>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8" type="#_x0000_t202" style="position:absolute;left:0;text-align:left;margin-left:266.8pt;margin-top:25.65pt;width:92pt;height:52.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" filled="f" stroked="f">
                <v:textbox>
                  <w:txbxContent>
                    <w:p w14:paraId="2B651F31" w14:textId="77777777" w:rsidR="00BB42C8" w:rsidRDefault="00BB42C8">
                      <w:r>
                        <w:t xml:space="preserve">Constructed </w:t>
                      </w:r>
                    </w:p>
                    <w:p w14:paraId="616A7024" w14:textId="77777777" w:rsidR="00BB42C8" w:rsidRDefault="00BB42C8">
                      <w:r>
                        <w:t>response</w:t>
                      </w:r>
                    </w:p>
                  </w:txbxContent>
                </v:textbox>
              </v:shape>
            </w:pict>
          </mc:Fallback>
        </mc:AlternateContent>
      </w:r>
    </w:p>
    <w:p w14:paraId="34341BB2" w14:textId="77777777" w:rsidR="006B72DF" w:rsidRDefault="006B72DF">
      <w:pPr>
        <w:rPr>
          <w:i/>
          <w:iCs/>
          <w:szCs w:val="18"/>
        </w:rPr>
      </w:pPr>
    </w:p>
    <w:p w14:paraId="4E17555A" w14:textId="77777777" w:rsidR="006B72DF" w:rsidRDefault="006B72DF">
      <w:pPr>
        <w:rPr>
          <w:i/>
          <w:iCs/>
          <w:szCs w:val="18"/>
        </w:rPr>
      </w:pPr>
    </w:p>
    <w:p w14:paraId="703247CB" w14:textId="77777777" w:rsidR="006B72DF" w:rsidRDefault="006B72DF">
      <w:pPr>
        <w:rPr>
          <w:i/>
          <w:iCs/>
          <w:szCs w:val="18"/>
        </w:rPr>
      </w:pPr>
    </w:p>
    <w:p w14:paraId="53F91860" w14:textId="77777777" w:rsidR="006B72DF" w:rsidRDefault="006B72DF" w:rsidP="006B72DF">
      <w:pPr>
        <w:pStyle w:val="Heading7"/>
      </w:pPr>
      <w:r>
        <w:tab/>
      </w:r>
    </w:p>
    <w:p w14:paraId="16290ECB" w14:textId="77777777" w:rsidR="006B72DF" w:rsidRDefault="006B72DF" w:rsidP="006B72DF">
      <w:pPr>
        <w:pStyle w:val="Heading7"/>
      </w:pPr>
    </w:p>
    <w:p w14:paraId="40293526" w14:textId="77777777" w:rsidR="006B72DF" w:rsidRDefault="006B72DF"/>
    <w:p w14:paraId="07E8BD83" w14:textId="09D2C26D" w:rsidR="006B72DF" w:rsidRDefault="006B72DF">
      <w:pPr>
        <w:rPr>
          <w:i/>
        </w:rPr>
      </w:pPr>
      <w:r>
        <w:t>The design of the assessment</w:t>
      </w:r>
      <w:r w:rsidR="002F637B">
        <w:t xml:space="preserve"> </w:t>
      </w:r>
      <w:r>
        <w:t xml:space="preserve">must take into account the amount of time students are expected to spend on each format. </w:t>
      </w:r>
    </w:p>
    <w:p w14:paraId="06BB01BE" w14:textId="77777777" w:rsidR="006B72DF" w:rsidRPr="000B5642" w:rsidRDefault="006B72DF" w:rsidP="006B72DF">
      <w:pPr>
        <w:pStyle w:val="Heading3"/>
        <w:rPr>
          <w:rFonts w:ascii="Times New Roman" w:hAnsi="Times New Roman"/>
        </w:rPr>
      </w:pPr>
      <w:bookmarkStart w:id="112" w:name="_Toc485696334"/>
      <w:r w:rsidRPr="000B5642">
        <w:rPr>
          <w:rFonts w:ascii="Times New Roman" w:hAnsi="Times New Roman"/>
        </w:rPr>
        <w:t>Balance of Item Contexts</w:t>
      </w:r>
      <w:bookmarkEnd w:id="112"/>
    </w:p>
    <w:p w14:paraId="4F3E7D83" w14:textId="0DA07D8F" w:rsidR="006B72DF" w:rsidRDefault="006B72DF">
      <w:r>
        <w:t>Just as mathematics can be separated into pure and applied mathematics, NAEP items should seek a balance of items that measure students’ knowledge within both realms. Therefore, some items will deal with purely mathematical ideas and concepts, whereas others will be set in the context of real-world problems.</w:t>
      </w:r>
      <w:r w:rsidR="00397A31">
        <w:t xml:space="preserve"> </w:t>
      </w:r>
      <w:r w:rsidR="00CE3780">
        <w:t>The 2017 NAEP Mathematics Assessment also uses the affordances of digital</w:t>
      </w:r>
      <w:r w:rsidR="002F637B">
        <w:t xml:space="preserve"> </w:t>
      </w:r>
      <w:r w:rsidR="00CE3780">
        <w:t>assessment</w:t>
      </w:r>
      <w:r w:rsidR="001F3868">
        <w:t xml:space="preserve"> with some items presented </w:t>
      </w:r>
      <w:r w:rsidR="00CE3780">
        <w:t>in contexts as scenario-based tasks.</w:t>
      </w:r>
    </w:p>
    <w:p w14:paraId="2B61D9DE" w14:textId="77777777" w:rsidR="006B72DF" w:rsidRDefault="006B72DF"/>
    <w:p w14:paraId="63EFD3DE" w14:textId="24905EC1" w:rsidR="006B72DF" w:rsidRDefault="006B72DF">
      <w:r>
        <w:t>In the two pairs of examples below, the first item is purely mathematical, whereas the second is set in the context of a real-world problem.</w:t>
      </w:r>
    </w:p>
    <w:p w14:paraId="029FCAA9" w14:textId="77777777" w:rsidR="006B72DF" w:rsidRDefault="006B72DF"/>
    <w:tbl>
      <w:tblPr>
        <w:tblW w:w="0" w:type="auto"/>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820"/>
      </w:tblGrid>
      <w:tr w:rsidR="006B72DF" w14:paraId="00265983" w14:textId="77777777">
        <w:tc>
          <w:tcPr>
            <w:tcW w:w="8820" w:type="dxa"/>
            <w:shd w:val="clear" w:color="auto" w:fill="D9D9D9"/>
          </w:tcPr>
          <w:p w14:paraId="472E7529" w14:textId="77777777" w:rsidR="006B72DF" w:rsidRDefault="006B72DF">
            <w:pPr>
              <w:tabs>
                <w:tab w:val="left" w:pos="5922"/>
              </w:tabs>
              <w:spacing w:before="80"/>
              <w:rPr>
                <w:sz w:val="20"/>
              </w:rPr>
            </w:pPr>
            <w:r>
              <w:t xml:space="preserve">Example Pair 1: Pure Mathematical Setting </w:t>
            </w:r>
            <w:r>
              <w:rPr>
                <w:sz w:val="20"/>
              </w:rPr>
              <w:tab/>
              <w:t>Source: 2005 NAEP 4M4 #1</w:t>
            </w:r>
          </w:p>
          <w:p w14:paraId="5C516F7A" w14:textId="77777777" w:rsidR="006B72DF" w:rsidRDefault="006B72DF">
            <w:pPr>
              <w:tabs>
                <w:tab w:val="left" w:pos="5922"/>
              </w:tabs>
              <w:rPr>
                <w:sz w:val="20"/>
              </w:rPr>
            </w:pPr>
            <w:r>
              <w:rPr>
                <w:sz w:val="20"/>
              </w:rPr>
              <w:t>Grade 4</w:t>
            </w:r>
            <w:r>
              <w:rPr>
                <w:sz w:val="20"/>
              </w:rPr>
              <w:tab/>
              <w:t xml:space="preserve">Percent correct: 76% </w:t>
            </w:r>
          </w:p>
          <w:p w14:paraId="3B2E7409" w14:textId="0C39E76E" w:rsidR="006B72DF" w:rsidRDefault="006B72DF" w:rsidP="00F11850">
            <w:pPr>
              <w:tabs>
                <w:tab w:val="left" w:pos="5922"/>
                <w:tab w:val="left" w:pos="6012"/>
              </w:tabs>
              <w:spacing w:after="80"/>
            </w:pPr>
            <w:r>
              <w:rPr>
                <w:sz w:val="20"/>
              </w:rPr>
              <w:t>Number Properties and Operations: Number operations</w:t>
            </w:r>
            <w:r>
              <w:rPr>
                <w:sz w:val="20"/>
              </w:rPr>
              <w:tab/>
              <w:t>No calculator</w:t>
            </w:r>
          </w:p>
        </w:tc>
      </w:tr>
      <w:tr w:rsidR="006B72DF" w14:paraId="64B21499" w14:textId="77777777">
        <w:tc>
          <w:tcPr>
            <w:tcW w:w="8820" w:type="dxa"/>
          </w:tcPr>
          <w:p w14:paraId="5A449AB4" w14:textId="77777777" w:rsidR="006B72DF" w:rsidRDefault="006B72DF"/>
          <w:p w14:paraId="14EFDA5D" w14:textId="77777777" w:rsidR="006B72DF" w:rsidRDefault="006B72DF">
            <w:pPr>
              <w:widowControl w:val="0"/>
              <w:autoSpaceDE w:val="0"/>
              <w:autoSpaceDN w:val="0"/>
              <w:adjustRightInd w:val="0"/>
              <w:spacing w:after="260"/>
              <w:rPr>
                <w:rFonts w:ascii="Arial" w:hAnsi="Arial"/>
                <w:szCs w:val="26"/>
                <w:lang w:bidi="x-none"/>
              </w:rPr>
            </w:pPr>
            <w:r>
              <w:rPr>
                <w:rFonts w:ascii="Arial" w:hAnsi="Arial"/>
                <w:szCs w:val="26"/>
                <w:lang w:bidi="x-none"/>
              </w:rPr>
              <w:t xml:space="preserve">Subtract: </w:t>
            </w:r>
          </w:p>
          <w:p w14:paraId="5098E405" w14:textId="119D5430" w:rsidR="006B72DF" w:rsidRDefault="006B72DF">
            <w:pPr>
              <w:widowControl w:val="0"/>
              <w:autoSpaceDE w:val="0"/>
              <w:autoSpaceDN w:val="0"/>
              <w:adjustRightInd w:val="0"/>
              <w:rPr>
                <w:rFonts w:ascii="Arial" w:hAnsi="Arial"/>
                <w:szCs w:val="26"/>
                <w:lang w:bidi="x-none"/>
              </w:rPr>
            </w:pPr>
            <w:r>
              <w:rPr>
                <w:rFonts w:ascii="Arial" w:hAnsi="Arial"/>
                <w:szCs w:val="26"/>
                <w:lang w:bidi="x-none"/>
              </w:rPr>
              <w:t xml:space="preserve"> </w:t>
            </w:r>
            <w:r>
              <w:rPr>
                <w:rFonts w:ascii="Arial" w:hAnsi="Arial"/>
                <w:szCs w:val="26"/>
                <w:lang w:bidi="x-none"/>
              </w:rPr>
              <w:tab/>
            </w:r>
            <w:r>
              <w:rPr>
                <w:rFonts w:ascii="Arial" w:hAnsi="Arial"/>
                <w:szCs w:val="26"/>
                <w:lang w:bidi="x-none"/>
              </w:rPr>
              <w:tab/>
            </w:r>
            <w:r w:rsidR="00397A31">
              <w:rPr>
                <w:rFonts w:ascii="Arial" w:hAnsi="Arial"/>
                <w:szCs w:val="26"/>
                <w:lang w:bidi="x-none"/>
              </w:rPr>
              <w:t xml:space="preserve"> </w:t>
            </w:r>
            <w:r>
              <w:rPr>
                <w:rFonts w:ascii="Arial" w:hAnsi="Arial"/>
                <w:szCs w:val="26"/>
                <w:lang w:bidi="x-none"/>
              </w:rPr>
              <w:t>972</w:t>
            </w:r>
          </w:p>
          <w:p w14:paraId="1470838A" w14:textId="77777777" w:rsidR="006B72DF" w:rsidRDefault="00294B0B">
            <w:pPr>
              <w:widowControl w:val="0"/>
              <w:autoSpaceDE w:val="0"/>
              <w:autoSpaceDN w:val="0"/>
              <w:adjustRightInd w:val="0"/>
              <w:spacing w:after="260"/>
              <w:rPr>
                <w:rFonts w:ascii="Arial" w:hAnsi="Arial"/>
                <w:szCs w:val="26"/>
                <w:lang w:bidi="x-none"/>
              </w:rPr>
            </w:pPr>
            <w:r>
              <w:rPr>
                <w:rFonts w:ascii="Arial" w:hAnsi="Arial"/>
                <w:noProof/>
                <w:szCs w:val="20"/>
              </w:rPr>
              <mc:AlternateContent>
                <mc:Choice Requires="wps">
                  <w:drawing>
                    <wp:anchor distT="0" distB="0" distL="114300" distR="114300" simplePos="0" relativeHeight="251675648" behindDoc="0" locked="0" layoutInCell="1" allowOverlap="1" wp14:anchorId="00FA900A" wp14:editId="277486A2">
                      <wp:simplePos x="0" y="0"/>
                      <wp:positionH relativeFrom="column">
                        <wp:posOffset>3807460</wp:posOffset>
                      </wp:positionH>
                      <wp:positionV relativeFrom="paragraph">
                        <wp:posOffset>243840</wp:posOffset>
                      </wp:positionV>
                      <wp:extent cx="1574800" cy="279400"/>
                      <wp:effectExtent l="6985" t="5715" r="8890" b="10160"/>
                      <wp:wrapNone/>
                      <wp:docPr id="3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79400"/>
                              </a:xfrm>
                              <a:prstGeom prst="rect">
                                <a:avLst/>
                              </a:prstGeom>
                              <a:solidFill>
                                <a:srgbClr val="FFFFFF"/>
                              </a:solidFill>
                              <a:ln w="9525">
                                <a:solidFill>
                                  <a:srgbClr val="000000"/>
                                </a:solidFill>
                                <a:miter lim="800000"/>
                                <a:headEnd/>
                                <a:tailEnd/>
                              </a:ln>
                            </wps:spPr>
                            <wps:txbx>
                              <w:txbxContent>
                                <w:p w14:paraId="4C626433" w14:textId="77777777" w:rsidR="00BB42C8" w:rsidRDefault="00BB42C8" w:rsidP="006C0A4C">
                                  <w:pPr>
                                    <w:jc w:val="center"/>
                                  </w:pPr>
                                  <w:r>
                                    <w:t>Correct answer: 926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9" type="#_x0000_t202" style="position:absolute;margin-left:299.8pt;margin-top:19.2pt;width:124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">
                      <v:textbox>
                        <w:txbxContent>
                          <w:p w14:paraId="4C626433" w14:textId="77777777" w:rsidR="00BB42C8" w:rsidRDefault="00BB42C8" w:rsidP="006C0A4C">
                            <w:pPr>
                              <w:jc w:val="center"/>
                            </w:pPr>
                            <w:r>
                              <w:t>Correct answer: 926</w:t>
                            </w:r>
                          </w:p>
                        </w:txbxContent>
                      </v:textbox>
                    </v:shape>
                  </w:pict>
                </mc:Fallback>
              </mc:AlternateContent>
            </w:r>
            <w:r w:rsidR="006B72DF">
              <w:rPr>
                <w:rFonts w:ascii="Arial" w:hAnsi="Arial"/>
                <w:szCs w:val="26"/>
                <w:lang w:bidi="x-none"/>
              </w:rPr>
              <w:tab/>
            </w:r>
            <w:r w:rsidR="006B72DF">
              <w:rPr>
                <w:rFonts w:ascii="Arial" w:hAnsi="Arial"/>
                <w:szCs w:val="26"/>
                <w:lang w:bidi="x-none"/>
              </w:rPr>
              <w:tab/>
              <w:t xml:space="preserve"> </w:t>
            </w:r>
            <w:r w:rsidR="006B72DF">
              <w:rPr>
                <w:rFonts w:ascii="Arial" w:hAnsi="Arial"/>
                <w:szCs w:val="26"/>
                <w:u w:val="single"/>
                <w:lang w:bidi="x-none"/>
              </w:rPr>
              <w:t>– 46</w:t>
            </w:r>
            <w:r w:rsidR="006B72DF">
              <w:rPr>
                <w:rFonts w:ascii="Arial" w:hAnsi="Arial"/>
                <w:szCs w:val="26"/>
                <w:lang w:bidi="x-none"/>
              </w:rPr>
              <w:t xml:space="preserve"> </w:t>
            </w:r>
          </w:p>
          <w:p w14:paraId="3B72F1F1" w14:textId="77777777" w:rsidR="006B72DF" w:rsidRDefault="006B72DF">
            <w:pPr>
              <w:widowControl w:val="0"/>
              <w:autoSpaceDE w:val="0"/>
              <w:autoSpaceDN w:val="0"/>
              <w:adjustRightInd w:val="0"/>
              <w:rPr>
                <w:szCs w:val="26"/>
                <w:lang w:bidi="x-none"/>
              </w:rPr>
            </w:pPr>
            <w:r>
              <w:rPr>
                <w:szCs w:val="26"/>
                <w:lang w:bidi="x-none"/>
              </w:rPr>
              <w:t> </w:t>
            </w:r>
          </w:p>
          <w:p w14:paraId="43B875DB" w14:textId="77777777" w:rsidR="006B72DF" w:rsidRDefault="006B72DF">
            <w:pPr>
              <w:widowControl w:val="0"/>
              <w:autoSpaceDE w:val="0"/>
              <w:autoSpaceDN w:val="0"/>
              <w:adjustRightInd w:val="0"/>
              <w:ind w:left="342"/>
              <w:rPr>
                <w:szCs w:val="26"/>
                <w:lang w:bidi="x-none"/>
              </w:rPr>
            </w:pPr>
            <w:r>
              <w:rPr>
                <w:szCs w:val="26"/>
                <w:lang w:bidi="x-none"/>
              </w:rPr>
              <w:t>Answer: ______________________</w:t>
            </w:r>
          </w:p>
          <w:p w14:paraId="168E1B18" w14:textId="77777777" w:rsidR="006B72DF" w:rsidRDefault="006B72DF">
            <w:pPr>
              <w:widowControl w:val="0"/>
              <w:autoSpaceDE w:val="0"/>
              <w:autoSpaceDN w:val="0"/>
              <w:adjustRightInd w:val="0"/>
              <w:ind w:left="342"/>
            </w:pPr>
          </w:p>
        </w:tc>
      </w:tr>
    </w:tbl>
    <w:p w14:paraId="1ECD2A38" w14:textId="77777777" w:rsidR="006B72DF" w:rsidRDefault="006B72DF"/>
    <w:tbl>
      <w:tblPr>
        <w:tblW w:w="0" w:type="auto"/>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820"/>
      </w:tblGrid>
      <w:tr w:rsidR="006B72DF" w14:paraId="2D0CDA87" w14:textId="77777777">
        <w:tc>
          <w:tcPr>
            <w:tcW w:w="8820" w:type="dxa"/>
            <w:shd w:val="clear" w:color="auto" w:fill="D9D9D9"/>
          </w:tcPr>
          <w:p w14:paraId="3FD96AC1" w14:textId="77777777" w:rsidR="006B72DF" w:rsidRDefault="006B72DF">
            <w:pPr>
              <w:spacing w:before="80"/>
              <w:rPr>
                <w:sz w:val="20"/>
              </w:rPr>
            </w:pPr>
            <w:r>
              <w:t>Example Pair 1: Contextual Mathematical Setting</w:t>
            </w:r>
            <w:r>
              <w:rPr>
                <w:sz w:val="20"/>
              </w:rPr>
              <w:tab/>
            </w:r>
            <w:r>
              <w:rPr>
                <w:sz w:val="20"/>
              </w:rPr>
              <w:tab/>
              <w:t>Source: 2005 NAEP 4M12 #4</w:t>
            </w:r>
          </w:p>
          <w:p w14:paraId="12E141BD" w14:textId="77777777" w:rsidR="006B72DF" w:rsidRDefault="006B72DF" w:rsidP="006B72DF">
            <w:pPr>
              <w:rPr>
                <w:sz w:val="20"/>
              </w:rPr>
            </w:pPr>
            <w:r>
              <w:rPr>
                <w:sz w:val="20"/>
              </w:rPr>
              <w:t>Grade 4</w:t>
            </w:r>
            <w:r>
              <w:rPr>
                <w:sz w:val="20"/>
              </w:rPr>
              <w:tab/>
            </w:r>
            <w:r>
              <w:rPr>
                <w:sz w:val="20"/>
              </w:rPr>
              <w:tab/>
            </w:r>
            <w:r>
              <w:rPr>
                <w:sz w:val="20"/>
              </w:rPr>
              <w:tab/>
            </w:r>
            <w:r>
              <w:rPr>
                <w:sz w:val="20"/>
              </w:rPr>
              <w:tab/>
            </w:r>
            <w:r>
              <w:rPr>
                <w:sz w:val="20"/>
              </w:rPr>
              <w:tab/>
            </w:r>
            <w:r>
              <w:rPr>
                <w:sz w:val="20"/>
              </w:rPr>
              <w:tab/>
            </w:r>
            <w:r>
              <w:rPr>
                <w:sz w:val="20"/>
              </w:rPr>
              <w:tab/>
            </w:r>
            <w:r>
              <w:rPr>
                <w:sz w:val="20"/>
              </w:rPr>
              <w:tab/>
              <w:t>Percent correct: 80%</w:t>
            </w:r>
          </w:p>
          <w:p w14:paraId="66A3980B" w14:textId="0E1B6D49" w:rsidR="006B72DF" w:rsidRDefault="006B72DF" w:rsidP="00F11850">
            <w:pPr>
              <w:tabs>
                <w:tab w:val="left" w:pos="5742"/>
              </w:tabs>
              <w:spacing w:after="80"/>
              <w:ind w:right="-18"/>
            </w:pPr>
            <w:r>
              <w:rPr>
                <w:sz w:val="20"/>
              </w:rPr>
              <w:t>Number Properties and Operations: Number operations</w:t>
            </w:r>
            <w:r>
              <w:rPr>
                <w:sz w:val="20"/>
              </w:rPr>
              <w:tab/>
            </w:r>
            <w:r>
              <w:rPr>
                <w:sz w:val="20"/>
              </w:rPr>
              <w:tab/>
              <w:t>No calculator</w:t>
            </w:r>
          </w:p>
        </w:tc>
      </w:tr>
      <w:tr w:rsidR="006B72DF" w14:paraId="76EC84B1" w14:textId="77777777">
        <w:tc>
          <w:tcPr>
            <w:tcW w:w="8820" w:type="dxa"/>
          </w:tcPr>
          <w:p w14:paraId="61284289" w14:textId="77777777" w:rsidR="006B72DF" w:rsidRDefault="006B72DF"/>
          <w:p w14:paraId="608D6546" w14:textId="77777777" w:rsidR="006B72DF" w:rsidRDefault="006B72DF">
            <w:pPr>
              <w:widowControl w:val="0"/>
              <w:autoSpaceDE w:val="0"/>
              <w:autoSpaceDN w:val="0"/>
              <w:adjustRightInd w:val="0"/>
              <w:rPr>
                <w:rFonts w:ascii="Arial" w:hAnsi="Arial"/>
                <w:szCs w:val="26"/>
                <w:lang w:bidi="x-none"/>
              </w:rPr>
            </w:pPr>
            <w:r>
              <w:rPr>
                <w:rFonts w:ascii="Arial" w:hAnsi="Arial"/>
                <w:szCs w:val="26"/>
                <w:lang w:bidi="x-none"/>
              </w:rPr>
              <w:t>There are 30 people in the music room. There are 74 people in the cafeteria. How many more people are in the cafeteria than the music room?</w:t>
            </w:r>
          </w:p>
          <w:p w14:paraId="2B7310AA" w14:textId="77777777" w:rsidR="006B72DF" w:rsidRDefault="006B72DF">
            <w:pPr>
              <w:widowControl w:val="0"/>
              <w:autoSpaceDE w:val="0"/>
              <w:autoSpaceDN w:val="0"/>
              <w:adjustRightInd w:val="0"/>
              <w:rPr>
                <w:rFonts w:ascii="Arial" w:hAnsi="Arial"/>
                <w:szCs w:val="26"/>
                <w:lang w:bidi="x-none"/>
              </w:rPr>
            </w:pPr>
            <w:r>
              <w:rPr>
                <w:rFonts w:ascii="Arial" w:hAnsi="Arial"/>
                <w:szCs w:val="26"/>
                <w:lang w:bidi="x-none"/>
              </w:rPr>
              <w:t> </w:t>
            </w:r>
          </w:p>
          <w:p w14:paraId="78530240" w14:textId="77777777" w:rsidR="006B72DF" w:rsidRDefault="006B72DF">
            <w:pPr>
              <w:widowControl w:val="0"/>
              <w:autoSpaceDE w:val="0"/>
              <w:autoSpaceDN w:val="0"/>
              <w:adjustRightInd w:val="0"/>
              <w:rPr>
                <w:rFonts w:ascii="Arial" w:hAnsi="Arial"/>
                <w:szCs w:val="26"/>
                <w:lang w:bidi="x-none"/>
              </w:rPr>
            </w:pPr>
          </w:p>
          <w:p w14:paraId="238A4FCE" w14:textId="77777777" w:rsidR="006B72DF" w:rsidRDefault="00294B0B">
            <w:pPr>
              <w:widowControl w:val="0"/>
              <w:autoSpaceDE w:val="0"/>
              <w:autoSpaceDN w:val="0"/>
              <w:adjustRightInd w:val="0"/>
              <w:ind w:left="342"/>
              <w:rPr>
                <w:rFonts w:ascii="Arial" w:hAnsi="Arial"/>
                <w:szCs w:val="26"/>
                <w:lang w:bidi="x-none"/>
              </w:rPr>
            </w:pPr>
            <w:r>
              <w:rPr>
                <w:rFonts w:ascii="Arial" w:hAnsi="Arial"/>
                <w:noProof/>
                <w:szCs w:val="20"/>
              </w:rPr>
              <mc:AlternateContent>
                <mc:Choice Requires="wps">
                  <w:drawing>
                    <wp:anchor distT="0" distB="0" distL="114300" distR="114300" simplePos="0" relativeHeight="251677696" behindDoc="0" locked="0" layoutInCell="1" allowOverlap="1" wp14:anchorId="3C5DB4C4" wp14:editId="71ECA638">
                      <wp:simplePos x="0" y="0"/>
                      <wp:positionH relativeFrom="column">
                        <wp:posOffset>4034790</wp:posOffset>
                      </wp:positionH>
                      <wp:positionV relativeFrom="paragraph">
                        <wp:posOffset>-635</wp:posOffset>
                      </wp:positionV>
                      <wp:extent cx="1346200" cy="286385"/>
                      <wp:effectExtent l="5715" t="8890" r="10160" b="9525"/>
                      <wp:wrapNone/>
                      <wp:docPr id="3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86385"/>
                              </a:xfrm>
                              <a:prstGeom prst="rect">
                                <a:avLst/>
                              </a:prstGeom>
                              <a:solidFill>
                                <a:srgbClr val="FFFFFF"/>
                              </a:solidFill>
                              <a:ln w="9525">
                                <a:solidFill>
                                  <a:srgbClr val="000000"/>
                                </a:solidFill>
                                <a:miter lim="800000"/>
                                <a:headEnd/>
                                <a:tailEnd/>
                              </a:ln>
                            </wps:spPr>
                            <wps:txbx>
                              <w:txbxContent>
                                <w:p w14:paraId="35F90A73" w14:textId="77777777" w:rsidR="00BB42C8" w:rsidRDefault="00BB42C8" w:rsidP="006C0A4C">
                                  <w:pPr>
                                    <w:jc w:val="center"/>
                                  </w:pPr>
                                  <w:r>
                                    <w:t>Correct answer: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0" type="#_x0000_t202" style="position:absolute;left:0;text-align:left;margin-left:317.7pt;margin-top:0;width:106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">
                      <v:textbox>
                        <w:txbxContent>
                          <w:p w14:paraId="35F90A73" w14:textId="77777777" w:rsidR="00BB42C8" w:rsidRDefault="00BB42C8" w:rsidP="006C0A4C">
                            <w:pPr>
                              <w:jc w:val="center"/>
                            </w:pPr>
                            <w:r>
                              <w:t>Correct answer: B</w:t>
                            </w:r>
                          </w:p>
                        </w:txbxContent>
                      </v:textbox>
                    </v:shape>
                  </w:pict>
                </mc:Fallback>
              </mc:AlternateContent>
            </w:r>
            <w:r w:rsidR="006B72DF">
              <w:rPr>
                <w:rFonts w:ascii="Arial" w:hAnsi="Arial"/>
                <w:szCs w:val="26"/>
                <w:lang w:bidi="x-none"/>
              </w:rPr>
              <w:t>A.</w:t>
            </w:r>
            <w:r w:rsidR="006B72DF">
              <w:rPr>
                <w:rFonts w:ascii="Arial" w:hAnsi="Arial"/>
                <w:szCs w:val="26"/>
                <w:lang w:bidi="x-none"/>
              </w:rPr>
              <w:tab/>
              <w:t>40</w:t>
            </w:r>
          </w:p>
          <w:p w14:paraId="0C2463BC" w14:textId="77777777" w:rsidR="006B72DF" w:rsidRDefault="006B72DF">
            <w:pPr>
              <w:widowControl w:val="0"/>
              <w:autoSpaceDE w:val="0"/>
              <w:autoSpaceDN w:val="0"/>
              <w:adjustRightInd w:val="0"/>
              <w:ind w:left="342"/>
              <w:rPr>
                <w:rFonts w:ascii="Arial" w:hAnsi="Arial"/>
                <w:szCs w:val="26"/>
                <w:lang w:bidi="x-none"/>
              </w:rPr>
            </w:pPr>
            <w:r>
              <w:rPr>
                <w:rFonts w:ascii="Arial" w:hAnsi="Arial"/>
                <w:szCs w:val="26"/>
                <w:lang w:bidi="x-none"/>
              </w:rPr>
              <w:t>B.</w:t>
            </w:r>
            <w:r>
              <w:rPr>
                <w:rFonts w:ascii="Arial" w:hAnsi="Arial"/>
                <w:szCs w:val="26"/>
                <w:lang w:bidi="x-none"/>
              </w:rPr>
              <w:tab/>
              <w:t>44</w:t>
            </w:r>
          </w:p>
          <w:p w14:paraId="6B12EB3A" w14:textId="77777777" w:rsidR="006B72DF" w:rsidRDefault="006B72DF">
            <w:pPr>
              <w:widowControl w:val="0"/>
              <w:autoSpaceDE w:val="0"/>
              <w:autoSpaceDN w:val="0"/>
              <w:adjustRightInd w:val="0"/>
              <w:ind w:left="342"/>
              <w:rPr>
                <w:rFonts w:ascii="Arial" w:hAnsi="Arial"/>
                <w:szCs w:val="26"/>
                <w:lang w:bidi="x-none"/>
              </w:rPr>
            </w:pPr>
            <w:r>
              <w:rPr>
                <w:rFonts w:ascii="Arial" w:hAnsi="Arial"/>
                <w:szCs w:val="26"/>
                <w:lang w:bidi="x-none"/>
              </w:rPr>
              <w:t>C.</w:t>
            </w:r>
            <w:r>
              <w:rPr>
                <w:rFonts w:ascii="Arial" w:hAnsi="Arial"/>
                <w:szCs w:val="26"/>
                <w:lang w:bidi="x-none"/>
              </w:rPr>
              <w:tab/>
              <w:t>54</w:t>
            </w:r>
          </w:p>
          <w:p w14:paraId="4FD6F84C" w14:textId="77777777" w:rsidR="006B72DF" w:rsidRDefault="006B72DF">
            <w:pPr>
              <w:widowControl w:val="0"/>
              <w:autoSpaceDE w:val="0"/>
              <w:autoSpaceDN w:val="0"/>
              <w:adjustRightInd w:val="0"/>
              <w:ind w:left="342"/>
              <w:rPr>
                <w:rFonts w:ascii="Arial" w:hAnsi="Arial"/>
                <w:szCs w:val="26"/>
                <w:lang w:bidi="x-none"/>
              </w:rPr>
            </w:pPr>
            <w:r>
              <w:rPr>
                <w:rFonts w:ascii="Arial" w:hAnsi="Arial"/>
                <w:szCs w:val="26"/>
                <w:lang w:bidi="x-none"/>
              </w:rPr>
              <w:t>D.</w:t>
            </w:r>
            <w:r>
              <w:rPr>
                <w:rFonts w:ascii="Arial" w:hAnsi="Arial"/>
                <w:szCs w:val="26"/>
                <w:lang w:bidi="x-none"/>
              </w:rPr>
              <w:tab/>
              <w:t>104</w:t>
            </w:r>
          </w:p>
          <w:p w14:paraId="05004891" w14:textId="77777777" w:rsidR="006B72DF" w:rsidRDefault="006B72DF">
            <w:pPr>
              <w:widowControl w:val="0"/>
              <w:autoSpaceDE w:val="0"/>
              <w:autoSpaceDN w:val="0"/>
              <w:adjustRightInd w:val="0"/>
              <w:ind w:left="342"/>
            </w:pPr>
          </w:p>
        </w:tc>
      </w:tr>
    </w:tbl>
    <w:p w14:paraId="6AAB65F8" w14:textId="77777777" w:rsidR="006B72DF" w:rsidRDefault="006B72DF"/>
    <w:p w14:paraId="4C73DC0B" w14:textId="77777777" w:rsidR="006B72DF" w:rsidRDefault="006B72DF">
      <w:r>
        <w:t xml:space="preserve">Both items involve computation. In the first item the operation is specified. In the other item, the students must interpret the contextual situation, </w:t>
      </w:r>
      <w:r w:rsidRPr="00225F28">
        <w:t>recogniz</w:t>
      </w:r>
      <w:r w:rsidR="006500DC" w:rsidRPr="00225F28">
        <w:t>e</w:t>
      </w:r>
      <w:r>
        <w:t xml:space="preserve"> that it calls for finding the difference between 74 and 30, and then compute. </w:t>
      </w:r>
    </w:p>
    <w:p w14:paraId="13CD82FE" w14:textId="77777777" w:rsidR="006B72DF" w:rsidRDefault="006B72DF"/>
    <w:p w14:paraId="4E26FA74" w14:textId="77777777" w:rsidR="006B72DF" w:rsidRDefault="006B72DF">
      <w:pPr>
        <w:tabs>
          <w:tab w:val="left" w:pos="5850"/>
        </w:tabs>
      </w:pPr>
    </w:p>
    <w:p w14:paraId="4863061D" w14:textId="77777777" w:rsidR="006B72DF" w:rsidRDefault="006B72DF"/>
    <w:p w14:paraId="19EE5570" w14:textId="77777777" w:rsidR="006B72DF" w:rsidRDefault="006B72DF"/>
    <w:p w14:paraId="6750676D" w14:textId="77777777" w:rsidR="006B72DF" w:rsidRDefault="006B72DF"/>
    <w:p w14:paraId="129CB437" w14:textId="77777777" w:rsidR="006B72DF" w:rsidRDefault="006B72DF"/>
    <w:tbl>
      <w:tblPr>
        <w:tblW w:w="0" w:type="auto"/>
        <w:tblInd w:w="-16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018"/>
      </w:tblGrid>
      <w:tr w:rsidR="006B72DF" w14:paraId="4272DB12" w14:textId="77777777" w:rsidTr="00211ADF">
        <w:tc>
          <w:tcPr>
            <w:tcW w:w="9018" w:type="dxa"/>
            <w:tcBorders>
              <w:top w:val="single" w:sz="4" w:space="0" w:color="auto"/>
              <w:bottom w:val="single" w:sz="4" w:space="0" w:color="auto"/>
            </w:tcBorders>
            <w:shd w:val="clear" w:color="auto" w:fill="D9D9D9"/>
          </w:tcPr>
          <w:p w14:paraId="20BA5FE0" w14:textId="77777777" w:rsidR="006B72DF" w:rsidRDefault="006B72DF">
            <w:pPr>
              <w:tabs>
                <w:tab w:val="left" w:pos="5850"/>
                <w:tab w:val="left" w:pos="5922"/>
              </w:tabs>
              <w:spacing w:before="80"/>
              <w:rPr>
                <w:sz w:val="20"/>
              </w:rPr>
            </w:pPr>
            <w:r w:rsidRPr="00225F28">
              <w:t>Example Pair 2: Pure Mathematical Setting</w:t>
            </w:r>
            <w:r w:rsidRPr="00225F28">
              <w:rPr>
                <w:sz w:val="20"/>
              </w:rPr>
              <w:tab/>
            </w:r>
            <w:r w:rsidR="00857A45" w:rsidRPr="00225F28">
              <w:rPr>
                <w:sz w:val="20"/>
              </w:rPr>
              <w:t xml:space="preserve">Source: </w:t>
            </w:r>
            <w:r w:rsidRPr="00225F28">
              <w:rPr>
                <w:sz w:val="20"/>
              </w:rPr>
              <w:t>Modified</w:t>
            </w:r>
            <w:r w:rsidR="00857A45" w:rsidRPr="00225F28">
              <w:rPr>
                <w:sz w:val="20"/>
              </w:rPr>
              <w:t xml:space="preserve"> NAEP</w:t>
            </w:r>
            <w:r w:rsidRPr="00225F28">
              <w:rPr>
                <w:sz w:val="20"/>
              </w:rPr>
              <w:t xml:space="preserve"> Item</w:t>
            </w:r>
          </w:p>
          <w:p w14:paraId="28FCC934" w14:textId="39204150" w:rsidR="006B72DF" w:rsidRDefault="006B72DF" w:rsidP="00517E5B">
            <w:pPr>
              <w:tabs>
                <w:tab w:val="left" w:pos="5850"/>
              </w:tabs>
              <w:rPr>
                <w:sz w:val="20"/>
              </w:rPr>
            </w:pPr>
            <w:r>
              <w:rPr>
                <w:sz w:val="20"/>
              </w:rPr>
              <w:t>Grade 12</w:t>
            </w:r>
            <w:r w:rsidR="00517E5B">
              <w:rPr>
                <w:sz w:val="20"/>
              </w:rPr>
              <w:tab/>
              <w:t xml:space="preserve">Calculator </w:t>
            </w:r>
            <w:r w:rsidR="002F637B">
              <w:rPr>
                <w:sz w:val="20"/>
              </w:rPr>
              <w:t>a</w:t>
            </w:r>
            <w:r w:rsidR="00517E5B">
              <w:rPr>
                <w:sz w:val="20"/>
              </w:rPr>
              <w:t>vailable</w:t>
            </w:r>
          </w:p>
          <w:p w14:paraId="04BF858B" w14:textId="77777777" w:rsidR="006B72DF" w:rsidRDefault="006B72DF" w:rsidP="00517E5B">
            <w:pPr>
              <w:tabs>
                <w:tab w:val="left" w:pos="5850"/>
                <w:tab w:val="left" w:pos="5922"/>
              </w:tabs>
            </w:pPr>
            <w:r>
              <w:rPr>
                <w:sz w:val="20"/>
              </w:rPr>
              <w:t>Measurement: Measuring physical attributes</w:t>
            </w:r>
            <w:r>
              <w:rPr>
                <w:sz w:val="20"/>
              </w:rPr>
              <w:tab/>
            </w:r>
            <w:r>
              <w:rPr>
                <w:sz w:val="20"/>
              </w:rPr>
              <w:tab/>
            </w:r>
            <w:r>
              <w:rPr>
                <w:sz w:val="20"/>
              </w:rPr>
              <w:tab/>
            </w:r>
          </w:p>
        </w:tc>
      </w:tr>
      <w:tr w:rsidR="006B72DF" w14:paraId="43615AA3" w14:textId="77777777" w:rsidTr="00211ADF">
        <w:tc>
          <w:tcPr>
            <w:tcW w:w="9018" w:type="dxa"/>
            <w:tcBorders>
              <w:top w:val="single" w:sz="4" w:space="0" w:color="auto"/>
            </w:tcBorders>
          </w:tcPr>
          <w:p w14:paraId="4B4B1682" w14:textId="77777777" w:rsidR="006B72DF" w:rsidRDefault="006B72DF">
            <w:pPr>
              <w:tabs>
                <w:tab w:val="left" w:pos="5922"/>
              </w:tabs>
            </w:pPr>
          </w:p>
          <w:p w14:paraId="1AAB5252" w14:textId="77777777" w:rsidR="006B72DF" w:rsidRDefault="00294B0B">
            <w:pPr>
              <w:tabs>
                <w:tab w:val="left" w:pos="5922"/>
              </w:tabs>
            </w:pPr>
            <w:r>
              <w:rPr>
                <w:noProof/>
                <w:szCs w:val="20"/>
              </w:rPr>
              <mc:AlternateContent>
                <mc:Choice Requires="wps">
                  <w:drawing>
                    <wp:anchor distT="0" distB="0" distL="114300" distR="114300" simplePos="0" relativeHeight="251656192" behindDoc="0" locked="0" layoutInCell="1" allowOverlap="1" wp14:anchorId="1EB1A0CA" wp14:editId="1938FF61">
                      <wp:simplePos x="0" y="0"/>
                      <wp:positionH relativeFrom="column">
                        <wp:posOffset>1009015</wp:posOffset>
                      </wp:positionH>
                      <wp:positionV relativeFrom="paragraph">
                        <wp:posOffset>166741</wp:posOffset>
                      </wp:positionV>
                      <wp:extent cx="495300" cy="334010"/>
                      <wp:effectExtent l="0" t="0" r="0" b="8890"/>
                      <wp:wrapNone/>
                      <wp:docPr id="2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782DE" w14:textId="77777777" w:rsidR="00BB42C8" w:rsidRDefault="00BB42C8">
                                  <w:pPr>
                                    <w:rPr>
                                      <w:i/>
                                    </w:rPr>
                                  </w:pPr>
                                  <w:r>
                                    <w:rPr>
                                      <w:i/>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1" type="#_x0000_t202" style="position:absolute;margin-left:79.45pt;margin-top:13.15pt;width:39pt;height:2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3x7kCAADD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" filled="f" stroked="f">
                      <v:textbox>
                        <w:txbxContent>
                          <w:p w14:paraId="1E5782DE" w14:textId="77777777" w:rsidR="00BB42C8" w:rsidRDefault="00BB42C8">
                            <w:pPr>
                              <w:rPr>
                                <w:i/>
                              </w:rPr>
                            </w:pPr>
                            <w:r>
                              <w:rPr>
                                <w:i/>
                              </w:rPr>
                              <w:t>B</w:t>
                            </w:r>
                          </w:p>
                        </w:txbxContent>
                      </v:textbox>
                    </v:shape>
                  </w:pict>
                </mc:Fallback>
              </mc:AlternateContent>
            </w:r>
            <w:r w:rsidR="006B72DF">
              <w:t xml:space="preserve">In the triangle below </w:t>
            </w:r>
            <w:r w:rsidR="003E42AC">
              <w:rPr>
                <w:position w:val="-2"/>
              </w:rPr>
              <w:object w:dxaOrig="860" w:dyaOrig="260" w14:anchorId="7B74D072">
                <v:shape id="_x0000_i1026" type="#_x0000_t75" style="width:43.7pt;height:12.95pt" o:ole="">
                  <v:imagedata r:id="rId38" o:title=""/>
                </v:shape>
                <o:OLEObject Type="Embed" ProgID="Equation.3" ShapeID="_x0000_i1026" DrawAspect="Content" ObjectID="_1435306400" r:id="rId39"/>
              </w:object>
            </w:r>
            <w:r w:rsidR="006B72DF">
              <w:t xml:space="preserve">feet and </w:t>
            </w:r>
            <w:r w:rsidR="003E42AC">
              <w:rPr>
                <w:position w:val="-2"/>
              </w:rPr>
              <w:object w:dxaOrig="1060" w:dyaOrig="200" w14:anchorId="4B6DAC0F">
                <v:shape id="_x0000_i1027" type="#_x0000_t75" style="width:52.6pt;height:10.5pt" o:ole="">
                  <v:imagedata r:id="rId40" o:title=""/>
                </v:shape>
                <o:OLEObject Type="Embed" ProgID="Equation.3" ShapeID="_x0000_i1027" DrawAspect="Content" ObjectID="_1435306401" r:id="rId41"/>
              </w:object>
            </w:r>
            <w:r w:rsidR="006B72DF">
              <w:t>°.</w:t>
            </w:r>
          </w:p>
          <w:p w14:paraId="3981C624" w14:textId="77777777" w:rsidR="006B72DF" w:rsidRDefault="00294B0B">
            <w:pPr>
              <w:tabs>
                <w:tab w:val="left" w:pos="5922"/>
              </w:tabs>
              <w:rPr>
                <w:rFonts w:ascii="Arial" w:hAnsi="Arial"/>
              </w:rPr>
            </w:pPr>
            <w:r>
              <w:rPr>
                <w:rFonts w:ascii="Arial" w:hAnsi="Arial"/>
                <w:noProof/>
                <w:szCs w:val="20"/>
              </w:rPr>
              <mc:AlternateContent>
                <mc:Choice Requires="wps">
                  <w:drawing>
                    <wp:anchor distT="0" distB="0" distL="114300" distR="114300" simplePos="0" relativeHeight="251654144" behindDoc="0" locked="0" layoutInCell="1" allowOverlap="1" wp14:anchorId="496EA506" wp14:editId="34BDAE66">
                      <wp:simplePos x="0" y="0"/>
                      <wp:positionH relativeFrom="column">
                        <wp:posOffset>1261745</wp:posOffset>
                      </wp:positionH>
                      <wp:positionV relativeFrom="paragraph">
                        <wp:posOffset>111125</wp:posOffset>
                      </wp:positionV>
                      <wp:extent cx="2095500" cy="533400"/>
                      <wp:effectExtent l="13970" t="15875" r="43180" b="12700"/>
                      <wp:wrapNone/>
                      <wp:docPr id="28"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334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w14:anchorId="0DB70E4F" id="_x0000_t6" coordsize="21600,21600" o:spt="6" path="m,l,21600r21600,xe">
                      <v:stroke joinstyle="miter"/>
                      <v:path gradientshapeok="t" o:connecttype="custom" o:connectlocs="0,0;0,10800;0,21600;10800,21600;21600,21600;10800,10800" textboxrect="1800,12600,12600,19800"/>
                    </v:shapetype>
                    <v:shape id="AutoShape 165" o:spid="_x0000_s1026" type="#_x0000_t6" style="position:absolute;margin-left:99.35pt;margin-top:8.75pt;width:165pt;height: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"/>
                  </w:pict>
                </mc:Fallback>
              </mc:AlternateContent>
            </w:r>
            <w:r>
              <w:rPr>
                <w:noProof/>
                <w:szCs w:val="20"/>
              </w:rPr>
              <mc:AlternateContent>
                <mc:Choice Requires="wps">
                  <w:drawing>
                    <wp:anchor distT="0" distB="0" distL="114300" distR="114300" simplePos="0" relativeHeight="251651072" behindDoc="0" locked="0" layoutInCell="1" allowOverlap="1" wp14:anchorId="6BD84303" wp14:editId="628FC0A0">
                      <wp:simplePos x="0" y="0"/>
                      <wp:positionH relativeFrom="column">
                        <wp:posOffset>2184400</wp:posOffset>
                      </wp:positionH>
                      <wp:positionV relativeFrom="paragraph">
                        <wp:posOffset>-20320</wp:posOffset>
                      </wp:positionV>
                      <wp:extent cx="1057910" cy="270510"/>
                      <wp:effectExtent l="3175" t="0" r="0" b="0"/>
                      <wp:wrapNone/>
                      <wp:docPr id="2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F3E6" w14:textId="77777777" w:rsidR="00BB42C8" w:rsidRDefault="00BB42C8">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2" type="#_x0000_t202" style="position:absolute;margin-left:172pt;margin-top:-1.55pt;width:83.3pt;height:2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" filled="f" stroked="f">
                      <v:textbox>
                        <w:txbxContent>
                          <w:p w14:paraId="3AF2F3E6" w14:textId="77777777" w:rsidR="00BB42C8" w:rsidRDefault="00BB42C8">
                            <w:pPr>
                              <w:rPr>
                                <w:rFonts w:ascii="Arial" w:hAnsi="Arial"/>
                              </w:rPr>
                            </w:pPr>
                          </w:p>
                        </w:txbxContent>
                      </v:textbox>
                    </v:shape>
                  </w:pict>
                </mc:Fallback>
              </mc:AlternateContent>
            </w:r>
          </w:p>
          <w:p w14:paraId="429B2F51" w14:textId="77777777" w:rsidR="006B72DF" w:rsidRDefault="006B72DF">
            <w:pPr>
              <w:tabs>
                <w:tab w:val="left" w:pos="5922"/>
              </w:tabs>
              <w:rPr>
                <w:rFonts w:ascii="Arial" w:hAnsi="Arial"/>
              </w:rPr>
            </w:pPr>
          </w:p>
          <w:p w14:paraId="567300E7" w14:textId="77777777" w:rsidR="006B72DF" w:rsidRDefault="00294B0B">
            <w:pPr>
              <w:tabs>
                <w:tab w:val="left" w:pos="5922"/>
              </w:tabs>
              <w:rPr>
                <w:rFonts w:ascii="Arial" w:hAnsi="Arial"/>
              </w:rPr>
            </w:pPr>
            <w:r>
              <w:rPr>
                <w:rFonts w:ascii="Arial" w:hAnsi="Arial"/>
                <w:noProof/>
                <w:szCs w:val="20"/>
              </w:rPr>
              <mc:AlternateContent>
                <mc:Choice Requires="wps">
                  <w:drawing>
                    <wp:anchor distT="0" distB="0" distL="114300" distR="114300" simplePos="0" relativeHeight="251663360" behindDoc="0" locked="0" layoutInCell="1" allowOverlap="1" wp14:anchorId="3FDDA1C0" wp14:editId="3493249B">
                      <wp:simplePos x="0" y="0"/>
                      <wp:positionH relativeFrom="column">
                        <wp:posOffset>1455420</wp:posOffset>
                      </wp:positionH>
                      <wp:positionV relativeFrom="paragraph">
                        <wp:posOffset>141605</wp:posOffset>
                      </wp:positionV>
                      <wp:extent cx="0" cy="152400"/>
                      <wp:effectExtent l="7620" t="8255" r="11430" b="10795"/>
                      <wp:wrapNone/>
                      <wp:docPr id="2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5E29D5C0" id="Line 17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1.15pt" to="114.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"/>
                  </w:pict>
                </mc:Fallback>
              </mc:AlternateContent>
            </w:r>
            <w:r>
              <w:rPr>
                <w:rFonts w:ascii="Arial" w:hAnsi="Arial"/>
                <w:noProof/>
                <w:szCs w:val="20"/>
              </w:rPr>
              <mc:AlternateContent>
                <mc:Choice Requires="wps">
                  <w:drawing>
                    <wp:anchor distT="0" distB="0" distL="114300" distR="114300" simplePos="0" relativeHeight="251660288" behindDoc="0" locked="0" layoutInCell="1" allowOverlap="1" wp14:anchorId="0BF030B1" wp14:editId="1888BCBC">
                      <wp:simplePos x="0" y="0"/>
                      <wp:positionH relativeFrom="column">
                        <wp:posOffset>1261745</wp:posOffset>
                      </wp:positionH>
                      <wp:positionV relativeFrom="paragraph">
                        <wp:posOffset>141605</wp:posOffset>
                      </wp:positionV>
                      <wp:extent cx="193675" cy="0"/>
                      <wp:effectExtent l="13970" t="8255" r="11430" b="10795"/>
                      <wp:wrapNone/>
                      <wp:docPr id="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5DFA108B" id="Line 16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11.15pt" to="114.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"/>
                  </w:pict>
                </mc:Fallback>
              </mc:AlternateContent>
            </w:r>
            <w:r>
              <w:rPr>
                <w:rFonts w:ascii="Arial" w:hAnsi="Arial"/>
                <w:noProof/>
                <w:szCs w:val="20"/>
              </w:rPr>
              <mc:AlternateContent>
                <mc:Choice Requires="wps">
                  <w:drawing>
                    <wp:anchor distT="0" distB="0" distL="114300" distR="114300" simplePos="0" relativeHeight="251658240" behindDoc="0" locked="0" layoutInCell="1" allowOverlap="1" wp14:anchorId="50BD483F" wp14:editId="08896B76">
                      <wp:simplePos x="0" y="0"/>
                      <wp:positionH relativeFrom="column">
                        <wp:posOffset>3376295</wp:posOffset>
                      </wp:positionH>
                      <wp:positionV relativeFrom="paragraph">
                        <wp:posOffset>141605</wp:posOffset>
                      </wp:positionV>
                      <wp:extent cx="467360" cy="368300"/>
                      <wp:effectExtent l="4445" t="0" r="4445" b="4445"/>
                      <wp:wrapNone/>
                      <wp:docPr id="2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34A3" w14:textId="77777777" w:rsidR="00BB42C8" w:rsidRDefault="00BB42C8">
                                  <w:pPr>
                                    <w:rPr>
                                      <w:i/>
                                    </w:rPr>
                                  </w:pPr>
                                  <w:r>
                                    <w:rPr>
                                      <w:i/>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3" type="#_x0000_t202" style="position:absolute;margin-left:265.85pt;margin-top:11.15pt;width:36.8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" filled="f" stroked="f">
                      <v:textbox>
                        <w:txbxContent>
                          <w:p w14:paraId="73C234A3" w14:textId="77777777" w:rsidR="00BB42C8" w:rsidRDefault="00BB42C8">
                            <w:pPr>
                              <w:rPr>
                                <w:i/>
                              </w:rPr>
                            </w:pPr>
                            <w:r>
                              <w:rPr>
                                <w:i/>
                              </w:rPr>
                              <w:t>C</w:t>
                            </w:r>
                          </w:p>
                        </w:txbxContent>
                      </v:textbox>
                    </v:shape>
                  </w:pict>
                </mc:Fallback>
              </mc:AlternateContent>
            </w:r>
          </w:p>
          <w:p w14:paraId="14F68CE4" w14:textId="77777777" w:rsidR="006B72DF" w:rsidRDefault="00294B0B">
            <w:pPr>
              <w:tabs>
                <w:tab w:val="left" w:pos="5922"/>
              </w:tabs>
              <w:rPr>
                <w:rFonts w:ascii="Arial" w:hAnsi="Arial"/>
              </w:rPr>
            </w:pPr>
            <w:r>
              <w:rPr>
                <w:rFonts w:ascii="Arial" w:hAnsi="Arial"/>
                <w:noProof/>
                <w:szCs w:val="20"/>
              </w:rPr>
              <mc:AlternateContent>
                <mc:Choice Requires="wps">
                  <w:drawing>
                    <wp:anchor distT="0" distB="0" distL="114300" distR="114300" simplePos="0" relativeHeight="251655168" behindDoc="0" locked="0" layoutInCell="1" allowOverlap="1" wp14:anchorId="1AEC47CA" wp14:editId="758AD384">
                      <wp:simplePos x="0" y="0"/>
                      <wp:positionH relativeFrom="column">
                        <wp:posOffset>1033145</wp:posOffset>
                      </wp:positionH>
                      <wp:positionV relativeFrom="paragraph">
                        <wp:posOffset>9525</wp:posOffset>
                      </wp:positionV>
                      <wp:extent cx="495300" cy="338455"/>
                      <wp:effectExtent l="4445" t="0" r="0" b="4445"/>
                      <wp:wrapNone/>
                      <wp:docPr id="2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910AC" w14:textId="77777777" w:rsidR="00BB42C8" w:rsidRDefault="00BB42C8">
                                  <w:pPr>
                                    <w:rPr>
                                      <w:i/>
                                    </w:rPr>
                                  </w:pPr>
                                  <w:r>
                                    <w:rPr>
                                      <w:i/>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74" type="#_x0000_t202" style="position:absolute;margin-left:81.35pt;margin-top:.75pt;width:39pt;height:2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f0bLo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" filled="f" stroked="f">
                      <v:textbox>
                        <w:txbxContent>
                          <w:p w14:paraId="14F910AC" w14:textId="77777777" w:rsidR="00BB42C8" w:rsidRDefault="00BB42C8">
                            <w:pPr>
                              <w:rPr>
                                <w:i/>
                              </w:rPr>
                            </w:pPr>
                            <w:r>
                              <w:rPr>
                                <w:i/>
                              </w:rPr>
                              <w:t>A</w:t>
                            </w:r>
                          </w:p>
                        </w:txbxContent>
                      </v:textbox>
                    </v:shape>
                  </w:pict>
                </mc:Fallback>
              </mc:AlternateContent>
            </w:r>
          </w:p>
          <w:p w14:paraId="5187BAAE" w14:textId="77777777" w:rsidR="006B72DF" w:rsidRDefault="006B72DF">
            <w:pPr>
              <w:tabs>
                <w:tab w:val="left" w:pos="5922"/>
              </w:tabs>
              <w:rPr>
                <w:rFonts w:ascii="Arial" w:hAnsi="Arial"/>
              </w:rPr>
            </w:pPr>
          </w:p>
          <w:p w14:paraId="5F11735C" w14:textId="77777777" w:rsidR="006B72DF" w:rsidRDefault="006B72DF">
            <w:pPr>
              <w:tabs>
                <w:tab w:val="left" w:pos="5922"/>
              </w:tabs>
              <w:rPr>
                <w:rFonts w:ascii="Arial" w:hAnsi="Arial"/>
              </w:rPr>
            </w:pPr>
          </w:p>
          <w:p w14:paraId="3B837B92" w14:textId="7B6E26EF" w:rsidR="006B72DF" w:rsidRDefault="002F637B">
            <w:pPr>
              <w:widowControl w:val="0"/>
              <w:tabs>
                <w:tab w:val="left" w:pos="5922"/>
              </w:tabs>
              <w:autoSpaceDE w:val="0"/>
              <w:autoSpaceDN w:val="0"/>
              <w:adjustRightInd w:val="0"/>
              <w:rPr>
                <w:rFonts w:ascii="Arial" w:hAnsi="Arial"/>
                <w:szCs w:val="26"/>
                <w:lang w:bidi="x-none"/>
              </w:rPr>
            </w:pPr>
            <w:r>
              <w:rPr>
                <w:noProof/>
                <w:szCs w:val="20"/>
              </w:rPr>
              <mc:AlternateContent>
                <mc:Choice Requires="wps">
                  <w:drawing>
                    <wp:anchor distT="0" distB="0" distL="114300" distR="114300" simplePos="0" relativeHeight="251653120" behindDoc="0" locked="0" layoutInCell="1" allowOverlap="1" wp14:anchorId="070233D6" wp14:editId="122410D5">
                      <wp:simplePos x="0" y="0"/>
                      <wp:positionH relativeFrom="column">
                        <wp:posOffset>3580274</wp:posOffset>
                      </wp:positionH>
                      <wp:positionV relativeFrom="paragraph">
                        <wp:posOffset>179597</wp:posOffset>
                      </wp:positionV>
                      <wp:extent cx="1830957" cy="304165"/>
                      <wp:effectExtent l="0" t="0" r="17145" b="19685"/>
                      <wp:wrapNone/>
                      <wp:docPr id="2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957" cy="304165"/>
                              </a:xfrm>
                              <a:prstGeom prst="rect">
                                <a:avLst/>
                              </a:prstGeom>
                              <a:solidFill>
                                <a:srgbClr val="FFFFFF"/>
                              </a:solidFill>
                              <a:ln w="9525">
                                <a:solidFill>
                                  <a:srgbClr val="000000"/>
                                </a:solidFill>
                                <a:miter lim="800000"/>
                                <a:headEnd/>
                                <a:tailEnd/>
                              </a:ln>
                            </wps:spPr>
                            <wps:txbx>
                              <w:txbxContent>
                                <w:p w14:paraId="7A78C641" w14:textId="77777777" w:rsidR="00BB42C8" w:rsidRDefault="00BB42C8" w:rsidP="00517E5B">
                                  <w:pPr>
                                    <w:jc w:val="center"/>
                                  </w:pPr>
                                  <w:r>
                                    <w:t>Correct answer: 42 feet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5" type="#_x0000_t202" style="position:absolute;margin-left:281.9pt;margin-top:14.15pt;width:144.15pt;height:23.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">
                      <v:textbox>
                        <w:txbxContent>
                          <w:p w14:paraId="7A78C641" w14:textId="77777777" w:rsidR="00BB42C8" w:rsidRDefault="00BB42C8" w:rsidP="00517E5B">
                            <w:pPr>
                              <w:jc w:val="center"/>
                            </w:pPr>
                            <w:r>
                              <w:t>Correct answer: 42 feet</w:t>
                            </w:r>
                          </w:p>
                        </w:txbxContent>
                      </v:textbox>
                    </v:shape>
                  </w:pict>
                </mc:Fallback>
              </mc:AlternateContent>
            </w:r>
            <w:r w:rsidR="006B72DF">
              <w:rPr>
                <w:rFonts w:ascii="Arial" w:hAnsi="Arial"/>
                <w:szCs w:val="26"/>
                <w:lang w:bidi="x-none"/>
              </w:rPr>
              <w:t xml:space="preserve">What is the length of </w:t>
            </w:r>
            <w:r w:rsidR="003E42AC">
              <w:rPr>
                <w:rFonts w:ascii="Arial" w:hAnsi="Arial"/>
                <w:position w:val="-2"/>
                <w:szCs w:val="26"/>
                <w:lang w:bidi="x-none"/>
              </w:rPr>
              <w:object w:dxaOrig="360" w:dyaOrig="260" w14:anchorId="69E16590">
                <v:shape id="_x0000_i1028" type="#_x0000_t75" style="width:19.4pt;height:12.95pt" o:ole="">
                  <v:imagedata r:id="rId42" o:title=""/>
                </v:shape>
                <o:OLEObject Type="Embed" ProgID="Equation.3" ShapeID="_x0000_i1028" DrawAspect="Content" ObjectID="_1435306402" r:id="rId43"/>
              </w:object>
            </w:r>
            <w:r w:rsidR="006B72DF">
              <w:rPr>
                <w:rFonts w:ascii="Arial" w:hAnsi="Arial"/>
                <w:szCs w:val="26"/>
                <w:lang w:bidi="x-none"/>
              </w:rPr>
              <w:t xml:space="preserve"> to the nearest foot? </w:t>
            </w:r>
          </w:p>
          <w:p w14:paraId="3E286023" w14:textId="1D5C5D25" w:rsidR="006B72DF" w:rsidRDefault="006B72DF">
            <w:pPr>
              <w:widowControl w:val="0"/>
              <w:tabs>
                <w:tab w:val="left" w:pos="5922"/>
              </w:tabs>
              <w:autoSpaceDE w:val="0"/>
              <w:autoSpaceDN w:val="0"/>
              <w:adjustRightInd w:val="0"/>
              <w:rPr>
                <w:szCs w:val="26"/>
                <w:lang w:bidi="x-none"/>
              </w:rPr>
            </w:pPr>
            <w:r>
              <w:rPr>
                <w:szCs w:val="26"/>
                <w:lang w:bidi="x-none"/>
              </w:rPr>
              <w:t> </w:t>
            </w:r>
          </w:p>
          <w:p w14:paraId="2DFCFF39" w14:textId="77777777" w:rsidR="006B72DF" w:rsidRDefault="006B72DF">
            <w:pPr>
              <w:widowControl w:val="0"/>
              <w:tabs>
                <w:tab w:val="left" w:pos="5922"/>
              </w:tabs>
              <w:autoSpaceDE w:val="0"/>
              <w:autoSpaceDN w:val="0"/>
              <w:adjustRightInd w:val="0"/>
              <w:rPr>
                <w:szCs w:val="26"/>
                <w:lang w:bidi="x-none"/>
              </w:rPr>
            </w:pPr>
            <w:r>
              <w:rPr>
                <w:szCs w:val="26"/>
                <w:lang w:bidi="x-none"/>
              </w:rPr>
              <w:t xml:space="preserve">Answer: ____________________ </w:t>
            </w:r>
          </w:p>
          <w:p w14:paraId="5DD805BF" w14:textId="77777777" w:rsidR="006B72DF" w:rsidRDefault="006B72DF">
            <w:pPr>
              <w:widowControl w:val="0"/>
              <w:tabs>
                <w:tab w:val="left" w:pos="5922"/>
              </w:tabs>
              <w:autoSpaceDE w:val="0"/>
              <w:autoSpaceDN w:val="0"/>
              <w:adjustRightInd w:val="0"/>
            </w:pPr>
            <w:r>
              <w:rPr>
                <w:szCs w:val="26"/>
                <w:lang w:bidi="x-none"/>
              </w:rPr>
              <w:t> </w:t>
            </w:r>
          </w:p>
        </w:tc>
      </w:tr>
    </w:tbl>
    <w:p w14:paraId="08DEE86C" w14:textId="77777777" w:rsidR="006B72DF" w:rsidRDefault="006B72DF">
      <w:pPr>
        <w:rPr>
          <w:sz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8"/>
      </w:tblGrid>
      <w:tr w:rsidR="006B72DF" w14:paraId="4DD78136" w14:textId="77777777">
        <w:tc>
          <w:tcPr>
            <w:tcW w:w="9018" w:type="dxa"/>
            <w:shd w:val="clear" w:color="auto" w:fill="D9D9D9"/>
          </w:tcPr>
          <w:p w14:paraId="6A873C77" w14:textId="77777777" w:rsidR="006B72DF" w:rsidRDefault="006B72DF">
            <w:pPr>
              <w:tabs>
                <w:tab w:val="left" w:pos="5742"/>
              </w:tabs>
              <w:rPr>
                <w:sz w:val="20"/>
              </w:rPr>
            </w:pPr>
            <w:r>
              <w:t xml:space="preserve">Example Pair 2: Contextual Mathematical Problem </w:t>
            </w:r>
            <w:r>
              <w:rPr>
                <w:sz w:val="20"/>
              </w:rPr>
              <w:tab/>
            </w:r>
            <w:r>
              <w:rPr>
                <w:sz w:val="20"/>
              </w:rPr>
              <w:tab/>
              <w:t>Source: 2005 NAEP B3M12#15</w:t>
            </w:r>
          </w:p>
          <w:p w14:paraId="61279B23" w14:textId="77777777" w:rsidR="006B72DF" w:rsidRDefault="006B72DF">
            <w:pPr>
              <w:tabs>
                <w:tab w:val="left" w:pos="5742"/>
              </w:tabs>
              <w:rPr>
                <w:sz w:val="20"/>
              </w:rPr>
            </w:pPr>
            <w:r>
              <w:rPr>
                <w:sz w:val="20"/>
              </w:rPr>
              <w:t>Grade 12</w:t>
            </w:r>
            <w:r>
              <w:rPr>
                <w:sz w:val="20"/>
              </w:rPr>
              <w:tab/>
            </w:r>
            <w:r>
              <w:rPr>
                <w:sz w:val="20"/>
              </w:rPr>
              <w:tab/>
              <w:t>Percent correct: 41%</w:t>
            </w:r>
          </w:p>
          <w:p w14:paraId="47777BDC" w14:textId="77777777" w:rsidR="006B72DF" w:rsidRDefault="006B72DF">
            <w:pPr>
              <w:tabs>
                <w:tab w:val="left" w:pos="5742"/>
              </w:tabs>
              <w:spacing w:after="80"/>
              <w:rPr>
                <w:sz w:val="16"/>
              </w:rPr>
            </w:pPr>
            <w:r>
              <w:rPr>
                <w:sz w:val="20"/>
              </w:rPr>
              <w:t>Measurement: Measuring physical attributes</w:t>
            </w:r>
            <w:r>
              <w:rPr>
                <w:sz w:val="20"/>
              </w:rPr>
              <w:tab/>
            </w:r>
            <w:r>
              <w:rPr>
                <w:sz w:val="20"/>
              </w:rPr>
              <w:tab/>
              <w:t xml:space="preserve">Calculator available </w:t>
            </w:r>
          </w:p>
        </w:tc>
      </w:tr>
      <w:tr w:rsidR="006B72DF" w14:paraId="1D3C49DB" w14:textId="77777777">
        <w:tc>
          <w:tcPr>
            <w:tcW w:w="9018" w:type="dxa"/>
          </w:tcPr>
          <w:p w14:paraId="5F84C9BC"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FF0000"/>
                <w:szCs w:val="26"/>
                <w:lang w:bidi="x-none"/>
              </w:rPr>
            </w:pPr>
          </w:p>
          <w:p w14:paraId="043C1854" w14:textId="77777777" w:rsidR="006B72DF" w:rsidRDefault="006B72DF">
            <w:pPr>
              <w:rPr>
                <w:rFonts w:ascii="Arial" w:hAnsi="Arial"/>
                <w:szCs w:val="26"/>
                <w:lang w:bidi="x-none"/>
              </w:rPr>
            </w:pPr>
            <w:r>
              <w:rPr>
                <w:rFonts w:ascii="Arial" w:hAnsi="Arial"/>
                <w:szCs w:val="26"/>
                <w:lang w:bidi="x-none"/>
              </w:rPr>
              <w:t>A cat lies crouched on level ground 50 feet away from the base of a tree. The cat can see a bird’s nest directly above the base of the tree. The angle of elevation from the cat to the bird’s nest is 40°. To the nearest foot, how far above the base of the tree is the bird’s nest?</w:t>
            </w:r>
          </w:p>
          <w:p w14:paraId="107DF8A1" w14:textId="77777777" w:rsidR="006B72DF" w:rsidRDefault="006B72DF">
            <w:pPr>
              <w:rPr>
                <w:rFonts w:ascii="Arial" w:hAnsi="Arial"/>
                <w:szCs w:val="26"/>
                <w:lang w:bidi="x-none"/>
              </w:rPr>
            </w:pPr>
          </w:p>
          <w:p w14:paraId="4BB7EF1C" w14:textId="77777777" w:rsidR="006B72DF" w:rsidRDefault="006B72DF">
            <w:pPr>
              <w:ind w:left="234"/>
              <w:rPr>
                <w:rFonts w:ascii="Arial" w:hAnsi="Arial"/>
                <w:szCs w:val="26"/>
                <w:lang w:bidi="x-none"/>
              </w:rPr>
            </w:pPr>
            <w:r>
              <w:rPr>
                <w:rFonts w:ascii="Arial" w:hAnsi="Arial"/>
                <w:szCs w:val="26"/>
                <w:lang w:bidi="x-none"/>
              </w:rPr>
              <w:t>A. 32</w:t>
            </w:r>
          </w:p>
          <w:p w14:paraId="6A5CEEF8" w14:textId="77777777" w:rsidR="006B72DF" w:rsidRDefault="006B72DF">
            <w:pPr>
              <w:ind w:left="234"/>
              <w:rPr>
                <w:rFonts w:ascii="Arial" w:hAnsi="Arial"/>
                <w:szCs w:val="26"/>
                <w:lang w:bidi="x-none"/>
              </w:rPr>
            </w:pPr>
            <w:r>
              <w:rPr>
                <w:rFonts w:ascii="Arial" w:hAnsi="Arial"/>
                <w:szCs w:val="26"/>
                <w:lang w:bidi="x-none"/>
              </w:rPr>
              <w:t>B. 38</w:t>
            </w:r>
          </w:p>
          <w:p w14:paraId="0A488C38" w14:textId="77777777" w:rsidR="006B72DF" w:rsidRDefault="006B72DF">
            <w:pPr>
              <w:ind w:left="234"/>
              <w:rPr>
                <w:rFonts w:ascii="Arial" w:hAnsi="Arial"/>
                <w:color w:val="FF0000"/>
                <w:szCs w:val="26"/>
                <w:lang w:bidi="x-none"/>
              </w:rPr>
            </w:pPr>
            <w:r>
              <w:rPr>
                <w:rFonts w:ascii="Arial" w:hAnsi="Arial"/>
                <w:szCs w:val="26"/>
                <w:lang w:bidi="x-none"/>
              </w:rPr>
              <w:t xml:space="preserve">C. 42 </w:t>
            </w:r>
          </w:p>
          <w:p w14:paraId="1C37F7F1" w14:textId="77777777" w:rsidR="006B72DF" w:rsidRDefault="00294B0B">
            <w:pPr>
              <w:ind w:left="234"/>
              <w:rPr>
                <w:rFonts w:ascii="Arial" w:hAnsi="Arial"/>
                <w:szCs w:val="26"/>
                <w:lang w:bidi="x-none"/>
              </w:rPr>
            </w:pPr>
            <w:r>
              <w:rPr>
                <w:rFonts w:ascii="Arial" w:hAnsi="Arial"/>
                <w:noProof/>
                <w:szCs w:val="20"/>
              </w:rPr>
              <mc:AlternateContent>
                <mc:Choice Requires="wps">
                  <w:drawing>
                    <wp:anchor distT="0" distB="0" distL="114300" distR="114300" simplePos="0" relativeHeight="251680768" behindDoc="0" locked="0" layoutInCell="1" allowOverlap="1" wp14:anchorId="4C81F751" wp14:editId="30F9C767">
                      <wp:simplePos x="0" y="0"/>
                      <wp:positionH relativeFrom="column">
                        <wp:posOffset>3846830</wp:posOffset>
                      </wp:positionH>
                      <wp:positionV relativeFrom="paragraph">
                        <wp:posOffset>106045</wp:posOffset>
                      </wp:positionV>
                      <wp:extent cx="1483995" cy="289560"/>
                      <wp:effectExtent l="8255" t="10795" r="12700" b="13970"/>
                      <wp:wrapNone/>
                      <wp:docPr id="2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89560"/>
                              </a:xfrm>
                              <a:prstGeom prst="rect">
                                <a:avLst/>
                              </a:prstGeom>
                              <a:solidFill>
                                <a:srgbClr val="FFFFFF"/>
                              </a:solidFill>
                              <a:ln w="9525">
                                <a:solidFill>
                                  <a:srgbClr val="000000"/>
                                </a:solidFill>
                                <a:miter lim="800000"/>
                                <a:headEnd/>
                                <a:tailEnd/>
                              </a:ln>
                            </wps:spPr>
                            <wps:txbx>
                              <w:txbxContent>
                                <w:p w14:paraId="5F44C542" w14:textId="77777777" w:rsidR="00BB42C8" w:rsidRDefault="00BB42C8" w:rsidP="00517E5B">
                                  <w:pPr>
                                    <w:jc w:val="center"/>
                                  </w:pPr>
                                  <w:r>
                                    <w:t>Correct answer: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6" type="#_x0000_t202" style="position:absolute;left:0;text-align:left;margin-left:302.9pt;margin-top:8.35pt;width:116.85pt;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">
                      <v:textbox>
                        <w:txbxContent>
                          <w:p w14:paraId="5F44C542" w14:textId="77777777" w:rsidR="00BB42C8" w:rsidRDefault="00BB42C8" w:rsidP="00517E5B">
                            <w:pPr>
                              <w:jc w:val="center"/>
                            </w:pPr>
                            <w:r>
                              <w:t>Correct answer: C</w:t>
                            </w:r>
                          </w:p>
                        </w:txbxContent>
                      </v:textbox>
                    </v:shape>
                  </w:pict>
                </mc:Fallback>
              </mc:AlternateContent>
            </w:r>
            <w:r w:rsidR="006B72DF">
              <w:rPr>
                <w:rFonts w:ascii="Arial" w:hAnsi="Arial"/>
                <w:szCs w:val="26"/>
                <w:lang w:bidi="x-none"/>
              </w:rPr>
              <w:t>D. 60</w:t>
            </w:r>
          </w:p>
          <w:p w14:paraId="2A2FA9DA" w14:textId="77777777" w:rsidR="006B72DF" w:rsidRDefault="006B72DF">
            <w:pPr>
              <w:ind w:left="234"/>
              <w:rPr>
                <w:rFonts w:ascii="Arial" w:hAnsi="Arial"/>
              </w:rPr>
            </w:pPr>
            <w:r>
              <w:rPr>
                <w:rFonts w:ascii="Arial" w:hAnsi="Arial"/>
                <w:szCs w:val="26"/>
                <w:lang w:bidi="x-none"/>
              </w:rPr>
              <w:t>E. 65</w:t>
            </w:r>
          </w:p>
          <w:p w14:paraId="0193C6BF" w14:textId="77777777" w:rsidR="006B72DF" w:rsidRDefault="006B72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r>
    </w:tbl>
    <w:p w14:paraId="2CEA2071" w14:textId="77777777" w:rsidR="006B72DF" w:rsidRDefault="006B72DF">
      <w:pPr>
        <w:rPr>
          <w:sz w:val="16"/>
        </w:rPr>
      </w:pPr>
    </w:p>
    <w:p w14:paraId="2CEB51C7" w14:textId="77777777" w:rsidR="006B72DF" w:rsidRPr="000B5642" w:rsidRDefault="006B72DF" w:rsidP="006B72DF">
      <w:pPr>
        <w:pStyle w:val="Heading3"/>
        <w:rPr>
          <w:rFonts w:ascii="Times New Roman" w:hAnsi="Times New Roman"/>
        </w:rPr>
      </w:pPr>
      <w:bookmarkStart w:id="113" w:name="_Toc485696335"/>
      <w:r w:rsidRPr="000B5642">
        <w:rPr>
          <w:rFonts w:ascii="Times New Roman" w:hAnsi="Times New Roman"/>
        </w:rPr>
        <w:t>Sampling</w:t>
      </w:r>
      <w:bookmarkEnd w:id="113"/>
    </w:p>
    <w:p w14:paraId="395BA09F" w14:textId="59C8D2DC" w:rsidR="006B72DF" w:rsidRDefault="00AE7081">
      <w:pPr>
        <w:rPr>
          <w:sz w:val="23"/>
          <w:szCs w:val="23"/>
        </w:rPr>
      </w:pPr>
      <w:r w:rsidRPr="00225F28">
        <w:t>Since the</w:t>
      </w:r>
      <w:r w:rsidR="006B72DF" w:rsidRPr="00225F28">
        <w:t xml:space="preserve"> set of content objectives described in chapter two would constitute too many items for a single test given to all students</w:t>
      </w:r>
      <w:r w:rsidRPr="00225F28">
        <w:t>,</w:t>
      </w:r>
      <w:r w:rsidR="006B72DF" w:rsidRPr="00225F28">
        <w:t xml:space="preserve"> </w:t>
      </w:r>
      <w:r w:rsidRPr="00225F28">
        <w:t>the design of NAEP</w:t>
      </w:r>
      <w:r w:rsidR="006B72DF" w:rsidRPr="00225F28">
        <w:t xml:space="preserve"> allows for matrix sampling. This means that there are multiple forms</w:t>
      </w:r>
      <w:r w:rsidR="006B72DF">
        <w:t xml:space="preserve"> of the test. Items are distributed so that students taking part in the assessment do not all receive the same items. In NAEP mathematics, students take two 25-minute blocks (sets of items). Matrix sampling greatly increases the capacity to obtain information across a much broader range of the objectives than would otherwise be possible. Not only items, but also schools and students, are sampled. See the</w:t>
      </w:r>
      <w:r w:rsidR="006B72DF">
        <w:rPr>
          <w:i/>
        </w:rPr>
        <w:t xml:space="preserve"> Assessment and Item Specifications for the NAEP Mathematics Assessment</w:t>
      </w:r>
      <w:r w:rsidR="006B72DF">
        <w:t xml:space="preserve"> for more details about how the representative samples of schools and students are chosen.</w:t>
      </w:r>
    </w:p>
    <w:p w14:paraId="0B2DC18A" w14:textId="77777777" w:rsidR="006B72DF" w:rsidRPr="000B5642" w:rsidRDefault="006B72DF" w:rsidP="006B72DF">
      <w:pPr>
        <w:pStyle w:val="Heading3"/>
        <w:rPr>
          <w:rFonts w:ascii="Times New Roman" w:hAnsi="Times New Roman"/>
        </w:rPr>
      </w:pPr>
      <w:bookmarkStart w:id="114" w:name="_Toc485696336"/>
      <w:r w:rsidRPr="000B5642">
        <w:rPr>
          <w:rFonts w:ascii="Times New Roman" w:hAnsi="Times New Roman"/>
        </w:rPr>
        <w:t>Calculators</w:t>
      </w:r>
      <w:bookmarkEnd w:id="114"/>
    </w:p>
    <w:p w14:paraId="75669370" w14:textId="77777777" w:rsidR="006B72DF" w:rsidRDefault="006B72DF">
      <w:pPr>
        <w:rPr>
          <w:szCs w:val="23"/>
        </w:rPr>
      </w:pPr>
      <w:r>
        <w:rPr>
          <w:szCs w:val="23"/>
        </w:rPr>
        <w:t>The assessment contains blocks of items for wh</w:t>
      </w:r>
      <w:r w:rsidR="00AE7081">
        <w:rPr>
          <w:szCs w:val="23"/>
        </w:rPr>
        <w:t>ich calculators are not allowed</w:t>
      </w:r>
      <w:r>
        <w:rPr>
          <w:szCs w:val="23"/>
        </w:rPr>
        <w:t xml:space="preserve"> and other blocks that contain some items that would be difficult to solve without a calculator. At each grade level, approximately two-thirds of the blocks measure students’ mathematical knowledge and skills without access to a calculator; the other third allow </w:t>
      </w:r>
      <w:r w:rsidR="00A07E44" w:rsidRPr="00225F28">
        <w:rPr>
          <w:szCs w:val="23"/>
        </w:rPr>
        <w:t>use of</w:t>
      </w:r>
      <w:r w:rsidR="00A07E44">
        <w:rPr>
          <w:szCs w:val="23"/>
        </w:rPr>
        <w:t xml:space="preserve"> a</w:t>
      </w:r>
      <w:r>
        <w:rPr>
          <w:szCs w:val="23"/>
        </w:rPr>
        <w:t xml:space="preserve"> calculator. The type of calculator students may use varies by grade level, as follows:</w:t>
      </w:r>
    </w:p>
    <w:p w14:paraId="7B331463" w14:textId="77777777" w:rsidR="006B72DF" w:rsidRDefault="006B72DF">
      <w:pPr>
        <w:rPr>
          <w:szCs w:val="23"/>
        </w:rPr>
      </w:pPr>
    </w:p>
    <w:p w14:paraId="71A21EF6" w14:textId="77777777" w:rsidR="006B72DF" w:rsidRDefault="006B72DF">
      <w:pPr>
        <w:pStyle w:val="ListBullet2"/>
      </w:pPr>
      <w:r>
        <w:t>At grade 4, a four-function calculator is supplied to students, with training at the time of administration.</w:t>
      </w:r>
    </w:p>
    <w:p w14:paraId="738AAD17" w14:textId="77777777" w:rsidR="006B72DF" w:rsidRDefault="006B72DF" w:rsidP="006B72DF">
      <w:pPr>
        <w:pStyle w:val="ListBullet2"/>
        <w:numPr>
          <w:ilvl w:val="0"/>
          <w:numId w:val="0"/>
        </w:numPr>
        <w:ind w:left="720"/>
      </w:pPr>
    </w:p>
    <w:p w14:paraId="2A1F3096" w14:textId="77777777" w:rsidR="006B72DF" w:rsidRDefault="006B72DF">
      <w:pPr>
        <w:pStyle w:val="ListBullet2"/>
      </w:pPr>
      <w:r>
        <w:t>At grade 8, a scientific calculator is supplied to students, with training at the time of administration.</w:t>
      </w:r>
    </w:p>
    <w:p w14:paraId="0997AD42" w14:textId="77777777" w:rsidR="006B72DF" w:rsidRDefault="006B72DF" w:rsidP="006B72DF">
      <w:pPr>
        <w:pStyle w:val="ListBullet2"/>
        <w:numPr>
          <w:ilvl w:val="0"/>
          <w:numId w:val="0"/>
        </w:numPr>
        <w:ind w:left="720"/>
      </w:pPr>
    </w:p>
    <w:p w14:paraId="1ADE6A63" w14:textId="403E7698" w:rsidR="006B72DF" w:rsidRDefault="006B72DF">
      <w:pPr>
        <w:pStyle w:val="ListBullet2"/>
      </w:pPr>
      <w:r>
        <w:t>At grade 12, students are allowed to bring whatever calculator, graphing or</w:t>
      </w:r>
      <w:r w:rsidR="00397A31">
        <w:t xml:space="preserve"> </w:t>
      </w:r>
      <w:r>
        <w:t>otherwise, they are accustomed to using in the classroom with some restrictions for test security purposes. For students who do not bring a calculator to use on the assessment, NAEP will provide a scientific calculator.</w:t>
      </w:r>
    </w:p>
    <w:p w14:paraId="61A40E49" w14:textId="77777777" w:rsidR="006B72DF" w:rsidRDefault="006B72DF">
      <w:pPr>
        <w:rPr>
          <w:szCs w:val="23"/>
        </w:rPr>
      </w:pPr>
    </w:p>
    <w:p w14:paraId="38D6AD71" w14:textId="07493083" w:rsidR="006B72DF" w:rsidRDefault="00CE3780">
      <w:pPr>
        <w:rPr>
          <w:szCs w:val="23"/>
        </w:rPr>
      </w:pPr>
      <w:r>
        <w:rPr>
          <w:szCs w:val="23"/>
        </w:rPr>
        <w:t>In the 2017 digital</w:t>
      </w:r>
      <w:r w:rsidR="002F637B">
        <w:rPr>
          <w:szCs w:val="23"/>
        </w:rPr>
        <w:t xml:space="preserve"> </w:t>
      </w:r>
      <w:r>
        <w:rPr>
          <w:szCs w:val="23"/>
        </w:rPr>
        <w:t xml:space="preserve">platform for the NAEP Mathematics Assessment, supplied calculators are virtual, presented to students within the digital environment of the assessment. </w:t>
      </w:r>
      <w:r w:rsidR="006B72DF">
        <w:rPr>
          <w:szCs w:val="23"/>
        </w:rPr>
        <w:t>No items at either grade 8 or grade 12 will be designed to provide an advantage to students with a graphing calculator. Estimated time required for any item should be based on the assumption that students are not using a graphing calculator. Items are categorized according to the degree to which a calculator is useful in responding to the item:</w:t>
      </w:r>
    </w:p>
    <w:p w14:paraId="1EC8A497" w14:textId="77777777" w:rsidR="006B72DF" w:rsidRDefault="006B72DF">
      <w:pPr>
        <w:rPr>
          <w:szCs w:val="23"/>
        </w:rPr>
      </w:pPr>
    </w:p>
    <w:p w14:paraId="5FE3E0F4" w14:textId="3943A5BA" w:rsidR="006B72DF" w:rsidRDefault="006B72DF" w:rsidP="005A3828">
      <w:pPr>
        <w:pStyle w:val="ListBullet2"/>
        <w:numPr>
          <w:ilvl w:val="0"/>
          <w:numId w:val="0"/>
        </w:numPr>
        <w:ind w:left="360"/>
      </w:pPr>
      <w:r>
        <w:t>A calculator-inactive item is one whose solution neither requires nor suggests the use of a calculator.</w:t>
      </w:r>
    </w:p>
    <w:p w14:paraId="4439CC5A" w14:textId="77777777" w:rsidR="006B72DF" w:rsidRDefault="006B72DF"/>
    <w:tbl>
      <w:tblPr>
        <w:tblW w:w="0" w:type="auto"/>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018"/>
      </w:tblGrid>
      <w:tr w:rsidR="006B72DF" w14:paraId="4E94E215" w14:textId="77777777">
        <w:tc>
          <w:tcPr>
            <w:tcW w:w="9018" w:type="dxa"/>
            <w:shd w:val="clear" w:color="auto" w:fill="D9D9D9"/>
          </w:tcPr>
          <w:p w14:paraId="78617F1F" w14:textId="77777777" w:rsidR="006B72DF" w:rsidRDefault="006B72DF">
            <w:pPr>
              <w:tabs>
                <w:tab w:val="left" w:pos="5922"/>
              </w:tabs>
              <w:spacing w:before="80"/>
            </w:pPr>
            <w:r>
              <w:t>Example: Calculator-Inactive Item</w:t>
            </w:r>
            <w:r>
              <w:tab/>
            </w:r>
            <w:r>
              <w:rPr>
                <w:sz w:val="20"/>
              </w:rPr>
              <w:t>Source:</w:t>
            </w:r>
            <w:r>
              <w:t xml:space="preserve"> </w:t>
            </w:r>
            <w:r>
              <w:rPr>
                <w:sz w:val="20"/>
              </w:rPr>
              <w:t>2005 NAEP 8M3 #4</w:t>
            </w:r>
          </w:p>
          <w:p w14:paraId="4F56ADB7" w14:textId="3315EDE8" w:rsidR="006B72DF" w:rsidRDefault="006B72DF">
            <w:pPr>
              <w:tabs>
                <w:tab w:val="left" w:pos="5922"/>
              </w:tabs>
              <w:rPr>
                <w:sz w:val="20"/>
              </w:rPr>
            </w:pPr>
            <w:r>
              <w:rPr>
                <w:sz w:val="20"/>
              </w:rPr>
              <w:t>Grade 8</w:t>
            </w:r>
            <w:r>
              <w:tab/>
            </w:r>
            <w:r>
              <w:rPr>
                <w:sz w:val="20"/>
              </w:rPr>
              <w:t>Percent correct: 86%</w:t>
            </w:r>
            <w:r>
              <w:tab/>
            </w:r>
            <w:r>
              <w:rPr>
                <w:sz w:val="20"/>
              </w:rPr>
              <w:t xml:space="preserve"> </w:t>
            </w:r>
          </w:p>
          <w:p w14:paraId="4B531D39" w14:textId="7F338410" w:rsidR="006B72DF" w:rsidRDefault="006B72DF">
            <w:pPr>
              <w:tabs>
                <w:tab w:val="left" w:pos="5922"/>
              </w:tabs>
              <w:spacing w:after="80"/>
            </w:pPr>
            <w:r>
              <w:rPr>
                <w:sz w:val="20"/>
              </w:rPr>
              <w:t>Geometry: Transformation of shapes and preservation of properties</w:t>
            </w:r>
            <w:r>
              <w:rPr>
                <w:sz w:val="20"/>
              </w:rPr>
              <w:tab/>
              <w:t>Calculator available</w:t>
            </w:r>
            <w:r>
              <w:rPr>
                <w:sz w:val="20"/>
              </w:rPr>
              <w:tab/>
            </w:r>
          </w:p>
        </w:tc>
      </w:tr>
      <w:tr w:rsidR="006B72DF" w14:paraId="171784A9" w14:textId="77777777">
        <w:tc>
          <w:tcPr>
            <w:tcW w:w="9018" w:type="dxa"/>
          </w:tcPr>
          <w:p w14:paraId="40B21951" w14:textId="77777777" w:rsidR="006B72DF" w:rsidRDefault="00294B0B">
            <w:pPr>
              <w:jc w:val="center"/>
            </w:pPr>
            <w:r>
              <w:rPr>
                <w:noProof/>
                <w:szCs w:val="20"/>
              </w:rPr>
              <mc:AlternateContent>
                <mc:Choice Requires="wpg">
                  <w:drawing>
                    <wp:anchor distT="0" distB="0" distL="114300" distR="114300" simplePos="0" relativeHeight="251670528" behindDoc="0" locked="0" layoutInCell="1" allowOverlap="1" wp14:anchorId="7963803F" wp14:editId="793BFC2D">
                      <wp:simplePos x="0" y="0"/>
                      <wp:positionH relativeFrom="column">
                        <wp:posOffset>2228850</wp:posOffset>
                      </wp:positionH>
                      <wp:positionV relativeFrom="paragraph">
                        <wp:posOffset>106045</wp:posOffset>
                      </wp:positionV>
                      <wp:extent cx="439420" cy="429895"/>
                      <wp:effectExtent l="9525" t="10795" r="8255" b="6985"/>
                      <wp:wrapNone/>
                      <wp:docPr id="18" name="Group 171" descr="This figure shows a cyclinder with a dotted line vertically down the midd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429895"/>
                                <a:chOff x="5138" y="3331"/>
                                <a:chExt cx="694" cy="2073"/>
                              </a:xfrm>
                            </wpg:grpSpPr>
                            <wps:wsp>
                              <wps:cNvPr id="19" name="AutoShape 172"/>
                              <wps:cNvSpPr>
                                <a:spLocks noChangeArrowheads="1"/>
                              </wps:cNvSpPr>
                              <wps:spPr bwMode="auto">
                                <a:xfrm>
                                  <a:off x="5138" y="3331"/>
                                  <a:ext cx="694" cy="2073"/>
                                </a:xfrm>
                                <a:prstGeom prst="can">
                                  <a:avLst>
                                    <a:gd name="adj" fmla="val 36315"/>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 name="Line 173"/>
                              <wps:cNvCnPr/>
                              <wps:spPr bwMode="auto">
                                <a:xfrm>
                                  <a:off x="5451" y="3579"/>
                                  <a:ext cx="0" cy="1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2D71A529" id="Group 171" o:spid="_x0000_s1026" alt="This figure shows a cyclinder with a dotted line vertically down the middle. " style="position:absolute;margin-left:175.5pt;margin-top:8.35pt;width:34.6pt;height:33.85pt;z-index:251673600" coordorigin="5138,3331" coordsize="694,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72" o:spid="_x0000_s1027" type="#_x0000_t22" style="position:absolute;left:5138;top:3331;width:694;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" adj="2626" strokeweight="1pt"/>
                      <v:line id="Line 173" o:spid="_x0000_s1028" style="position:absolute;visibility:visible;mso-wrap-style:square" from="5451,3579" to="545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">
                        <v:stroke dashstyle="dash"/>
                      </v:line>
                    </v:group>
                  </w:pict>
                </mc:Fallback>
              </mc:AlternateContent>
            </w:r>
          </w:p>
          <w:p w14:paraId="0B822287" w14:textId="77777777" w:rsidR="006B72DF" w:rsidRDefault="006B72DF">
            <w:pPr>
              <w:jc w:val="center"/>
            </w:pPr>
          </w:p>
          <w:p w14:paraId="1A735050" w14:textId="77777777" w:rsidR="006B72DF" w:rsidRDefault="006B72DF"/>
          <w:p w14:paraId="54DCDA8A" w14:textId="77777777" w:rsidR="006B72DF" w:rsidRDefault="00294B0B">
            <w:pPr>
              <w:widowControl w:val="0"/>
              <w:autoSpaceDE w:val="0"/>
              <w:autoSpaceDN w:val="0"/>
              <w:adjustRightInd w:val="0"/>
              <w:spacing w:after="260"/>
              <w:rPr>
                <w:rFonts w:ascii="Arial" w:hAnsi="Arial"/>
                <w:szCs w:val="26"/>
                <w:lang w:bidi="x-none"/>
              </w:rPr>
            </w:pPr>
            <w:r>
              <w:rPr>
                <w:rFonts w:ascii="Arial" w:hAnsi="Arial"/>
                <w:noProof/>
                <w:szCs w:val="20"/>
              </w:rPr>
              <mc:AlternateContent>
                <mc:Choice Requires="wps">
                  <w:drawing>
                    <wp:anchor distT="0" distB="0" distL="114300" distR="114300" simplePos="0" relativeHeight="251672576" behindDoc="0" locked="0" layoutInCell="1" allowOverlap="1" wp14:anchorId="0D463DF7" wp14:editId="5AC3EAB2">
                      <wp:simplePos x="0" y="0"/>
                      <wp:positionH relativeFrom="column">
                        <wp:posOffset>3531870</wp:posOffset>
                      </wp:positionH>
                      <wp:positionV relativeFrom="paragraph">
                        <wp:posOffset>384810</wp:posOffset>
                      </wp:positionV>
                      <wp:extent cx="2019300" cy="459740"/>
                      <wp:effectExtent l="7620" t="13335" r="11430" b="1270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59740"/>
                              </a:xfrm>
                              <a:prstGeom prst="rect">
                                <a:avLst/>
                              </a:prstGeom>
                              <a:solidFill>
                                <a:srgbClr val="FFFFFF"/>
                              </a:solidFill>
                              <a:ln w="9525">
                                <a:solidFill>
                                  <a:srgbClr val="000000"/>
                                </a:solidFill>
                                <a:miter lim="800000"/>
                                <a:headEnd/>
                                <a:tailEnd/>
                              </a:ln>
                            </wps:spPr>
                            <wps:txbx>
                              <w:txbxContent>
                                <w:p w14:paraId="61C10484" w14:textId="77777777" w:rsidR="00BB42C8" w:rsidRDefault="00BB42C8">
                                  <w:r>
                                    <w:t>Correct answer: Rectangle or square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77" type="#_x0000_t202" style="position:absolute;margin-left:278.1pt;margin-top:30.3pt;width:159pt;height:3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">
                      <v:textbox>
                        <w:txbxContent>
                          <w:p w14:paraId="61C10484" w14:textId="77777777" w:rsidR="00BB42C8" w:rsidRDefault="00BB42C8">
                            <w:r>
                              <w:t>Correct answer: Rectangle or square</w:t>
                            </w:r>
                          </w:p>
                        </w:txbxContent>
                      </v:textbox>
                    </v:shape>
                  </w:pict>
                </mc:Fallback>
              </mc:AlternateContent>
            </w:r>
            <w:r w:rsidR="006B72DF">
              <w:rPr>
                <w:rFonts w:ascii="Arial" w:hAnsi="Arial"/>
                <w:szCs w:val="26"/>
                <w:lang w:bidi="x-none"/>
              </w:rPr>
              <w:t>The paper tube in the figure above is to be cut along the dotted line and opened up. What will be the shape of the flattened piece of paper?</w:t>
            </w:r>
          </w:p>
          <w:p w14:paraId="37B8B2EE" w14:textId="77777777" w:rsidR="006B72DF" w:rsidRDefault="006B72DF">
            <w:pPr>
              <w:widowControl w:val="0"/>
              <w:autoSpaceDE w:val="0"/>
              <w:autoSpaceDN w:val="0"/>
              <w:adjustRightInd w:val="0"/>
              <w:rPr>
                <w:szCs w:val="26"/>
                <w:lang w:bidi="x-none"/>
              </w:rPr>
            </w:pPr>
            <w:r>
              <w:rPr>
                <w:szCs w:val="26"/>
                <w:lang w:bidi="x-none"/>
              </w:rPr>
              <w:t>Answer: _________________________</w:t>
            </w:r>
          </w:p>
          <w:p w14:paraId="43B52349" w14:textId="77777777" w:rsidR="006B72DF" w:rsidRDefault="006B72DF">
            <w:pPr>
              <w:widowControl w:val="0"/>
              <w:autoSpaceDE w:val="0"/>
              <w:autoSpaceDN w:val="0"/>
              <w:adjustRightInd w:val="0"/>
            </w:pPr>
          </w:p>
        </w:tc>
      </w:tr>
    </w:tbl>
    <w:p w14:paraId="7C48F266" w14:textId="77777777" w:rsidR="006B72DF" w:rsidRDefault="006B72DF">
      <w:pPr>
        <w:ind w:left="1980"/>
        <w:rPr>
          <w:i/>
          <w:sz w:val="23"/>
          <w:szCs w:val="23"/>
        </w:rPr>
      </w:pPr>
    </w:p>
    <w:p w14:paraId="0CB8D2EB" w14:textId="084E273B" w:rsidR="006B72DF" w:rsidRDefault="006B72DF" w:rsidP="005A3828">
      <w:pPr>
        <w:pStyle w:val="ListBullet2"/>
        <w:numPr>
          <w:ilvl w:val="0"/>
          <w:numId w:val="0"/>
        </w:numPr>
        <w:ind w:left="360"/>
      </w:pPr>
      <w:r>
        <w:t>A calculator is not necessary for solving a calculator-neutral item; however, given the option, some students might choose to use one.</w:t>
      </w:r>
    </w:p>
    <w:p w14:paraId="298030F4" w14:textId="77777777" w:rsidR="006B72DF" w:rsidRPr="005A3828" w:rsidRDefault="006B72DF" w:rsidP="006B72DF">
      <w:pPr>
        <w:pStyle w:val="ListBullet2"/>
        <w:numPr>
          <w:ilvl w:val="0"/>
          <w:numId w:val="0"/>
        </w:numPr>
        <w:ind w:left="360"/>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8"/>
      </w:tblGrid>
      <w:tr w:rsidR="006B72DF" w14:paraId="1E3703AC" w14:textId="77777777">
        <w:tc>
          <w:tcPr>
            <w:tcW w:w="9018" w:type="dxa"/>
            <w:shd w:val="clear" w:color="auto" w:fill="D9D9D9"/>
          </w:tcPr>
          <w:p w14:paraId="35E2C13B" w14:textId="77777777" w:rsidR="006B72DF" w:rsidRDefault="008227AA" w:rsidP="006B72DF">
            <w:pPr>
              <w:keepNext/>
              <w:tabs>
                <w:tab w:val="left" w:pos="5922"/>
              </w:tabs>
              <w:spacing w:before="80"/>
              <w:rPr>
                <w:sz w:val="20"/>
              </w:rPr>
            </w:pPr>
            <w:r w:rsidRPr="00225F28">
              <w:t>Example</w:t>
            </w:r>
            <w:r w:rsidR="006B72DF">
              <w:t>: Calculator-Neutral Item</w:t>
            </w:r>
            <w:r w:rsidR="006B72DF">
              <w:tab/>
            </w:r>
            <w:r w:rsidR="006B72DF">
              <w:rPr>
                <w:sz w:val="20"/>
              </w:rPr>
              <w:t>Source:</w:t>
            </w:r>
            <w:r w:rsidR="006B72DF">
              <w:t xml:space="preserve"> </w:t>
            </w:r>
            <w:r w:rsidR="006B72DF">
              <w:rPr>
                <w:sz w:val="20"/>
              </w:rPr>
              <w:t>2005 NAEP 8M3 #12</w:t>
            </w:r>
          </w:p>
          <w:p w14:paraId="571BBDF0" w14:textId="77777777" w:rsidR="006B72DF" w:rsidRDefault="006B72DF" w:rsidP="006B72DF">
            <w:pPr>
              <w:keepNext/>
              <w:tabs>
                <w:tab w:val="left" w:pos="5922"/>
              </w:tabs>
              <w:rPr>
                <w:sz w:val="20"/>
              </w:rPr>
            </w:pPr>
            <w:r>
              <w:rPr>
                <w:sz w:val="20"/>
              </w:rPr>
              <w:t>Grade 8</w:t>
            </w:r>
            <w:r>
              <w:rPr>
                <w:sz w:val="20"/>
              </w:rPr>
              <w:tab/>
              <w:t>Percent correct: 60%</w:t>
            </w:r>
          </w:p>
          <w:p w14:paraId="5E52814B" w14:textId="39BC7930" w:rsidR="006B72DF" w:rsidRDefault="006B72DF" w:rsidP="006B72DF">
            <w:pPr>
              <w:keepNext/>
              <w:tabs>
                <w:tab w:val="left" w:pos="5922"/>
              </w:tabs>
            </w:pPr>
            <w:r>
              <w:rPr>
                <w:sz w:val="20"/>
              </w:rPr>
              <w:t>Algebra: Patterns, relations, and functions</w:t>
            </w:r>
            <w:r>
              <w:rPr>
                <w:sz w:val="20"/>
              </w:rPr>
              <w:tab/>
              <w:t>Calculator available</w:t>
            </w:r>
            <w:r>
              <w:tab/>
            </w:r>
          </w:p>
        </w:tc>
      </w:tr>
      <w:tr w:rsidR="006B72DF" w14:paraId="54FFAD64" w14:textId="77777777">
        <w:tc>
          <w:tcPr>
            <w:tcW w:w="9018" w:type="dxa"/>
          </w:tcPr>
          <w:p w14:paraId="3F94A6C4" w14:textId="77777777" w:rsidR="006B72DF" w:rsidRDefault="006B72DF">
            <w:pPr>
              <w:jc w:val="center"/>
            </w:pPr>
            <w:r>
              <w:t xml:space="preserve"> </w:t>
            </w:r>
          </w:p>
          <w:p w14:paraId="44CE7968" w14:textId="77777777" w:rsidR="006B72DF" w:rsidRDefault="006B72DF">
            <w:pPr>
              <w:jc w:val="center"/>
              <w:rPr>
                <w:rFonts w:ascii="Arial" w:hAnsi="Arial"/>
              </w:rPr>
            </w:pPr>
            <w:r>
              <w:rPr>
                <w:rFonts w:ascii="Arial" w:hAnsi="Arial"/>
              </w:rPr>
              <w:t xml:space="preserve"> 1 + 3 = 4</w:t>
            </w:r>
          </w:p>
          <w:p w14:paraId="40145A35" w14:textId="77777777" w:rsidR="006B72DF" w:rsidRDefault="006B72DF">
            <w:pPr>
              <w:jc w:val="center"/>
              <w:rPr>
                <w:rFonts w:ascii="Arial" w:hAnsi="Arial"/>
              </w:rPr>
            </w:pPr>
            <w:r>
              <w:rPr>
                <w:rFonts w:ascii="Arial" w:hAnsi="Arial"/>
              </w:rPr>
              <w:t>1 + 3 + 5 = 9</w:t>
            </w:r>
          </w:p>
          <w:p w14:paraId="67D56B68" w14:textId="77777777" w:rsidR="006B72DF" w:rsidRDefault="006B72DF">
            <w:pPr>
              <w:jc w:val="center"/>
              <w:rPr>
                <w:rFonts w:ascii="Arial" w:hAnsi="Arial"/>
              </w:rPr>
            </w:pPr>
            <w:r>
              <w:rPr>
                <w:rFonts w:ascii="Arial" w:hAnsi="Arial"/>
              </w:rPr>
              <w:t>1 + 3 + 5 + 7 = 16</w:t>
            </w:r>
          </w:p>
          <w:p w14:paraId="018671EA" w14:textId="77777777" w:rsidR="006B72DF" w:rsidRDefault="006B72DF">
            <w:pPr>
              <w:jc w:val="center"/>
              <w:rPr>
                <w:rFonts w:ascii="Arial" w:hAnsi="Arial"/>
              </w:rPr>
            </w:pPr>
            <w:r>
              <w:rPr>
                <w:rFonts w:ascii="Arial" w:hAnsi="Arial"/>
              </w:rPr>
              <w:t>1 + 3 + 5 + 7 + 9 = 25</w:t>
            </w:r>
          </w:p>
          <w:p w14:paraId="1DCCDE86" w14:textId="77777777" w:rsidR="006B72DF" w:rsidRDefault="006B72DF">
            <w:pPr>
              <w:jc w:val="center"/>
              <w:rPr>
                <w:rFonts w:ascii="Arial" w:hAnsi="Arial"/>
              </w:rPr>
            </w:pPr>
          </w:p>
          <w:p w14:paraId="57817D37" w14:textId="77777777" w:rsidR="006B72DF" w:rsidRDefault="006B72DF">
            <w:pPr>
              <w:widowControl w:val="0"/>
              <w:suppressAutoHyphens/>
              <w:autoSpaceDE w:val="0"/>
              <w:autoSpaceDN w:val="0"/>
              <w:adjustRightInd w:val="0"/>
              <w:spacing w:after="260"/>
              <w:rPr>
                <w:rFonts w:ascii="Arial" w:hAnsi="Arial"/>
                <w:szCs w:val="26"/>
                <w:lang w:bidi="x-none"/>
              </w:rPr>
            </w:pPr>
            <w:r>
              <w:rPr>
                <w:rFonts w:ascii="Arial" w:hAnsi="Arial"/>
                <w:szCs w:val="26"/>
                <w:lang w:bidi="x-none"/>
              </w:rPr>
              <w:t>According to the pattern suggested by the four examples above, how many consecutive odd integers are required to give a sum of 144?</w:t>
            </w:r>
          </w:p>
          <w:p w14:paraId="1DAD97B6" w14:textId="77777777" w:rsidR="006B72DF" w:rsidRDefault="006B72DF">
            <w:pPr>
              <w:widowControl w:val="0"/>
              <w:autoSpaceDE w:val="0"/>
              <w:autoSpaceDN w:val="0"/>
              <w:adjustRightInd w:val="0"/>
              <w:ind w:left="162"/>
              <w:rPr>
                <w:rFonts w:ascii="Arial" w:hAnsi="Arial"/>
                <w:szCs w:val="26"/>
                <w:lang w:bidi="x-none"/>
              </w:rPr>
            </w:pPr>
            <w:r>
              <w:rPr>
                <w:rFonts w:ascii="Arial" w:hAnsi="Arial"/>
                <w:szCs w:val="26"/>
                <w:lang w:bidi="x-none"/>
              </w:rPr>
              <w:t>A. 9</w:t>
            </w:r>
          </w:p>
          <w:p w14:paraId="27A1F27E" w14:textId="77777777" w:rsidR="006B72DF" w:rsidRDefault="00294B0B">
            <w:pPr>
              <w:widowControl w:val="0"/>
              <w:autoSpaceDE w:val="0"/>
              <w:autoSpaceDN w:val="0"/>
              <w:adjustRightInd w:val="0"/>
              <w:ind w:left="162"/>
              <w:rPr>
                <w:rFonts w:ascii="Arial" w:hAnsi="Arial"/>
                <w:szCs w:val="26"/>
                <w:lang w:bidi="x-none"/>
              </w:rPr>
            </w:pPr>
            <w:r>
              <w:rPr>
                <w:rFonts w:ascii="Arial" w:hAnsi="Arial"/>
                <w:noProof/>
                <w:szCs w:val="20"/>
              </w:rPr>
              <mc:AlternateContent>
                <mc:Choice Requires="wps">
                  <w:drawing>
                    <wp:anchor distT="0" distB="0" distL="114300" distR="114300" simplePos="0" relativeHeight="251674624" behindDoc="0" locked="0" layoutInCell="1" allowOverlap="1" wp14:anchorId="290F90D2" wp14:editId="5533A02E">
                      <wp:simplePos x="0" y="0"/>
                      <wp:positionH relativeFrom="column">
                        <wp:posOffset>3620770</wp:posOffset>
                      </wp:positionH>
                      <wp:positionV relativeFrom="paragraph">
                        <wp:posOffset>129540</wp:posOffset>
                      </wp:positionV>
                      <wp:extent cx="1587500" cy="290195"/>
                      <wp:effectExtent l="10795" t="5715" r="11430" b="8890"/>
                      <wp:wrapNone/>
                      <wp:docPr id="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90195"/>
                              </a:xfrm>
                              <a:prstGeom prst="rect">
                                <a:avLst/>
                              </a:prstGeom>
                              <a:solidFill>
                                <a:srgbClr val="FFFFFF"/>
                              </a:solidFill>
                              <a:ln w="9525">
                                <a:solidFill>
                                  <a:srgbClr val="000000"/>
                                </a:solidFill>
                                <a:miter lim="800000"/>
                                <a:headEnd/>
                                <a:tailEnd/>
                              </a:ln>
                            </wps:spPr>
                            <wps:txbx>
                              <w:txbxContent>
                                <w:p w14:paraId="0D2EFE9B" w14:textId="77777777" w:rsidR="00BB42C8" w:rsidRDefault="00BB42C8" w:rsidP="000945A0">
                                  <w:pPr>
                                    <w:jc w:val="center"/>
                                  </w:pPr>
                                  <w:r>
                                    <w:t>Correct answer: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8" type="#_x0000_t202" style="position:absolute;left:0;text-align:left;margin-left:285.1pt;margin-top:10.2pt;width:125pt;height:2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">
                      <v:textbox>
                        <w:txbxContent>
                          <w:p w14:paraId="0D2EFE9B" w14:textId="77777777" w:rsidR="00BB42C8" w:rsidRDefault="00BB42C8" w:rsidP="000945A0">
                            <w:pPr>
                              <w:jc w:val="center"/>
                            </w:pPr>
                            <w:r>
                              <w:t>Correct answer: B</w:t>
                            </w:r>
                          </w:p>
                        </w:txbxContent>
                      </v:textbox>
                    </v:shape>
                  </w:pict>
                </mc:Fallback>
              </mc:AlternateContent>
            </w:r>
            <w:r w:rsidR="006B72DF">
              <w:rPr>
                <w:rFonts w:ascii="Arial" w:hAnsi="Arial"/>
                <w:szCs w:val="26"/>
                <w:lang w:bidi="x-none"/>
              </w:rPr>
              <w:t>B. 12</w:t>
            </w:r>
          </w:p>
          <w:p w14:paraId="0AE0894B" w14:textId="77777777" w:rsidR="006B72DF" w:rsidRDefault="006B72DF">
            <w:pPr>
              <w:widowControl w:val="0"/>
              <w:autoSpaceDE w:val="0"/>
              <w:autoSpaceDN w:val="0"/>
              <w:adjustRightInd w:val="0"/>
              <w:ind w:left="162"/>
              <w:rPr>
                <w:rFonts w:ascii="Arial" w:hAnsi="Arial"/>
                <w:szCs w:val="26"/>
                <w:lang w:bidi="x-none"/>
              </w:rPr>
            </w:pPr>
            <w:r>
              <w:rPr>
                <w:rFonts w:ascii="Arial" w:hAnsi="Arial"/>
                <w:szCs w:val="26"/>
                <w:lang w:bidi="x-none"/>
              </w:rPr>
              <w:t>C. 15</w:t>
            </w:r>
          </w:p>
          <w:p w14:paraId="62FFBA97" w14:textId="77777777" w:rsidR="006B72DF" w:rsidRDefault="006B72DF">
            <w:pPr>
              <w:widowControl w:val="0"/>
              <w:autoSpaceDE w:val="0"/>
              <w:autoSpaceDN w:val="0"/>
              <w:adjustRightInd w:val="0"/>
              <w:ind w:left="162"/>
              <w:rPr>
                <w:rFonts w:ascii="Arial" w:hAnsi="Arial"/>
                <w:szCs w:val="26"/>
                <w:lang w:bidi="x-none"/>
              </w:rPr>
            </w:pPr>
            <w:r>
              <w:rPr>
                <w:rFonts w:ascii="Arial" w:hAnsi="Arial"/>
                <w:szCs w:val="26"/>
                <w:lang w:bidi="x-none"/>
              </w:rPr>
              <w:t>D. 36</w:t>
            </w:r>
          </w:p>
          <w:p w14:paraId="07A6237A" w14:textId="77777777" w:rsidR="006B72DF" w:rsidRDefault="006B72DF">
            <w:pPr>
              <w:widowControl w:val="0"/>
              <w:autoSpaceDE w:val="0"/>
              <w:autoSpaceDN w:val="0"/>
              <w:adjustRightInd w:val="0"/>
              <w:ind w:left="162"/>
              <w:rPr>
                <w:rFonts w:ascii="Arial" w:hAnsi="Arial"/>
                <w:szCs w:val="26"/>
                <w:lang w:bidi="x-none"/>
              </w:rPr>
            </w:pPr>
            <w:r>
              <w:rPr>
                <w:rFonts w:ascii="Arial" w:hAnsi="Arial"/>
                <w:szCs w:val="26"/>
                <w:lang w:bidi="x-none"/>
              </w:rPr>
              <w:t>E. 72</w:t>
            </w:r>
          </w:p>
          <w:p w14:paraId="0BABB306" w14:textId="77777777" w:rsidR="006B72DF" w:rsidRDefault="006B72DF">
            <w:pPr>
              <w:widowControl w:val="0"/>
              <w:autoSpaceDE w:val="0"/>
              <w:autoSpaceDN w:val="0"/>
              <w:adjustRightInd w:val="0"/>
            </w:pPr>
          </w:p>
        </w:tc>
      </w:tr>
    </w:tbl>
    <w:p w14:paraId="2C400A32" w14:textId="77777777" w:rsidR="006B72DF" w:rsidRPr="005A3828" w:rsidRDefault="006B72DF" w:rsidP="005A3828">
      <w:pPr>
        <w:rPr>
          <w:szCs w:val="23"/>
        </w:rPr>
      </w:pPr>
    </w:p>
    <w:p w14:paraId="2FD3E16E" w14:textId="77777777" w:rsidR="006B72DF" w:rsidRDefault="006B72DF" w:rsidP="000945A0">
      <w:pPr>
        <w:pStyle w:val="ListBullet2"/>
        <w:numPr>
          <w:ilvl w:val="0"/>
          <w:numId w:val="0"/>
        </w:numPr>
        <w:suppressAutoHyphens/>
        <w:ind w:left="360"/>
        <w:rPr>
          <w:sz w:val="23"/>
        </w:rPr>
      </w:pPr>
      <w:r>
        <w:t>A calculator is necessary or very helpful in solving a calculator-active item; a student would find it very difficult to solve the problem without the aid of a calculator.</w:t>
      </w:r>
    </w:p>
    <w:p w14:paraId="6E7BF474" w14:textId="77777777" w:rsidR="006B72DF" w:rsidRDefault="006B72DF">
      <w:pPr>
        <w:rPr>
          <w:sz w:val="23"/>
          <w:szCs w:val="23"/>
        </w:rPr>
      </w:pPr>
    </w:p>
    <w:tbl>
      <w:tblPr>
        <w:tblW w:w="0" w:type="auto"/>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018"/>
      </w:tblGrid>
      <w:tr w:rsidR="006B72DF" w14:paraId="2921D483" w14:textId="77777777">
        <w:tc>
          <w:tcPr>
            <w:tcW w:w="9018" w:type="dxa"/>
            <w:shd w:val="clear" w:color="auto" w:fill="D9D9D9"/>
          </w:tcPr>
          <w:p w14:paraId="245DE886" w14:textId="77777777" w:rsidR="006B72DF" w:rsidRDefault="006B72DF">
            <w:pPr>
              <w:tabs>
                <w:tab w:val="left" w:pos="5922"/>
              </w:tabs>
              <w:spacing w:before="80"/>
              <w:rPr>
                <w:sz w:val="20"/>
              </w:rPr>
            </w:pPr>
            <w:r>
              <w:t xml:space="preserve">Example: Calculator-Active Item </w:t>
            </w:r>
            <w:r>
              <w:tab/>
            </w:r>
            <w:r>
              <w:rPr>
                <w:sz w:val="20"/>
              </w:rPr>
              <w:t>Source:</w:t>
            </w:r>
            <w:r>
              <w:t xml:space="preserve"> </w:t>
            </w:r>
            <w:r>
              <w:rPr>
                <w:sz w:val="20"/>
              </w:rPr>
              <w:t>2005 NAEP 3M12 #15</w:t>
            </w:r>
          </w:p>
          <w:p w14:paraId="41AE2330" w14:textId="77777777" w:rsidR="006B72DF" w:rsidRDefault="006B72DF">
            <w:pPr>
              <w:tabs>
                <w:tab w:val="left" w:pos="5922"/>
                <w:tab w:val="left" w:pos="6462"/>
              </w:tabs>
              <w:rPr>
                <w:sz w:val="20"/>
              </w:rPr>
            </w:pPr>
            <w:r>
              <w:rPr>
                <w:sz w:val="20"/>
              </w:rPr>
              <w:t>Grade 12</w:t>
            </w:r>
            <w:r>
              <w:rPr>
                <w:sz w:val="20"/>
              </w:rPr>
              <w:tab/>
              <w:t>Percent correct: 41%</w:t>
            </w:r>
          </w:p>
          <w:p w14:paraId="5088BF5B" w14:textId="54A22884" w:rsidR="006B72DF" w:rsidRDefault="006B72DF">
            <w:pPr>
              <w:tabs>
                <w:tab w:val="left" w:pos="5922"/>
                <w:tab w:val="left" w:pos="6462"/>
              </w:tabs>
              <w:spacing w:after="80"/>
            </w:pPr>
            <w:r>
              <w:rPr>
                <w:sz w:val="20"/>
              </w:rPr>
              <w:t>Measurement: Measuring physical attributes</w:t>
            </w:r>
            <w:r>
              <w:rPr>
                <w:sz w:val="20"/>
              </w:rPr>
              <w:tab/>
              <w:t>Calculator available</w:t>
            </w:r>
            <w:r>
              <w:rPr>
                <w:sz w:val="20"/>
              </w:rPr>
              <w:tab/>
            </w:r>
          </w:p>
        </w:tc>
      </w:tr>
      <w:tr w:rsidR="006B72DF" w14:paraId="5E1AA716" w14:textId="77777777">
        <w:tc>
          <w:tcPr>
            <w:tcW w:w="9018" w:type="dxa"/>
          </w:tcPr>
          <w:p w14:paraId="11E25FE3" w14:textId="77777777" w:rsidR="006B72DF" w:rsidRDefault="006B72DF">
            <w:pPr>
              <w:jc w:val="center"/>
            </w:pPr>
            <w:r>
              <w:t xml:space="preserve"> </w:t>
            </w:r>
          </w:p>
          <w:p w14:paraId="34854714" w14:textId="77777777" w:rsidR="006B72DF" w:rsidRDefault="006B72DF">
            <w:pPr>
              <w:widowControl w:val="0"/>
              <w:autoSpaceDE w:val="0"/>
              <w:autoSpaceDN w:val="0"/>
              <w:adjustRightInd w:val="0"/>
              <w:spacing w:after="260"/>
              <w:rPr>
                <w:rFonts w:ascii="Arial" w:hAnsi="Arial"/>
                <w:szCs w:val="26"/>
                <w:lang w:bidi="x-none"/>
              </w:rPr>
            </w:pPr>
            <w:r>
              <w:rPr>
                <w:rFonts w:ascii="Arial" w:hAnsi="Arial"/>
                <w:szCs w:val="26"/>
                <w:lang w:bidi="x-none"/>
              </w:rPr>
              <w:t>A cat lies crouched on level ground 50 feet away from the base of a tree. The cat can see a bird’s nest directly above the base of the tree. The angle of elevation from the cat to the bird’s nest is 40°. To the nearest foot, how far above the base of the tree is the bird’s nest?</w:t>
            </w:r>
          </w:p>
          <w:p w14:paraId="7804AC45" w14:textId="77777777" w:rsidR="006B72DF" w:rsidRDefault="006B72DF">
            <w:pPr>
              <w:widowControl w:val="0"/>
              <w:autoSpaceDE w:val="0"/>
              <w:autoSpaceDN w:val="0"/>
              <w:adjustRightInd w:val="0"/>
              <w:ind w:left="162"/>
              <w:rPr>
                <w:rFonts w:ascii="Arial" w:hAnsi="Arial"/>
                <w:szCs w:val="26"/>
                <w:lang w:bidi="x-none"/>
              </w:rPr>
            </w:pPr>
            <w:r>
              <w:rPr>
                <w:rFonts w:ascii="Arial" w:hAnsi="Arial"/>
                <w:szCs w:val="26"/>
                <w:lang w:bidi="x-none"/>
              </w:rPr>
              <w:t>A. 32</w:t>
            </w:r>
          </w:p>
          <w:p w14:paraId="6651C362" w14:textId="77777777" w:rsidR="006B72DF" w:rsidRDefault="006B72DF">
            <w:pPr>
              <w:widowControl w:val="0"/>
              <w:autoSpaceDE w:val="0"/>
              <w:autoSpaceDN w:val="0"/>
              <w:adjustRightInd w:val="0"/>
              <w:ind w:left="162"/>
              <w:rPr>
                <w:rFonts w:ascii="Arial" w:hAnsi="Arial"/>
                <w:szCs w:val="26"/>
                <w:lang w:bidi="x-none"/>
              </w:rPr>
            </w:pPr>
            <w:r>
              <w:rPr>
                <w:rFonts w:ascii="Arial" w:hAnsi="Arial"/>
                <w:szCs w:val="26"/>
                <w:lang w:bidi="x-none"/>
              </w:rPr>
              <w:t>B. 38</w:t>
            </w:r>
          </w:p>
          <w:p w14:paraId="69C16B3A" w14:textId="77777777" w:rsidR="006B72DF" w:rsidRDefault="00294B0B">
            <w:pPr>
              <w:widowControl w:val="0"/>
              <w:autoSpaceDE w:val="0"/>
              <w:autoSpaceDN w:val="0"/>
              <w:adjustRightInd w:val="0"/>
              <w:ind w:left="162"/>
              <w:rPr>
                <w:rFonts w:ascii="Arial" w:hAnsi="Arial"/>
                <w:szCs w:val="26"/>
                <w:lang w:bidi="x-none"/>
              </w:rPr>
            </w:pPr>
            <w:r>
              <w:rPr>
                <w:noProof/>
                <w:szCs w:val="20"/>
              </w:rPr>
              <mc:AlternateContent>
                <mc:Choice Requires="wps">
                  <w:drawing>
                    <wp:anchor distT="0" distB="0" distL="114300" distR="114300" simplePos="0" relativeHeight="251676672" behindDoc="0" locked="0" layoutInCell="1" allowOverlap="1" wp14:anchorId="3894E106" wp14:editId="428974A0">
                      <wp:simplePos x="0" y="0"/>
                      <wp:positionH relativeFrom="column">
                        <wp:posOffset>3920490</wp:posOffset>
                      </wp:positionH>
                      <wp:positionV relativeFrom="paragraph">
                        <wp:posOffset>41910</wp:posOffset>
                      </wp:positionV>
                      <wp:extent cx="1384300" cy="274955"/>
                      <wp:effectExtent l="5715" t="13335" r="10160" b="6985"/>
                      <wp:wrapNone/>
                      <wp:docPr id="1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74955"/>
                              </a:xfrm>
                              <a:prstGeom prst="rect">
                                <a:avLst/>
                              </a:prstGeom>
                              <a:solidFill>
                                <a:srgbClr val="FFFFFF"/>
                              </a:solidFill>
                              <a:ln w="9525">
                                <a:solidFill>
                                  <a:srgbClr val="000000"/>
                                </a:solidFill>
                                <a:miter lim="800000"/>
                                <a:headEnd/>
                                <a:tailEnd/>
                              </a:ln>
                            </wps:spPr>
                            <wps:txbx>
                              <w:txbxContent>
                                <w:p w14:paraId="5D0D5272" w14:textId="77777777" w:rsidR="00BB42C8" w:rsidRDefault="00BB42C8" w:rsidP="000945A0">
                                  <w:pPr>
                                    <w:jc w:val="center"/>
                                  </w:pPr>
                                  <w:r>
                                    <w:t>Correct answer: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9" type="#_x0000_t202" style="position:absolute;left:0;text-align:left;margin-left:308.7pt;margin-top:3.3pt;width:109pt;height:2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">
                      <v:textbox>
                        <w:txbxContent>
                          <w:p w14:paraId="5D0D5272" w14:textId="77777777" w:rsidR="00BB42C8" w:rsidRDefault="00BB42C8" w:rsidP="000945A0">
                            <w:pPr>
                              <w:jc w:val="center"/>
                            </w:pPr>
                            <w:r>
                              <w:t>Correct answer: C</w:t>
                            </w:r>
                          </w:p>
                        </w:txbxContent>
                      </v:textbox>
                    </v:shape>
                  </w:pict>
                </mc:Fallback>
              </mc:AlternateContent>
            </w:r>
            <w:r w:rsidR="006B72DF">
              <w:rPr>
                <w:rFonts w:ascii="Arial" w:hAnsi="Arial"/>
                <w:szCs w:val="26"/>
                <w:lang w:bidi="x-none"/>
              </w:rPr>
              <w:t>C. 42</w:t>
            </w:r>
          </w:p>
          <w:p w14:paraId="3C3B8E1A" w14:textId="77777777" w:rsidR="006B72DF" w:rsidRDefault="006B72DF">
            <w:pPr>
              <w:widowControl w:val="0"/>
              <w:autoSpaceDE w:val="0"/>
              <w:autoSpaceDN w:val="0"/>
              <w:adjustRightInd w:val="0"/>
              <w:ind w:left="162"/>
              <w:rPr>
                <w:rFonts w:ascii="Arial" w:hAnsi="Arial"/>
                <w:szCs w:val="26"/>
                <w:lang w:bidi="x-none"/>
              </w:rPr>
            </w:pPr>
            <w:r>
              <w:rPr>
                <w:rFonts w:ascii="Arial" w:hAnsi="Arial"/>
                <w:szCs w:val="26"/>
                <w:lang w:bidi="x-none"/>
              </w:rPr>
              <w:t>D. 60</w:t>
            </w:r>
          </w:p>
          <w:p w14:paraId="53C742DA" w14:textId="77777777" w:rsidR="006B72DF" w:rsidRDefault="006B72DF">
            <w:pPr>
              <w:widowControl w:val="0"/>
              <w:autoSpaceDE w:val="0"/>
              <w:autoSpaceDN w:val="0"/>
              <w:adjustRightInd w:val="0"/>
              <w:ind w:left="162"/>
              <w:rPr>
                <w:rFonts w:ascii="Arial" w:hAnsi="Arial"/>
                <w:szCs w:val="26"/>
                <w:lang w:bidi="x-none"/>
              </w:rPr>
            </w:pPr>
            <w:r>
              <w:rPr>
                <w:rFonts w:ascii="Arial" w:hAnsi="Arial"/>
                <w:szCs w:val="26"/>
                <w:lang w:bidi="x-none"/>
              </w:rPr>
              <w:t>E. 65</w:t>
            </w:r>
          </w:p>
          <w:p w14:paraId="1E5C8302" w14:textId="77777777" w:rsidR="006B72DF" w:rsidRDefault="006B72DF">
            <w:pPr>
              <w:widowControl w:val="0"/>
              <w:autoSpaceDE w:val="0"/>
              <w:autoSpaceDN w:val="0"/>
              <w:adjustRightInd w:val="0"/>
            </w:pPr>
          </w:p>
        </w:tc>
      </w:tr>
    </w:tbl>
    <w:p w14:paraId="3F88DC25" w14:textId="77777777" w:rsidR="006B72DF" w:rsidRDefault="006B72DF">
      <w:pPr>
        <w:rPr>
          <w:sz w:val="23"/>
          <w:szCs w:val="23"/>
        </w:rPr>
      </w:pPr>
    </w:p>
    <w:p w14:paraId="00725987" w14:textId="77777777" w:rsidR="006B72DF" w:rsidRPr="000B5642" w:rsidRDefault="006B72DF" w:rsidP="006B72DF">
      <w:pPr>
        <w:pStyle w:val="Heading3"/>
        <w:rPr>
          <w:rFonts w:ascii="Times New Roman" w:hAnsi="Times New Roman"/>
        </w:rPr>
      </w:pPr>
      <w:bookmarkStart w:id="115" w:name="_Toc485696337"/>
      <w:r w:rsidRPr="000B5642">
        <w:rPr>
          <w:rFonts w:ascii="Times New Roman" w:hAnsi="Times New Roman"/>
        </w:rPr>
        <w:t>Manipulatives and Tools</w:t>
      </w:r>
      <w:bookmarkEnd w:id="115"/>
    </w:p>
    <w:p w14:paraId="3DE13A9A" w14:textId="65D8C368" w:rsidR="001E0442" w:rsidRDefault="006B72DF">
      <w:pPr>
        <w:rPr>
          <w:szCs w:val="23"/>
        </w:rPr>
      </w:pPr>
      <w:r>
        <w:rPr>
          <w:szCs w:val="23"/>
        </w:rPr>
        <w:t>The assessment uses reasonable manipulative materials where possible in measuring students’ ability to represent their understandings and to use tools to solve problems</w:t>
      </w:r>
      <w:r w:rsidRPr="00225F28">
        <w:rPr>
          <w:szCs w:val="23"/>
        </w:rPr>
        <w:t xml:space="preserve">. </w:t>
      </w:r>
      <w:r w:rsidR="001E0442" w:rsidRPr="00225F28">
        <w:rPr>
          <w:szCs w:val="23"/>
        </w:rPr>
        <w:t>Examples of manipulative materials include number tiles, geometric shapes, rulers, and protractors. The</w:t>
      </w:r>
      <w:r w:rsidRPr="00225F28">
        <w:rPr>
          <w:szCs w:val="23"/>
        </w:rPr>
        <w:t xml:space="preserve"> manipulative materials and accompanying tasks are carefully</w:t>
      </w:r>
      <w:r>
        <w:rPr>
          <w:szCs w:val="23"/>
        </w:rPr>
        <w:t xml:space="preserve"> chosen to cause minimal disruption of the test administration process</w:t>
      </w:r>
      <w:r w:rsidR="00CE3780">
        <w:rPr>
          <w:szCs w:val="23"/>
        </w:rPr>
        <w:t>, and the digital-based environment of the 2017 assessment begins to present several of these tools virtually.</w:t>
      </w:r>
    </w:p>
    <w:p w14:paraId="04920662" w14:textId="77777777" w:rsidR="001E0442" w:rsidRDefault="001E0442">
      <w:pPr>
        <w:rPr>
          <w:szCs w:val="23"/>
        </w:rPr>
      </w:pPr>
    </w:p>
    <w:p w14:paraId="710B93C6" w14:textId="77777777" w:rsidR="006B72DF" w:rsidRDefault="006B72DF">
      <w:r>
        <w:t>In the following example, number tiles are provided to the student.</w:t>
      </w:r>
    </w:p>
    <w:p w14:paraId="6430F948" w14:textId="77777777" w:rsidR="006B72DF" w:rsidRDefault="006B72DF"/>
    <w:tbl>
      <w:tblPr>
        <w:tblW w:w="0" w:type="auto"/>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838"/>
      </w:tblGrid>
      <w:tr w:rsidR="006B72DF" w14:paraId="4765277F" w14:textId="77777777">
        <w:tc>
          <w:tcPr>
            <w:tcW w:w="8838" w:type="dxa"/>
            <w:shd w:val="clear" w:color="auto" w:fill="D9D9D9"/>
          </w:tcPr>
          <w:p w14:paraId="45D81DCA" w14:textId="77777777" w:rsidR="006B72DF" w:rsidRDefault="006B72DF">
            <w:pPr>
              <w:tabs>
                <w:tab w:val="left" w:pos="5742"/>
              </w:tabs>
              <w:spacing w:before="80"/>
            </w:pPr>
            <w:r>
              <w:t>Example: Number Tiles Provided</w:t>
            </w:r>
            <w:r>
              <w:tab/>
            </w:r>
            <w:r>
              <w:rPr>
                <w:sz w:val="20"/>
              </w:rPr>
              <w:t>Source:</w:t>
            </w:r>
            <w:r>
              <w:t xml:space="preserve"> </w:t>
            </w:r>
            <w:r>
              <w:rPr>
                <w:sz w:val="20"/>
              </w:rPr>
              <w:t>2005 NAEP 4M4 #11</w:t>
            </w:r>
          </w:p>
          <w:p w14:paraId="0EFBB809" w14:textId="77777777" w:rsidR="006B72DF" w:rsidRDefault="006B72DF">
            <w:pPr>
              <w:tabs>
                <w:tab w:val="left" w:pos="5742"/>
              </w:tabs>
              <w:rPr>
                <w:sz w:val="20"/>
              </w:rPr>
            </w:pPr>
            <w:r>
              <w:rPr>
                <w:sz w:val="20"/>
              </w:rPr>
              <w:t>Grade 4</w:t>
            </w:r>
            <w:r>
              <w:tab/>
            </w:r>
            <w:r>
              <w:rPr>
                <w:sz w:val="20"/>
              </w:rPr>
              <w:t xml:space="preserve">Percent correct: 47% (correct), </w:t>
            </w:r>
          </w:p>
          <w:p w14:paraId="69CFE917" w14:textId="5AF4493E" w:rsidR="006B72DF" w:rsidRDefault="00A74C52">
            <w:pPr>
              <w:tabs>
                <w:tab w:val="left" w:pos="5742"/>
              </w:tabs>
              <w:rPr>
                <w:sz w:val="20"/>
              </w:rPr>
            </w:pPr>
            <w:r>
              <w:rPr>
                <w:sz w:val="20"/>
              </w:rPr>
              <w:t>Number Properties and Operations: Number operations</w:t>
            </w:r>
            <w:r w:rsidR="006B72DF">
              <w:rPr>
                <w:sz w:val="20"/>
              </w:rPr>
              <w:tab/>
              <w:t>42% (partially correct)</w:t>
            </w:r>
            <w:r w:rsidR="006B72DF">
              <w:rPr>
                <w:sz w:val="20"/>
              </w:rPr>
              <w:tab/>
            </w:r>
          </w:p>
          <w:p w14:paraId="682DFD8E" w14:textId="77777777" w:rsidR="006B72DF" w:rsidRDefault="006B72DF" w:rsidP="00904E8B">
            <w:pPr>
              <w:tabs>
                <w:tab w:val="left" w:pos="5742"/>
                <w:tab w:val="left" w:pos="6372"/>
              </w:tabs>
              <w:spacing w:after="80"/>
            </w:pPr>
            <w:r>
              <w:rPr>
                <w:sz w:val="20"/>
              </w:rPr>
              <w:tab/>
              <w:t>No calculator</w:t>
            </w:r>
            <w:r w:rsidR="00904E8B">
              <w:rPr>
                <w:sz w:val="20"/>
              </w:rPr>
              <w:t>;</w:t>
            </w:r>
            <w:r>
              <w:rPr>
                <w:sz w:val="20"/>
              </w:rPr>
              <w:t xml:space="preserve"> tiles provided</w:t>
            </w:r>
          </w:p>
        </w:tc>
      </w:tr>
      <w:tr w:rsidR="006B72DF" w14:paraId="55139488" w14:textId="77777777">
        <w:tc>
          <w:tcPr>
            <w:tcW w:w="8838" w:type="dxa"/>
          </w:tcPr>
          <w:p w14:paraId="0EA91718" w14:textId="77777777" w:rsidR="006B72DF" w:rsidRDefault="006B72DF">
            <w:pPr>
              <w:rPr>
                <w:szCs w:val="26"/>
              </w:rPr>
            </w:pPr>
          </w:p>
          <w:p w14:paraId="07E7B309" w14:textId="77777777" w:rsidR="006B72DF" w:rsidRDefault="006B72DF">
            <w:r>
              <w:rPr>
                <w:szCs w:val="26"/>
              </w:rPr>
              <w:t>This question refers to the number tiles. Please remove the 10 number tiles and the paper strip from your packet and put them on your desk.</w:t>
            </w:r>
            <w:r>
              <w:t xml:space="preserve"> </w:t>
            </w:r>
          </w:p>
          <w:p w14:paraId="5ECC2667" w14:textId="77777777" w:rsidR="006B72DF" w:rsidRDefault="006B72DF">
            <w:pPr>
              <w:rPr>
                <w:szCs w:val="26"/>
                <w:lang w:bidi="x-none"/>
              </w:rPr>
            </w:pPr>
            <w:r>
              <w:t xml:space="preserve"> </w:t>
            </w:r>
          </w:p>
          <w:p w14:paraId="58EA17DB" w14:textId="77777777" w:rsidR="006B72DF" w:rsidRDefault="006B72DF">
            <w:pPr>
              <w:widowControl w:val="0"/>
              <w:autoSpaceDE w:val="0"/>
              <w:autoSpaceDN w:val="0"/>
              <w:adjustRightInd w:val="0"/>
              <w:spacing w:after="260"/>
              <w:rPr>
                <w:rFonts w:ascii="Arial" w:hAnsi="Arial"/>
                <w:szCs w:val="26"/>
                <w:lang w:bidi="x-none"/>
              </w:rPr>
            </w:pPr>
            <w:r>
              <w:rPr>
                <w:rFonts w:ascii="Arial" w:hAnsi="Arial"/>
                <w:szCs w:val="26"/>
                <w:lang w:bidi="x-none"/>
              </w:rPr>
              <w:t>Audrey used only the number tiles with the digits 2, 3, 4, 6, and 9. She placed one tile in each box below so the difference was 921.</w:t>
            </w:r>
          </w:p>
          <w:p w14:paraId="27A20F9E" w14:textId="77777777" w:rsidR="006B72DF" w:rsidRDefault="006B72DF">
            <w:pPr>
              <w:widowControl w:val="0"/>
              <w:autoSpaceDE w:val="0"/>
              <w:autoSpaceDN w:val="0"/>
              <w:adjustRightInd w:val="0"/>
              <w:spacing w:after="260"/>
              <w:rPr>
                <w:rFonts w:ascii="Arial" w:hAnsi="Arial"/>
                <w:szCs w:val="26"/>
                <w:lang w:bidi="x-none"/>
              </w:rPr>
            </w:pPr>
            <w:r>
              <w:rPr>
                <w:rFonts w:ascii="Arial" w:hAnsi="Arial"/>
                <w:szCs w:val="26"/>
                <w:lang w:bidi="x-none"/>
              </w:rPr>
              <w:t>Write the numbers in the boxes below to show where Audrey placed the tiles.</w:t>
            </w:r>
          </w:p>
          <w:p w14:paraId="0F3DD8D3" w14:textId="5C27D6A1" w:rsidR="006B72DF" w:rsidRDefault="000C16F0">
            <w:pPr>
              <w:widowControl w:val="0"/>
              <w:autoSpaceDE w:val="0"/>
              <w:autoSpaceDN w:val="0"/>
              <w:adjustRightInd w:val="0"/>
              <w:spacing w:after="260"/>
              <w:rPr>
                <w:szCs w:val="26"/>
                <w:lang w:bidi="x-none"/>
              </w:rPr>
            </w:pPr>
            <w:r>
              <w:rPr>
                <w:noProof/>
                <w:szCs w:val="20"/>
              </w:rPr>
              <mc:AlternateContent>
                <mc:Choice Requires="wps">
                  <w:drawing>
                    <wp:anchor distT="0" distB="0" distL="114300" distR="114300" simplePos="0" relativeHeight="251679744" behindDoc="0" locked="0" layoutInCell="1" allowOverlap="1" wp14:anchorId="2E4C08F9" wp14:editId="532A28CD">
                      <wp:simplePos x="0" y="0"/>
                      <wp:positionH relativeFrom="column">
                        <wp:posOffset>3718560</wp:posOffset>
                      </wp:positionH>
                      <wp:positionV relativeFrom="paragraph">
                        <wp:posOffset>966470</wp:posOffset>
                      </wp:positionV>
                      <wp:extent cx="1282700" cy="736600"/>
                      <wp:effectExtent l="4445" t="4445" r="0" b="1905"/>
                      <wp:wrapNone/>
                      <wp:docPr id="1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80EB" w14:textId="0DFD9C25" w:rsidR="00BB42C8" w:rsidRDefault="00BB42C8">
                                  <w:r>
                                    <w:t xml:space="preserve"> 9 </w:t>
                                  </w:r>
                                  <w:r>
                                    <w:tab/>
                                    <w:t xml:space="preserve"> 6 </w:t>
                                  </w:r>
                                  <w:r>
                                    <w:tab/>
                                    <w:t xml:space="preserve"> 3</w:t>
                                  </w:r>
                                </w:p>
                                <w:p w14:paraId="02F0BF12" w14:textId="77777777" w:rsidR="00BB42C8" w:rsidRDefault="00BB42C8">
                                  <w:pPr>
                                    <w:rPr>
                                      <w:sz w:val="20"/>
                                    </w:rPr>
                                  </w:pPr>
                                </w:p>
                                <w:p w14:paraId="68DEC737" w14:textId="77777777" w:rsidR="00BB42C8" w:rsidRDefault="00BB42C8">
                                  <w:pPr>
                                    <w:rPr>
                                      <w:sz w:val="20"/>
                                    </w:rPr>
                                  </w:pPr>
                                </w:p>
                                <w:p w14:paraId="458D733B" w14:textId="420B0E26" w:rsidR="00BB42C8" w:rsidRDefault="00BB42C8">
                                  <w:r>
                                    <w:t xml:space="preserve"> </w:t>
                                  </w:r>
                                  <w:r>
                                    <w:tab/>
                                    <w:t xml:space="preserve"> 4 </w:t>
                                  </w:r>
                                  <w:r>
                                    <w:tab/>
                                    <w:t xml:space="preserve">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80" type="#_x0000_t202" style="position:absolute;margin-left:292.8pt;margin-top:76.1pt;width:101pt;height: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" filled="f" stroked="f">
                      <v:textbox>
                        <w:txbxContent>
                          <w:p w14:paraId="79BA80EB" w14:textId="0DFD9C25" w:rsidR="00BB42C8" w:rsidRDefault="00BB42C8">
                            <w:r>
                              <w:t xml:space="preserve"> 9 </w:t>
                            </w:r>
                            <w:r>
                              <w:tab/>
                              <w:t xml:space="preserve"> 6 </w:t>
                            </w:r>
                            <w:r>
                              <w:tab/>
                              <w:t xml:space="preserve"> 3</w:t>
                            </w:r>
                          </w:p>
                          <w:p w14:paraId="02F0BF12" w14:textId="77777777" w:rsidR="00BB42C8" w:rsidRDefault="00BB42C8">
                            <w:pPr>
                              <w:rPr>
                                <w:sz w:val="20"/>
                              </w:rPr>
                            </w:pPr>
                          </w:p>
                          <w:p w14:paraId="68DEC737" w14:textId="77777777" w:rsidR="00BB42C8" w:rsidRDefault="00BB42C8">
                            <w:pPr>
                              <w:rPr>
                                <w:sz w:val="20"/>
                              </w:rPr>
                            </w:pPr>
                          </w:p>
                          <w:p w14:paraId="458D733B" w14:textId="420B0E26" w:rsidR="00BB42C8" w:rsidRDefault="00BB42C8">
                            <w:r>
                              <w:t xml:space="preserve"> </w:t>
                            </w:r>
                            <w:r>
                              <w:tab/>
                              <w:t xml:space="preserve"> 4 </w:t>
                            </w:r>
                            <w:r>
                              <w:tab/>
                              <w:t xml:space="preserve"> 2 </w:t>
                            </w:r>
                          </w:p>
                        </w:txbxContent>
                      </v:textbox>
                    </v:shape>
                  </w:pict>
                </mc:Fallback>
              </mc:AlternateContent>
            </w:r>
            <w:r>
              <w:rPr>
                <w:noProof/>
                <w:szCs w:val="20"/>
              </w:rPr>
              <mc:AlternateContent>
                <mc:Choice Requires="wps">
                  <w:drawing>
                    <wp:anchor distT="0" distB="0" distL="114300" distR="114300" simplePos="0" relativeHeight="251678720" behindDoc="0" locked="0" layoutInCell="1" allowOverlap="1" wp14:anchorId="62447DFC" wp14:editId="7F61B554">
                      <wp:simplePos x="0" y="0"/>
                      <wp:positionH relativeFrom="column">
                        <wp:posOffset>3483610</wp:posOffset>
                      </wp:positionH>
                      <wp:positionV relativeFrom="paragraph">
                        <wp:posOffset>456565</wp:posOffset>
                      </wp:positionV>
                      <wp:extent cx="1768475" cy="1839595"/>
                      <wp:effectExtent l="7620" t="8890" r="5080" b="8890"/>
                      <wp:wrapNone/>
                      <wp:docPr id="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839595"/>
                              </a:xfrm>
                              <a:prstGeom prst="rect">
                                <a:avLst/>
                              </a:prstGeom>
                              <a:solidFill>
                                <a:srgbClr val="FFFFFF"/>
                              </a:solidFill>
                              <a:ln w="9525">
                                <a:solidFill>
                                  <a:srgbClr val="000000"/>
                                </a:solidFill>
                                <a:miter lim="800000"/>
                                <a:headEnd/>
                                <a:tailEnd/>
                              </a:ln>
                            </wps:spPr>
                            <wps:txbx>
                              <w:txbxContent>
                                <w:p w14:paraId="02293C1D" w14:textId="77777777" w:rsidR="00BB42C8" w:rsidRDefault="00BB42C8">
                                  <w:pPr>
                                    <w:rPr>
                                      <w:szCs w:val="26"/>
                                      <w:lang w:bidi="x-none"/>
                                    </w:rPr>
                                  </w:pPr>
                                </w:p>
                                <w:p w14:paraId="02F3D28C" w14:textId="77777777" w:rsidR="00BB42C8" w:rsidRDefault="00BB42C8">
                                  <w:r>
                                    <w:rPr>
                                      <w:szCs w:val="26"/>
                                      <w:lang w:bidi="x-none"/>
                                    </w:rPr>
                                    <w:t xml:space="preserve"> Correct answer: </w:t>
                                  </w:r>
                                  <w:r>
                                    <w:rPr>
                                      <w:noProof/>
                                      <w:szCs w:val="26"/>
                                    </w:rPr>
                                    <w:drawing>
                                      <wp:inline distT="0" distB="0" distL="0" distR="0" wp14:anchorId="26DB3726" wp14:editId="42DF800D">
                                        <wp:extent cx="1584960" cy="1363980"/>
                                        <wp:effectExtent l="0" t="0" r="0" b="7620"/>
                                        <wp:docPr id="2" name="Picture 1" descr="This figure shows the answer of 963 minus 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answer of 963 minus 42. "/>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1584960" cy="1363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1" type="#_x0000_t202" style="position:absolute;margin-left:274.3pt;margin-top:35.95pt;width:139.25pt;height:14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">
                      <v:textbox>
                        <w:txbxContent>
                          <w:p w14:paraId="02293C1D" w14:textId="77777777" w:rsidR="00BB42C8" w:rsidRDefault="00BB42C8">
                            <w:pPr>
                              <w:rPr>
                                <w:szCs w:val="26"/>
                                <w:lang w:bidi="x-none"/>
                              </w:rPr>
                            </w:pPr>
                          </w:p>
                          <w:p w14:paraId="02F3D28C" w14:textId="77777777" w:rsidR="00BB42C8" w:rsidRDefault="00BB42C8">
                            <w:r>
                              <w:rPr>
                                <w:szCs w:val="26"/>
                                <w:lang w:bidi="x-none"/>
                              </w:rPr>
                              <w:t xml:space="preserve"> Correct answer: </w:t>
                            </w:r>
                            <w:r>
                              <w:rPr>
                                <w:noProof/>
                                <w:szCs w:val="26"/>
                              </w:rPr>
                              <w:drawing>
                                <wp:inline distT="0" distB="0" distL="0" distR="0" wp14:anchorId="26DB3726" wp14:editId="42DF800D">
                                  <wp:extent cx="1584960" cy="1363980"/>
                                  <wp:effectExtent l="0" t="0" r="0" b="7620"/>
                                  <wp:docPr id="2" name="Picture 1" descr="This figure shows the answer of 963 minus 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answer of 963 minus 42. "/>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1584960" cy="1363980"/>
                                          </a:xfrm>
                                          <a:prstGeom prst="rect">
                                            <a:avLst/>
                                          </a:prstGeom>
                                          <a:noFill/>
                                          <a:ln>
                                            <a:noFill/>
                                          </a:ln>
                                        </pic:spPr>
                                      </pic:pic>
                                    </a:graphicData>
                                  </a:graphic>
                                </wp:inline>
                              </w:drawing>
                            </w:r>
                          </w:p>
                        </w:txbxContent>
                      </v:textbox>
                    </v:shape>
                  </w:pict>
                </mc:Fallback>
              </mc:AlternateContent>
            </w:r>
            <w:r w:rsidR="006B72DF">
              <w:rPr>
                <w:szCs w:val="26"/>
                <w:lang w:bidi="x-none"/>
              </w:rPr>
              <w:t xml:space="preserve"> </w:t>
            </w:r>
            <w:r w:rsidR="00294B0B">
              <w:rPr>
                <w:noProof/>
                <w:szCs w:val="26"/>
              </w:rPr>
              <w:drawing>
                <wp:inline distT="0" distB="0" distL="0" distR="0" wp14:anchorId="001D191E" wp14:editId="77593C95">
                  <wp:extent cx="2811780" cy="2392680"/>
                  <wp:effectExtent l="0" t="0" r="7620" b="7620"/>
                  <wp:docPr id="15" name="Picture 15" descr="This figure shows an incomplete substraction problem with the answer of 921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figure shows an incomplete substraction problem with the answer of 921 given. "/>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2811780" cy="2392680"/>
                          </a:xfrm>
                          <a:prstGeom prst="rect">
                            <a:avLst/>
                          </a:prstGeom>
                          <a:noFill/>
                          <a:ln>
                            <a:noFill/>
                          </a:ln>
                        </pic:spPr>
                      </pic:pic>
                    </a:graphicData>
                  </a:graphic>
                </wp:inline>
              </w:drawing>
            </w:r>
          </w:p>
          <w:p w14:paraId="52B3C183" w14:textId="77777777" w:rsidR="006B72DF" w:rsidRDefault="006B72DF">
            <w:pPr>
              <w:widowControl w:val="0"/>
              <w:autoSpaceDE w:val="0"/>
              <w:autoSpaceDN w:val="0"/>
              <w:adjustRightInd w:val="0"/>
              <w:spacing w:after="260"/>
              <w:jc w:val="center"/>
            </w:pPr>
          </w:p>
        </w:tc>
      </w:tr>
    </w:tbl>
    <w:p w14:paraId="6B360C5B" w14:textId="77777777" w:rsidR="006B72DF" w:rsidRDefault="006B72DF"/>
    <w:p w14:paraId="1384EEEE" w14:textId="77777777" w:rsidR="006B72DF" w:rsidRDefault="006B72DF" w:rsidP="00A46156">
      <w:pPr>
        <w:tabs>
          <w:tab w:val="left" w:pos="90"/>
        </w:tabs>
      </w:pPr>
      <w:r>
        <w:br w:type="page"/>
        <w:t>In the next example, students are provided with a protractor.</w:t>
      </w:r>
    </w:p>
    <w:p w14:paraId="6DCEDB47" w14:textId="77777777" w:rsidR="006B72DF" w:rsidRDefault="006B72DF"/>
    <w:tbl>
      <w:tblPr>
        <w:tblW w:w="0" w:type="auto"/>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018"/>
      </w:tblGrid>
      <w:tr w:rsidR="006B72DF" w14:paraId="1DC00707" w14:textId="77777777">
        <w:tc>
          <w:tcPr>
            <w:tcW w:w="9018" w:type="dxa"/>
            <w:shd w:val="clear" w:color="auto" w:fill="D9D9D9"/>
          </w:tcPr>
          <w:p w14:paraId="33BF2330" w14:textId="77777777" w:rsidR="006B72DF" w:rsidRDefault="006B72DF">
            <w:pPr>
              <w:tabs>
                <w:tab w:val="left" w:pos="5742"/>
                <w:tab w:val="left" w:pos="6282"/>
              </w:tabs>
              <w:spacing w:before="80"/>
              <w:rPr>
                <w:sz w:val="20"/>
              </w:rPr>
            </w:pPr>
            <w:r>
              <w:br w:type="page"/>
              <w:t xml:space="preserve">Example: Protractor Provided </w:t>
            </w:r>
            <w:r>
              <w:tab/>
            </w:r>
            <w:r>
              <w:rPr>
                <w:sz w:val="20"/>
              </w:rPr>
              <w:t>Source:</w:t>
            </w:r>
            <w:r>
              <w:t xml:space="preserve"> </w:t>
            </w:r>
            <w:r>
              <w:rPr>
                <w:sz w:val="20"/>
              </w:rPr>
              <w:t>2005 NAEP 8M3 #2</w:t>
            </w:r>
          </w:p>
          <w:p w14:paraId="46B5AD99" w14:textId="77777777" w:rsidR="006B72DF" w:rsidRDefault="006B72DF">
            <w:pPr>
              <w:tabs>
                <w:tab w:val="left" w:pos="5742"/>
                <w:tab w:val="left" w:pos="6282"/>
                <w:tab w:val="left" w:pos="6372"/>
              </w:tabs>
              <w:rPr>
                <w:sz w:val="20"/>
              </w:rPr>
            </w:pPr>
            <w:r>
              <w:rPr>
                <w:sz w:val="20"/>
              </w:rPr>
              <w:t>Grade 8</w:t>
            </w:r>
            <w:r>
              <w:rPr>
                <w:sz w:val="20"/>
              </w:rPr>
              <w:tab/>
              <w:t xml:space="preserve">Percent correct: 21%, </w:t>
            </w:r>
            <w:r>
              <w:rPr>
                <w:sz w:val="20"/>
              </w:rPr>
              <w:tab/>
            </w:r>
          </w:p>
          <w:p w14:paraId="42D19329" w14:textId="77777777" w:rsidR="006B72DF" w:rsidRDefault="005008A6">
            <w:pPr>
              <w:tabs>
                <w:tab w:val="left" w:pos="5742"/>
                <w:tab w:val="left" w:pos="6282"/>
                <w:tab w:val="left" w:pos="6372"/>
              </w:tabs>
              <w:rPr>
                <w:sz w:val="20"/>
              </w:rPr>
            </w:pPr>
            <w:r>
              <w:rPr>
                <w:sz w:val="20"/>
              </w:rPr>
              <w:t>Measurement: Measuring physical attributes</w:t>
            </w:r>
            <w:r w:rsidR="006B72DF">
              <w:rPr>
                <w:sz w:val="20"/>
              </w:rPr>
              <w:tab/>
              <w:t xml:space="preserve">47% (partially correct) </w:t>
            </w:r>
            <w:r w:rsidR="006B72DF">
              <w:rPr>
                <w:sz w:val="20"/>
              </w:rPr>
              <w:tab/>
            </w:r>
          </w:p>
          <w:p w14:paraId="7D0757CB" w14:textId="77777777" w:rsidR="006B72DF" w:rsidRDefault="006B72DF" w:rsidP="005008A6">
            <w:pPr>
              <w:tabs>
                <w:tab w:val="left" w:pos="5742"/>
                <w:tab w:val="left" w:pos="6282"/>
                <w:tab w:val="left" w:pos="6372"/>
              </w:tabs>
              <w:spacing w:after="80"/>
            </w:pPr>
            <w:r>
              <w:rPr>
                <w:sz w:val="20"/>
              </w:rPr>
              <w:tab/>
              <w:t>No calculator</w:t>
            </w:r>
            <w:r w:rsidR="005008A6">
              <w:rPr>
                <w:sz w:val="20"/>
              </w:rPr>
              <w:t>;</w:t>
            </w:r>
            <w:r>
              <w:rPr>
                <w:sz w:val="20"/>
              </w:rPr>
              <w:t xml:space="preserve"> protractor provided</w:t>
            </w:r>
          </w:p>
        </w:tc>
      </w:tr>
      <w:tr w:rsidR="006B72DF" w14:paraId="11F086B4" w14:textId="77777777">
        <w:tc>
          <w:tcPr>
            <w:tcW w:w="9018" w:type="dxa"/>
          </w:tcPr>
          <w:p w14:paraId="6ADA49D1" w14:textId="77777777" w:rsidR="006B72DF" w:rsidRDefault="006B72DF">
            <w:pPr>
              <w:jc w:val="center"/>
              <w:rPr>
                <w:rFonts w:ascii="ArialMT" w:hAnsi="ArialMT"/>
                <w:sz w:val="26"/>
                <w:szCs w:val="26"/>
                <w:lang w:bidi="x-none"/>
              </w:rPr>
            </w:pPr>
            <w:r>
              <w:t xml:space="preserve"> </w:t>
            </w:r>
          </w:p>
          <w:p w14:paraId="534ED28E" w14:textId="77777777" w:rsidR="006B72DF" w:rsidRPr="00F3143E" w:rsidRDefault="006B72DF" w:rsidP="006B72DF">
            <w:pPr>
              <w:widowControl w:val="0"/>
              <w:autoSpaceDE w:val="0"/>
              <w:autoSpaceDN w:val="0"/>
              <w:adjustRightInd w:val="0"/>
              <w:spacing w:after="260"/>
              <w:rPr>
                <w:szCs w:val="26"/>
              </w:rPr>
            </w:pPr>
            <w:r>
              <w:rPr>
                <w:rFonts w:ascii="Arial" w:hAnsi="Arial"/>
                <w:szCs w:val="26"/>
              </w:rPr>
              <w:t xml:space="preserve">The weather service reported a tornado 75° south of west. On the figure below, use your protractor to draw an arrow from </w:t>
            </w:r>
            <w:r>
              <w:rPr>
                <w:rFonts w:ascii="Arial" w:hAnsi="Arial"/>
                <w:i/>
                <w:szCs w:val="26"/>
              </w:rPr>
              <w:t>P</w:t>
            </w:r>
            <w:r>
              <w:rPr>
                <w:rFonts w:ascii="Arial" w:hAnsi="Arial"/>
                <w:szCs w:val="26"/>
              </w:rPr>
              <w:t xml:space="preserve"> in the direction in which the tornado was sighted</w:t>
            </w:r>
            <w:r>
              <w:rPr>
                <w:szCs w:val="26"/>
              </w:rPr>
              <w:t>.</w:t>
            </w:r>
            <w:r w:rsidRPr="00FE0975">
              <w:rPr>
                <w:szCs w:val="26"/>
              </w:rPr>
              <w:t xml:space="preserve"> </w:t>
            </w:r>
            <w:r w:rsidR="00294B0B">
              <w:rPr>
                <w:noProof/>
                <w:szCs w:val="26"/>
              </w:rPr>
              <w:drawing>
                <wp:inline distT="0" distB="0" distL="0" distR="0" wp14:anchorId="3576122C" wp14:editId="0DA3F562">
                  <wp:extent cx="5295900" cy="2575560"/>
                  <wp:effectExtent l="0" t="0" r="0" b="0"/>
                  <wp:docPr id="16" name="Picture 16" descr="This figure shows an x-y plane with arrows pointing to cardinal directions, north, east, south, and west. The correct answer is shown as a line extending from the east down to the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figure shows an x-y plane with arrows pointing to cardinal directions, north, east, south, and west. The correct answer is shown as a line extending from the east down to the south.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95900" cy="2575560"/>
                          </a:xfrm>
                          <a:prstGeom prst="rect">
                            <a:avLst/>
                          </a:prstGeom>
                          <a:noFill/>
                          <a:ln>
                            <a:noFill/>
                          </a:ln>
                        </pic:spPr>
                      </pic:pic>
                    </a:graphicData>
                  </a:graphic>
                </wp:inline>
              </w:drawing>
            </w:r>
          </w:p>
        </w:tc>
      </w:tr>
    </w:tbl>
    <w:p w14:paraId="536C5732" w14:textId="77777777" w:rsidR="006B72DF" w:rsidRPr="000B5642" w:rsidRDefault="006B72DF" w:rsidP="006B72DF">
      <w:pPr>
        <w:pStyle w:val="Heading3"/>
        <w:rPr>
          <w:rFonts w:ascii="Times New Roman" w:hAnsi="Times New Roman"/>
        </w:rPr>
      </w:pPr>
      <w:bookmarkStart w:id="116" w:name="_Toc485696338"/>
      <w:r w:rsidRPr="000B5642">
        <w:rPr>
          <w:rFonts w:ascii="Times New Roman" w:hAnsi="Times New Roman"/>
        </w:rPr>
        <w:t>Accessibility</w:t>
      </w:r>
      <w:bookmarkEnd w:id="116"/>
    </w:p>
    <w:p w14:paraId="7E59EEA7" w14:textId="47F3DB93" w:rsidR="006B72DF" w:rsidRPr="00211ADF" w:rsidRDefault="006B72DF">
      <w:r>
        <w:t xml:space="preserve">The NAEP Mathematics Assessment is designed to measure the achievement of students across the nation. Therefore, it should allow students who have learned mathematics in a variety of ways, following different curricula and using different instructional materials; students who have mastered the content to varying degrees; students with disabilities; and students who are </w:t>
      </w:r>
      <w:r w:rsidRPr="00211ADF">
        <w:t>English language learners to demonstrate their content knowledge and skill. The related design issue is to determine a reasonable way to measure mathematics in the same way for students who come to the assessment with different experiences, strengths, and challenges</w:t>
      </w:r>
      <w:r w:rsidR="005008A6" w:rsidRPr="00211ADF">
        <w:t>;</w:t>
      </w:r>
      <w:r w:rsidRPr="00211ADF">
        <w:t xml:space="preserve"> who approach mathematics from different perspectives</w:t>
      </w:r>
      <w:r w:rsidR="005008A6" w:rsidRPr="00211ADF">
        <w:t>;</w:t>
      </w:r>
      <w:r w:rsidRPr="00211ADF">
        <w:t xml:space="preserve"> and who have different ways of displaying their knowledge and skill.</w:t>
      </w:r>
    </w:p>
    <w:p w14:paraId="5B258689" w14:textId="77777777" w:rsidR="006B72DF" w:rsidRPr="00211ADF" w:rsidRDefault="006B72DF"/>
    <w:p w14:paraId="2A5096DC" w14:textId="198DD791" w:rsidR="006B72DF" w:rsidRDefault="006B72DF" w:rsidP="006B72DF">
      <w:pPr>
        <w:widowControl w:val="0"/>
      </w:pPr>
      <w:r w:rsidRPr="00211ADF">
        <w:t xml:space="preserve">Two methods NAEP uses to design an accessible assessment program are developing the standard assessment so that it is accessible and providing accommodations for students with special needs. The first is addressed by careful item design. For many students with disabilities and students whose native language is </w:t>
      </w:r>
      <w:r w:rsidR="005008A6" w:rsidRPr="00211ADF">
        <w:t>not</w:t>
      </w:r>
      <w:r w:rsidRPr="00211ADF">
        <w:t xml:space="preserve"> English, the standard administration of the NAEP assessment will be most appropriate. For other students with disabilities and some English language learners</w:t>
      </w:r>
      <w:r>
        <w:t xml:space="preserve">, the NAEP mathematics accommodations policy allows for a variety of accommodations, which can be used alone or in combination. These </w:t>
      </w:r>
      <w:r w:rsidR="00265483" w:rsidRPr="00225F28">
        <w:t>accommodations</w:t>
      </w:r>
      <w:r w:rsidR="00265483">
        <w:t xml:space="preserve"> </w:t>
      </w:r>
      <w:r>
        <w:t>include but are not limited to:</w:t>
      </w:r>
    </w:p>
    <w:p w14:paraId="70B84E1C" w14:textId="77777777" w:rsidR="006B72DF" w:rsidRDefault="006B72DF" w:rsidP="006B72DF">
      <w:pPr>
        <w:widowControl w:val="0"/>
      </w:pPr>
    </w:p>
    <w:p w14:paraId="6999805B" w14:textId="77777777" w:rsidR="006B72DF" w:rsidRDefault="006B72DF" w:rsidP="006B72DF">
      <w:pPr>
        <w:numPr>
          <w:ilvl w:val="2"/>
          <w:numId w:val="5"/>
        </w:numPr>
        <w:tabs>
          <w:tab w:val="clear" w:pos="2340"/>
          <w:tab w:val="num" w:pos="720"/>
        </w:tabs>
        <w:ind w:left="720"/>
      </w:pPr>
      <w:r>
        <w:t>One-on-one testing</w:t>
      </w:r>
    </w:p>
    <w:p w14:paraId="40DE0A63" w14:textId="77777777" w:rsidR="006B72DF" w:rsidRDefault="006B72DF" w:rsidP="006B72DF">
      <w:pPr>
        <w:numPr>
          <w:ilvl w:val="2"/>
          <w:numId w:val="5"/>
        </w:numPr>
        <w:tabs>
          <w:tab w:val="clear" w:pos="2340"/>
          <w:tab w:val="left" w:pos="720"/>
        </w:tabs>
        <w:ind w:left="720"/>
      </w:pPr>
      <w:r>
        <w:t>Small group testing</w:t>
      </w:r>
    </w:p>
    <w:p w14:paraId="21413DF3" w14:textId="77777777" w:rsidR="006B72DF" w:rsidRDefault="006B72DF" w:rsidP="006B72DF">
      <w:pPr>
        <w:numPr>
          <w:ilvl w:val="2"/>
          <w:numId w:val="5"/>
        </w:numPr>
        <w:tabs>
          <w:tab w:val="clear" w:pos="2340"/>
          <w:tab w:val="left" w:pos="720"/>
        </w:tabs>
        <w:ind w:left="720"/>
      </w:pPr>
      <w:r>
        <w:t>Extended time</w:t>
      </w:r>
    </w:p>
    <w:p w14:paraId="5EF25FC7" w14:textId="77777777" w:rsidR="006B72DF" w:rsidRDefault="006B72DF" w:rsidP="006B72DF">
      <w:pPr>
        <w:numPr>
          <w:ilvl w:val="2"/>
          <w:numId w:val="5"/>
        </w:numPr>
        <w:tabs>
          <w:tab w:val="clear" w:pos="2340"/>
          <w:tab w:val="left" w:pos="720"/>
        </w:tabs>
        <w:ind w:left="720"/>
      </w:pPr>
      <w:r>
        <w:t>Oral reading of directions</w:t>
      </w:r>
    </w:p>
    <w:p w14:paraId="13514098" w14:textId="541037FA" w:rsidR="006B72DF" w:rsidRDefault="006B72DF" w:rsidP="006B72DF">
      <w:pPr>
        <w:numPr>
          <w:ilvl w:val="2"/>
          <w:numId w:val="5"/>
        </w:numPr>
        <w:tabs>
          <w:tab w:val="clear" w:pos="2340"/>
          <w:tab w:val="left" w:pos="720"/>
        </w:tabs>
        <w:ind w:left="720"/>
      </w:pPr>
      <w:r>
        <w:t>Large-print</w:t>
      </w:r>
    </w:p>
    <w:p w14:paraId="2F27BEE4" w14:textId="4C16E532" w:rsidR="006B72DF" w:rsidRDefault="006B72DF" w:rsidP="006B72DF">
      <w:pPr>
        <w:numPr>
          <w:ilvl w:val="2"/>
          <w:numId w:val="5"/>
        </w:numPr>
        <w:tabs>
          <w:tab w:val="clear" w:pos="2340"/>
          <w:tab w:val="left" w:pos="720"/>
        </w:tabs>
        <w:ind w:left="720"/>
      </w:pPr>
      <w:r>
        <w:t xml:space="preserve">Bilingual English/Spanish </w:t>
      </w:r>
      <w:r w:rsidR="00065AB2">
        <w:t>versions</w:t>
      </w:r>
    </w:p>
    <w:p w14:paraId="22D30919" w14:textId="77777777" w:rsidR="006B72DF" w:rsidRDefault="006B72DF" w:rsidP="006B72DF">
      <w:pPr>
        <w:numPr>
          <w:ilvl w:val="2"/>
          <w:numId w:val="5"/>
        </w:numPr>
        <w:tabs>
          <w:tab w:val="clear" w:pos="2340"/>
          <w:tab w:val="left" w:pos="720"/>
        </w:tabs>
        <w:ind w:left="720"/>
      </w:pPr>
      <w:r>
        <w:t>Use of an aide to transcribe responses</w:t>
      </w:r>
    </w:p>
    <w:p w14:paraId="1510B683" w14:textId="77777777" w:rsidR="006B72DF" w:rsidRDefault="006B72DF"/>
    <w:p w14:paraId="3D367C6F" w14:textId="77777777" w:rsidR="006B72DF" w:rsidRDefault="006B72DF">
      <w:pPr>
        <w:rPr>
          <w:i/>
        </w:rPr>
      </w:pPr>
      <w:r>
        <w:t xml:space="preserve">For more detailed information about item design and accommodations see </w:t>
      </w:r>
      <w:r>
        <w:rPr>
          <w:i/>
        </w:rPr>
        <w:t>Assessment and Item Specifications for the NAEP Mathematics Assessment.</w:t>
      </w:r>
    </w:p>
    <w:p w14:paraId="6E5074AE" w14:textId="77777777" w:rsidR="006B72DF" w:rsidRPr="000B5642" w:rsidRDefault="006B72DF" w:rsidP="006B72DF">
      <w:pPr>
        <w:pStyle w:val="Heading3"/>
        <w:rPr>
          <w:rFonts w:ascii="Times New Roman" w:hAnsi="Times New Roman"/>
        </w:rPr>
      </w:pPr>
      <w:bookmarkStart w:id="117" w:name="_Toc485696339"/>
      <w:r w:rsidRPr="000B5642">
        <w:rPr>
          <w:rFonts w:ascii="Times New Roman" w:hAnsi="Times New Roman"/>
        </w:rPr>
        <w:t>Item Families</w:t>
      </w:r>
      <w:bookmarkEnd w:id="117"/>
    </w:p>
    <w:p w14:paraId="4142FF71" w14:textId="58CFAD3F" w:rsidR="006B72DF" w:rsidRDefault="006B72DF">
      <w:r>
        <w:t>Item families are groups of related items designed to measure the depth of student</w:t>
      </w:r>
      <w:r w:rsidR="002F637B">
        <w:t xml:space="preserve"> </w:t>
      </w:r>
      <w:r>
        <w:t>knowledge within a particular content area (vertical item families) or the breadth of student understanding of specific concepts, principles, or procedures across content areas (horizontal item families). Within a family, items may cross content areas, vary in mathematical complexity, and cross grade levels.</w:t>
      </w:r>
    </w:p>
    <w:p w14:paraId="424E76D4" w14:textId="77777777" w:rsidR="006B72DF" w:rsidRDefault="006B72DF"/>
    <w:p w14:paraId="5731889E" w14:textId="77777777" w:rsidR="006B72DF" w:rsidRDefault="006B72DF">
      <w:r>
        <w:t xml:space="preserve">Using item families in different ways provides for a more in-depth analysis of student </w:t>
      </w:r>
    </w:p>
    <w:p w14:paraId="2252FAEE" w14:textId="7DEA855F" w:rsidR="006B72DF" w:rsidRDefault="006B72DF">
      <w:r>
        <w:t>performance than would a collection of discrete, unrelated items. For example, a family of items might be designed to see how students use proportional thinking in different mathematical contexts</w:t>
      </w:r>
      <w:r w:rsidR="002F637B">
        <w:t>,</w:t>
      </w:r>
      <w:r>
        <w:t xml:space="preserve"> such as geometry, algebra, and measurement. Another family might be designed to explore students’ knowledge of a concept and their ability to apply that knowledge in increasingly sophisticated problem situations. </w:t>
      </w:r>
    </w:p>
    <w:p w14:paraId="647134A8" w14:textId="77777777" w:rsidR="004177DE" w:rsidRDefault="004177DE">
      <w:pPr>
        <w:sectPr w:rsidR="004177DE" w:rsidSect="00B33930">
          <w:footerReference w:type="default" r:id="rId47"/>
          <w:type w:val="oddPage"/>
          <w:pgSz w:w="12240" w:h="15840" w:code="1"/>
          <w:pgMar w:top="1440" w:right="1800" w:bottom="1440" w:left="1800" w:header="720" w:footer="720" w:gutter="0"/>
          <w:cols w:space="720"/>
          <w:docGrid w:linePitch="360"/>
        </w:sectPr>
      </w:pPr>
    </w:p>
    <w:p w14:paraId="65FDF3B6" w14:textId="77777777" w:rsidR="006B72DF" w:rsidRPr="000B5642" w:rsidRDefault="006B72DF" w:rsidP="006B72DF">
      <w:pPr>
        <w:pStyle w:val="Heading1"/>
      </w:pPr>
      <w:bookmarkStart w:id="118" w:name="_Toc485696340"/>
      <w:r w:rsidRPr="000B5642">
        <w:t>Bibliography</w:t>
      </w:r>
      <w:bookmarkEnd w:id="118"/>
    </w:p>
    <w:p w14:paraId="5A7B6F6C" w14:textId="77777777" w:rsidR="006B72DF" w:rsidRDefault="006B72DF">
      <w:pPr>
        <w:ind w:left="360" w:hanging="360"/>
        <w:rPr>
          <w:sz w:val="23"/>
          <w:szCs w:val="23"/>
        </w:rPr>
      </w:pPr>
    </w:p>
    <w:p w14:paraId="4C6E6810" w14:textId="77777777" w:rsidR="006B72DF" w:rsidRPr="006454A1" w:rsidRDefault="006B72DF">
      <w:pPr>
        <w:ind w:left="360" w:hanging="360"/>
        <w:rPr>
          <w:szCs w:val="23"/>
        </w:rPr>
      </w:pPr>
      <w:r w:rsidRPr="006454A1">
        <w:rPr>
          <w:szCs w:val="23"/>
        </w:rPr>
        <w:t xml:space="preserve">Achieve, Inc. (2000). </w:t>
      </w:r>
      <w:r w:rsidRPr="006454A1">
        <w:rPr>
          <w:i/>
          <w:iCs/>
          <w:szCs w:val="23"/>
        </w:rPr>
        <w:t>Foundations for Success: Mathematics for the Middle Grades</w:t>
      </w:r>
      <w:r w:rsidRPr="006454A1">
        <w:rPr>
          <w:szCs w:val="23"/>
        </w:rPr>
        <w:t xml:space="preserve"> (consultation draft). Washington, DC: Mathematics Achievement Partnership.</w:t>
      </w:r>
    </w:p>
    <w:p w14:paraId="429B01E2" w14:textId="77777777" w:rsidR="006B72DF" w:rsidRPr="006454A1" w:rsidRDefault="006B72DF">
      <w:pPr>
        <w:ind w:left="360" w:hanging="360"/>
        <w:rPr>
          <w:szCs w:val="23"/>
        </w:rPr>
      </w:pPr>
      <w:r w:rsidRPr="006454A1">
        <w:rPr>
          <w:szCs w:val="23"/>
        </w:rPr>
        <w:t xml:space="preserve">Anderson, N.E., F.F. Jenkins, and K.E. Miller (1995). </w:t>
      </w:r>
      <w:r w:rsidRPr="006454A1">
        <w:rPr>
          <w:i/>
          <w:iCs/>
          <w:szCs w:val="23"/>
        </w:rPr>
        <w:t>NAEP Inclusion Criteria and Testing Accommodations: Findings From the NAEP 1995 Field Test in Mathematics</w:t>
      </w:r>
      <w:r w:rsidRPr="006454A1">
        <w:rPr>
          <w:szCs w:val="23"/>
        </w:rPr>
        <w:t>. Princeton, NJ: Educational Testing Service.</w:t>
      </w:r>
    </w:p>
    <w:p w14:paraId="4FA40D4C" w14:textId="77777777" w:rsidR="006B72DF" w:rsidRPr="006454A1" w:rsidRDefault="006B72DF">
      <w:pPr>
        <w:ind w:left="360" w:hanging="360"/>
        <w:rPr>
          <w:szCs w:val="23"/>
        </w:rPr>
      </w:pPr>
      <w:r w:rsidRPr="006454A1">
        <w:rPr>
          <w:szCs w:val="23"/>
        </w:rPr>
        <w:t>Blank, R.,</w:t>
      </w:r>
      <w:r w:rsidR="00DB6FDF">
        <w:rPr>
          <w:szCs w:val="23"/>
        </w:rPr>
        <w:t xml:space="preserve"> and</w:t>
      </w:r>
      <w:r w:rsidRPr="006454A1">
        <w:rPr>
          <w:szCs w:val="23"/>
        </w:rPr>
        <w:t xml:space="preserve"> L.D. Wilson. (1999). </w:t>
      </w:r>
      <w:r w:rsidRPr="006454A1">
        <w:rPr>
          <w:i/>
          <w:iCs/>
          <w:szCs w:val="23"/>
        </w:rPr>
        <w:t>Improving Mathematics Education Using Results From NAEP and TIMSS</w:t>
      </w:r>
      <w:r w:rsidRPr="006454A1">
        <w:rPr>
          <w:szCs w:val="23"/>
        </w:rPr>
        <w:t>. Washington, DC: Council of Chief State School Officers.</w:t>
      </w:r>
    </w:p>
    <w:p w14:paraId="639F0069" w14:textId="77777777" w:rsidR="006B72DF" w:rsidRPr="006454A1" w:rsidRDefault="006B72DF">
      <w:pPr>
        <w:ind w:left="360" w:hanging="360"/>
        <w:rPr>
          <w:szCs w:val="23"/>
        </w:rPr>
      </w:pPr>
      <w:r w:rsidRPr="006454A1">
        <w:rPr>
          <w:szCs w:val="23"/>
        </w:rPr>
        <w:t xml:space="preserve">Bourque, M.L., and S. Byrd. (2000). </w:t>
      </w:r>
      <w:r w:rsidRPr="006454A1">
        <w:rPr>
          <w:i/>
          <w:iCs/>
          <w:szCs w:val="23"/>
        </w:rPr>
        <w:t>Student Performance Standards on the National Assessment of Educational Progress: Affirmation and Improvements</w:t>
      </w:r>
      <w:r w:rsidRPr="006454A1">
        <w:rPr>
          <w:szCs w:val="23"/>
        </w:rPr>
        <w:t>. Washington, DC: National Assessment Governing Board.</w:t>
      </w:r>
    </w:p>
    <w:p w14:paraId="65DFBA3F" w14:textId="77777777" w:rsidR="006B72DF" w:rsidRPr="006454A1" w:rsidRDefault="006B72DF">
      <w:pPr>
        <w:ind w:left="360" w:hanging="360"/>
        <w:rPr>
          <w:szCs w:val="23"/>
        </w:rPr>
      </w:pPr>
      <w:r w:rsidRPr="006454A1">
        <w:rPr>
          <w:szCs w:val="23"/>
        </w:rPr>
        <w:t>Braswell, J.</w:t>
      </w:r>
      <w:r w:rsidR="00DB6FDF">
        <w:rPr>
          <w:szCs w:val="23"/>
        </w:rPr>
        <w:t>S.</w:t>
      </w:r>
      <w:r w:rsidRPr="006454A1">
        <w:rPr>
          <w:szCs w:val="23"/>
        </w:rPr>
        <w:t>, A.</w:t>
      </w:r>
      <w:r w:rsidR="00DB6FDF">
        <w:rPr>
          <w:szCs w:val="23"/>
        </w:rPr>
        <w:t>D.</w:t>
      </w:r>
      <w:r w:rsidRPr="006454A1">
        <w:rPr>
          <w:szCs w:val="23"/>
        </w:rPr>
        <w:t xml:space="preserve"> Lutkus, W.</w:t>
      </w:r>
      <w:r w:rsidR="00DB6FDF">
        <w:rPr>
          <w:szCs w:val="23"/>
        </w:rPr>
        <w:t>S.</w:t>
      </w:r>
      <w:r w:rsidRPr="006454A1">
        <w:rPr>
          <w:szCs w:val="23"/>
        </w:rPr>
        <w:t xml:space="preserve"> Grigg, S.</w:t>
      </w:r>
      <w:r w:rsidR="00DB6FDF">
        <w:rPr>
          <w:szCs w:val="23"/>
        </w:rPr>
        <w:t>L.</w:t>
      </w:r>
      <w:r w:rsidRPr="006454A1">
        <w:rPr>
          <w:szCs w:val="23"/>
        </w:rPr>
        <w:t xml:space="preserve"> Santapau, B. Tay-Lim, and M. Johnson. (August 2001). </w:t>
      </w:r>
      <w:r w:rsidRPr="006454A1">
        <w:rPr>
          <w:i/>
          <w:iCs/>
          <w:szCs w:val="23"/>
        </w:rPr>
        <w:t>The Nation’s Report Card: Mathematics 2000</w:t>
      </w:r>
      <w:r w:rsidRPr="006454A1">
        <w:rPr>
          <w:szCs w:val="23"/>
        </w:rPr>
        <w:t>. Washington, DC: National Center for Education Statistics.</w:t>
      </w:r>
    </w:p>
    <w:p w14:paraId="52F8F7A0" w14:textId="77777777" w:rsidR="006B72DF" w:rsidRPr="006454A1" w:rsidRDefault="006B72DF">
      <w:pPr>
        <w:ind w:left="360" w:hanging="360"/>
        <w:rPr>
          <w:szCs w:val="23"/>
        </w:rPr>
      </w:pPr>
      <w:r w:rsidRPr="006454A1">
        <w:rPr>
          <w:szCs w:val="23"/>
        </w:rPr>
        <w:t xml:space="preserve">Carlson, J.E., A.D. Lutkus, J. Mazzeo, and K.E. Voelkl (2000). </w:t>
      </w:r>
      <w:r w:rsidRPr="006454A1">
        <w:rPr>
          <w:i/>
          <w:iCs/>
          <w:szCs w:val="23"/>
        </w:rPr>
        <w:t>Increasing the Participation of Special Needs Students in NAEP</w:t>
      </w:r>
      <w:r w:rsidRPr="006454A1">
        <w:rPr>
          <w:szCs w:val="23"/>
        </w:rPr>
        <w:t>. Jessup, MD: U.S. Department of Education, Office of Educational Research and Improvement.</w:t>
      </w:r>
    </w:p>
    <w:p w14:paraId="34408ED1" w14:textId="77777777" w:rsidR="006B72DF" w:rsidRPr="006454A1" w:rsidRDefault="006B72DF">
      <w:pPr>
        <w:ind w:left="360" w:hanging="360"/>
        <w:rPr>
          <w:szCs w:val="23"/>
        </w:rPr>
      </w:pPr>
      <w:r w:rsidRPr="006454A1">
        <w:rPr>
          <w:szCs w:val="23"/>
        </w:rPr>
        <w:t xml:space="preserve">Council for Basic Education (November 8, 2000). </w:t>
      </w:r>
      <w:r w:rsidRPr="006454A1">
        <w:rPr>
          <w:i/>
          <w:iCs/>
          <w:szCs w:val="23"/>
        </w:rPr>
        <w:t xml:space="preserve">Issues in Mathematics Education Assessment: NAEP Mathematics 2005. </w:t>
      </w:r>
      <w:r w:rsidRPr="006454A1">
        <w:rPr>
          <w:szCs w:val="23"/>
        </w:rPr>
        <w:t>Washington, DC: Council of Chief State School Officers.</w:t>
      </w:r>
    </w:p>
    <w:p w14:paraId="2BB3ABAA" w14:textId="77777777" w:rsidR="006B72DF" w:rsidRPr="006454A1" w:rsidRDefault="006B72DF">
      <w:pPr>
        <w:ind w:left="360" w:hanging="360"/>
        <w:rPr>
          <w:szCs w:val="23"/>
        </w:rPr>
      </w:pPr>
      <w:r w:rsidRPr="006454A1">
        <w:rPr>
          <w:szCs w:val="23"/>
        </w:rPr>
        <w:t xml:space="preserve">Diperna, P., and T. Loveless. (2000). </w:t>
      </w:r>
      <w:r w:rsidRPr="006454A1">
        <w:rPr>
          <w:i/>
          <w:iCs/>
          <w:szCs w:val="23"/>
        </w:rPr>
        <w:t>The Brown Center Report on American Education: How Well Are American Students Learning?</w:t>
      </w:r>
      <w:r w:rsidRPr="006454A1">
        <w:rPr>
          <w:szCs w:val="23"/>
        </w:rPr>
        <w:t xml:space="preserve"> Washington, DC: The Brookings Institution.</w:t>
      </w:r>
    </w:p>
    <w:p w14:paraId="26CD5407" w14:textId="77777777" w:rsidR="006B72DF" w:rsidRPr="006454A1" w:rsidRDefault="006B72DF">
      <w:pPr>
        <w:ind w:left="360" w:hanging="360"/>
        <w:rPr>
          <w:szCs w:val="23"/>
        </w:rPr>
      </w:pPr>
      <w:r w:rsidRPr="006454A1">
        <w:rPr>
          <w:szCs w:val="23"/>
        </w:rPr>
        <w:t xml:space="preserve">Dossey, J.A., J. Mazzeo, K.E. Miller, and C.M. Reese. (1997). </w:t>
      </w:r>
      <w:r w:rsidRPr="006454A1">
        <w:rPr>
          <w:i/>
          <w:iCs/>
          <w:szCs w:val="23"/>
        </w:rPr>
        <w:t>NAEP 1996 Mathematics Report Card for the Nation and the States</w:t>
      </w:r>
      <w:r w:rsidRPr="006454A1">
        <w:rPr>
          <w:szCs w:val="23"/>
        </w:rPr>
        <w:t>. Washington, DC: Educational Testing Service and National Center for Education Statistics.</w:t>
      </w:r>
    </w:p>
    <w:p w14:paraId="2E1D5E05" w14:textId="77777777" w:rsidR="006B72DF" w:rsidRPr="00225F28" w:rsidRDefault="006B72DF">
      <w:pPr>
        <w:ind w:left="360" w:hanging="360"/>
        <w:rPr>
          <w:szCs w:val="23"/>
        </w:rPr>
      </w:pPr>
      <w:r w:rsidRPr="006454A1">
        <w:rPr>
          <w:szCs w:val="23"/>
        </w:rPr>
        <w:t xml:space="preserve">Educational Testing Service (1988). </w:t>
      </w:r>
      <w:r w:rsidRPr="006454A1">
        <w:rPr>
          <w:i/>
          <w:iCs/>
          <w:szCs w:val="23"/>
        </w:rPr>
        <w:t>Mathematics Objectives 1990 Assessment</w:t>
      </w:r>
      <w:r w:rsidRPr="006454A1">
        <w:rPr>
          <w:szCs w:val="23"/>
        </w:rPr>
        <w:t xml:space="preserve">. Princeton, NJ: </w:t>
      </w:r>
      <w:r w:rsidRPr="00225F28">
        <w:rPr>
          <w:szCs w:val="23"/>
        </w:rPr>
        <w:t>Author.</w:t>
      </w:r>
    </w:p>
    <w:p w14:paraId="37ACB89D" w14:textId="77777777" w:rsidR="006B72DF" w:rsidRPr="006454A1" w:rsidRDefault="006B72DF">
      <w:pPr>
        <w:ind w:left="360" w:hanging="360"/>
        <w:rPr>
          <w:szCs w:val="23"/>
        </w:rPr>
      </w:pPr>
      <w:r w:rsidRPr="00225F28">
        <w:rPr>
          <w:szCs w:val="23"/>
        </w:rPr>
        <w:t>Findell, B</w:t>
      </w:r>
      <w:r w:rsidRPr="006454A1">
        <w:rPr>
          <w:szCs w:val="23"/>
        </w:rPr>
        <w:t xml:space="preserve">., J. Kilpatrick, and J. Swafford. (2001). </w:t>
      </w:r>
      <w:r w:rsidRPr="006454A1">
        <w:rPr>
          <w:i/>
          <w:iCs/>
          <w:szCs w:val="23"/>
        </w:rPr>
        <w:t>Adding It Up: Helping Children Learn Mathematics</w:t>
      </w:r>
      <w:r w:rsidRPr="006454A1">
        <w:rPr>
          <w:szCs w:val="23"/>
        </w:rPr>
        <w:t xml:space="preserve">. Washington, DC: National Research Council. </w:t>
      </w:r>
    </w:p>
    <w:p w14:paraId="78332DDB" w14:textId="77777777" w:rsidR="006B72DF" w:rsidRPr="006454A1" w:rsidRDefault="006B72DF">
      <w:pPr>
        <w:ind w:left="360" w:hanging="360"/>
        <w:rPr>
          <w:szCs w:val="23"/>
        </w:rPr>
      </w:pPr>
      <w:r w:rsidRPr="006454A1">
        <w:rPr>
          <w:szCs w:val="23"/>
        </w:rPr>
        <w:t xml:space="preserve">Kenney, P.A. (1999). </w:t>
      </w:r>
      <w:r w:rsidRPr="006454A1">
        <w:rPr>
          <w:i/>
          <w:iCs/>
          <w:szCs w:val="23"/>
        </w:rPr>
        <w:t>An Analysis of the 1996 NAEP Mathematics Framework and Items for grade 8</w:t>
      </w:r>
      <w:r w:rsidRPr="006454A1">
        <w:rPr>
          <w:szCs w:val="23"/>
        </w:rPr>
        <w:t>. Pittsburgh, PA: University of Pittsburgh, Learning Research and Development Center.</w:t>
      </w:r>
    </w:p>
    <w:p w14:paraId="5E732E0E" w14:textId="77777777" w:rsidR="006B72DF" w:rsidRPr="006454A1" w:rsidRDefault="006B72DF">
      <w:pPr>
        <w:ind w:left="360" w:hanging="360"/>
        <w:rPr>
          <w:szCs w:val="23"/>
        </w:rPr>
      </w:pPr>
      <w:r w:rsidRPr="006454A1">
        <w:rPr>
          <w:szCs w:val="23"/>
        </w:rPr>
        <w:t>Kenney, P.A., E.A. Silver, C. Alacaci, and J.S. Zawojewski</w:t>
      </w:r>
      <w:r w:rsidR="00DB6FDF">
        <w:rPr>
          <w:szCs w:val="23"/>
        </w:rPr>
        <w:t>.</w:t>
      </w:r>
      <w:r w:rsidRPr="006454A1">
        <w:rPr>
          <w:szCs w:val="23"/>
        </w:rPr>
        <w:t xml:space="preserve"> (1998). </w:t>
      </w:r>
      <w:r w:rsidRPr="006454A1">
        <w:rPr>
          <w:i/>
          <w:iCs/>
          <w:szCs w:val="23"/>
        </w:rPr>
        <w:t>Content Analysis Project</w:t>
      </w:r>
      <w:r w:rsidR="00DB6FDF">
        <w:rPr>
          <w:i/>
          <w:iCs/>
          <w:szCs w:val="23"/>
        </w:rPr>
        <w:t>—</w:t>
      </w:r>
      <w:r w:rsidRPr="006454A1">
        <w:rPr>
          <w:i/>
          <w:iCs/>
          <w:szCs w:val="23"/>
        </w:rPr>
        <w:t>State and NAEP Mathematics Assessment</w:t>
      </w:r>
      <w:r w:rsidRPr="006454A1">
        <w:rPr>
          <w:szCs w:val="23"/>
        </w:rPr>
        <w:t xml:space="preserve"> (final report). Pittsburgh, PA: University of Pittsburgh, Learning Research and Development Center.</w:t>
      </w:r>
    </w:p>
    <w:p w14:paraId="03BAC6E6" w14:textId="77777777" w:rsidR="006B72DF" w:rsidRPr="006454A1" w:rsidRDefault="006B72DF">
      <w:pPr>
        <w:ind w:left="360" w:hanging="360"/>
        <w:rPr>
          <w:szCs w:val="23"/>
        </w:rPr>
      </w:pPr>
      <w:r w:rsidRPr="006454A1">
        <w:rPr>
          <w:szCs w:val="23"/>
        </w:rPr>
        <w:t xml:space="preserve">Mazzeo, J., J. Carlson, K. Voelkl, and A. Lutkus (1999). </w:t>
      </w:r>
      <w:r w:rsidRPr="006454A1">
        <w:rPr>
          <w:i/>
          <w:iCs/>
          <w:szCs w:val="23"/>
        </w:rPr>
        <w:t xml:space="preserve">Increasing the Participation of Special Needs Students in NAEP: A </w:t>
      </w:r>
      <w:r w:rsidR="00DB6FDF">
        <w:rPr>
          <w:i/>
          <w:iCs/>
          <w:szCs w:val="23"/>
        </w:rPr>
        <w:t>R</w:t>
      </w:r>
      <w:r w:rsidRPr="006454A1">
        <w:rPr>
          <w:i/>
          <w:iCs/>
          <w:szCs w:val="23"/>
        </w:rPr>
        <w:t xml:space="preserve">eport on 1996 </w:t>
      </w:r>
      <w:r w:rsidR="00DB6FDF">
        <w:rPr>
          <w:i/>
          <w:iCs/>
          <w:szCs w:val="23"/>
        </w:rPr>
        <w:t>R</w:t>
      </w:r>
      <w:r w:rsidRPr="006454A1">
        <w:rPr>
          <w:i/>
          <w:iCs/>
          <w:szCs w:val="23"/>
        </w:rPr>
        <w:t>esearch Activities</w:t>
      </w:r>
      <w:r w:rsidRPr="006454A1">
        <w:rPr>
          <w:szCs w:val="23"/>
        </w:rPr>
        <w:t xml:space="preserve"> (NCES Publication No. 2000-473). Washington, DC: National Center for Education Statistics.</w:t>
      </w:r>
    </w:p>
    <w:p w14:paraId="2F6D2A0A" w14:textId="77777777" w:rsidR="006B72DF" w:rsidRPr="006454A1" w:rsidRDefault="006B72DF">
      <w:pPr>
        <w:ind w:left="360" w:hanging="360"/>
        <w:rPr>
          <w:szCs w:val="23"/>
        </w:rPr>
      </w:pPr>
      <w:r w:rsidRPr="006454A1">
        <w:rPr>
          <w:szCs w:val="23"/>
        </w:rPr>
        <w:t>Mitchell, J., E.F. Hawkins, F.B. Stancavage, and J.</w:t>
      </w:r>
      <w:r w:rsidR="00DB6FDF">
        <w:rPr>
          <w:szCs w:val="23"/>
        </w:rPr>
        <w:t>A.</w:t>
      </w:r>
      <w:r w:rsidRPr="006454A1">
        <w:rPr>
          <w:szCs w:val="23"/>
        </w:rPr>
        <w:t xml:space="preserve"> Dossey (1999). </w:t>
      </w:r>
      <w:r w:rsidRPr="006454A1">
        <w:rPr>
          <w:i/>
          <w:iCs/>
          <w:szCs w:val="23"/>
        </w:rPr>
        <w:t>Estimation Skills, Mathematics-in-Context, and Advanced Skills in Mathematics</w:t>
      </w:r>
      <w:r w:rsidRPr="006454A1">
        <w:rPr>
          <w:szCs w:val="23"/>
        </w:rPr>
        <w:t>. Washington, DC: National Center for Education Statistics.</w:t>
      </w:r>
    </w:p>
    <w:p w14:paraId="09F29C3A" w14:textId="77777777" w:rsidR="006B72DF" w:rsidRPr="006454A1" w:rsidRDefault="006B72DF">
      <w:pPr>
        <w:autoSpaceDE w:val="0"/>
        <w:autoSpaceDN w:val="0"/>
        <w:adjustRightInd w:val="0"/>
        <w:ind w:left="360" w:hanging="360"/>
        <w:rPr>
          <w:szCs w:val="23"/>
        </w:rPr>
      </w:pPr>
      <w:r w:rsidRPr="006454A1">
        <w:rPr>
          <w:szCs w:val="23"/>
        </w:rPr>
        <w:t xml:space="preserve">Mullis, I.V.S., M.O. Martin, T.A. Smith, R.A. Garden, K.D. Gregory, E.J. Gonzalez, S.J. Chrostowski, and K.M. O’Connor (2001). </w:t>
      </w:r>
      <w:r w:rsidRPr="006454A1">
        <w:rPr>
          <w:i/>
          <w:iCs/>
          <w:szCs w:val="23"/>
        </w:rPr>
        <w:t>TIMSS Assessment Frameworks and Specifications 2003</w:t>
      </w:r>
      <w:r w:rsidRPr="006454A1">
        <w:rPr>
          <w:szCs w:val="23"/>
        </w:rPr>
        <w:t xml:space="preserve">. Boston: Boston College, International Study Center. </w:t>
      </w:r>
    </w:p>
    <w:p w14:paraId="3B600156" w14:textId="77777777" w:rsidR="006B72DF" w:rsidRPr="00225F28" w:rsidRDefault="006B72DF">
      <w:pPr>
        <w:ind w:left="360" w:hanging="360"/>
        <w:rPr>
          <w:szCs w:val="23"/>
        </w:rPr>
      </w:pPr>
      <w:r w:rsidRPr="006454A1">
        <w:rPr>
          <w:szCs w:val="23"/>
        </w:rPr>
        <w:t xml:space="preserve">National Assessment Governing Board (2005). </w:t>
      </w:r>
      <w:r w:rsidRPr="006454A1">
        <w:rPr>
          <w:i/>
          <w:szCs w:val="23"/>
        </w:rPr>
        <w:t>2005 National Assessment of Educational Progress Mathematics Assessment Framework.</w:t>
      </w:r>
      <w:r w:rsidRPr="006454A1">
        <w:rPr>
          <w:szCs w:val="23"/>
        </w:rPr>
        <w:t xml:space="preserve"> Washington, DC</w:t>
      </w:r>
      <w:r w:rsidRPr="00225F28">
        <w:rPr>
          <w:szCs w:val="23"/>
        </w:rPr>
        <w:t>: Author.</w:t>
      </w:r>
    </w:p>
    <w:p w14:paraId="6D2016C8" w14:textId="77777777" w:rsidR="006B72DF" w:rsidRPr="00225F28" w:rsidRDefault="006B72DF">
      <w:pPr>
        <w:ind w:left="360" w:hanging="360"/>
        <w:rPr>
          <w:szCs w:val="23"/>
        </w:rPr>
      </w:pPr>
      <w:r w:rsidRPr="00225F28">
        <w:rPr>
          <w:szCs w:val="23"/>
        </w:rPr>
        <w:t xml:space="preserve">National Assessment Governing Board (2005). </w:t>
      </w:r>
      <w:r w:rsidRPr="00225F28">
        <w:rPr>
          <w:i/>
          <w:szCs w:val="23"/>
        </w:rPr>
        <w:t>2005 National Assessment of Educational Progress Mathematics Assessment and Item Specifications.</w:t>
      </w:r>
      <w:r w:rsidRPr="00225F28">
        <w:rPr>
          <w:szCs w:val="23"/>
        </w:rPr>
        <w:t xml:space="preserve"> Washington, DC: Author.</w:t>
      </w:r>
    </w:p>
    <w:p w14:paraId="0316EEFF" w14:textId="77777777" w:rsidR="006B72DF" w:rsidRPr="00225F28" w:rsidRDefault="006B72DF">
      <w:pPr>
        <w:ind w:left="360" w:hanging="360"/>
        <w:rPr>
          <w:szCs w:val="23"/>
        </w:rPr>
      </w:pPr>
      <w:r w:rsidRPr="00225F28">
        <w:rPr>
          <w:szCs w:val="23"/>
        </w:rPr>
        <w:t xml:space="preserve">National Assessment Governing Board (1992). </w:t>
      </w:r>
      <w:r w:rsidRPr="00225F28">
        <w:rPr>
          <w:i/>
          <w:iCs/>
          <w:szCs w:val="23"/>
        </w:rPr>
        <w:t>1994 National Assessment of Educational Progress: Mathematics Assessment Framework and Specifications</w:t>
      </w:r>
      <w:r w:rsidRPr="00225F28">
        <w:rPr>
          <w:szCs w:val="23"/>
        </w:rPr>
        <w:t>. Washington, DC: The College Board and Author.</w:t>
      </w:r>
    </w:p>
    <w:p w14:paraId="21DB5553" w14:textId="77777777" w:rsidR="006B72DF" w:rsidRPr="00225F28" w:rsidRDefault="006B72DF">
      <w:pPr>
        <w:ind w:left="360" w:hanging="360"/>
        <w:rPr>
          <w:szCs w:val="23"/>
        </w:rPr>
      </w:pPr>
      <w:r w:rsidRPr="00225F28">
        <w:rPr>
          <w:szCs w:val="23"/>
        </w:rPr>
        <w:t xml:space="preserve">National Assessment Governing Board (1994). </w:t>
      </w:r>
      <w:r w:rsidRPr="00225F28">
        <w:rPr>
          <w:i/>
          <w:iCs/>
          <w:szCs w:val="23"/>
        </w:rPr>
        <w:t>Mathematics Framework for the 1996 and 2000 National Assessment of Educational Progress</w:t>
      </w:r>
      <w:r w:rsidRPr="00225F28">
        <w:rPr>
          <w:szCs w:val="23"/>
        </w:rPr>
        <w:t>. Washington, DC: Author.</w:t>
      </w:r>
    </w:p>
    <w:p w14:paraId="76651CD4" w14:textId="77777777" w:rsidR="006B72DF" w:rsidRPr="006454A1" w:rsidRDefault="006B72DF">
      <w:pPr>
        <w:ind w:left="360" w:hanging="360"/>
        <w:rPr>
          <w:szCs w:val="23"/>
        </w:rPr>
      </w:pPr>
      <w:r w:rsidRPr="00225F28">
        <w:rPr>
          <w:szCs w:val="23"/>
        </w:rPr>
        <w:t xml:space="preserve">Olson, J.F., and A.A. Goldstein (1997). </w:t>
      </w:r>
      <w:r w:rsidRPr="00225F28">
        <w:rPr>
          <w:i/>
          <w:iCs/>
          <w:szCs w:val="23"/>
        </w:rPr>
        <w:t>The Inclusion of Students With Disabilities</w:t>
      </w:r>
      <w:r w:rsidRPr="006454A1">
        <w:rPr>
          <w:i/>
          <w:iCs/>
          <w:szCs w:val="23"/>
        </w:rPr>
        <w:t xml:space="preserve"> and Limited English Proficient Students in Large-Scale Assessments: A Summary of Recent Progress</w:t>
      </w:r>
      <w:r w:rsidRPr="006454A1">
        <w:rPr>
          <w:szCs w:val="23"/>
        </w:rPr>
        <w:t xml:space="preserve"> (NCES Publication No. 97-482). Washington, DC: National Center for Education Statistics.</w:t>
      </w:r>
    </w:p>
    <w:p w14:paraId="200FF365" w14:textId="77777777" w:rsidR="006B72DF" w:rsidRPr="006454A1" w:rsidRDefault="006B72DF">
      <w:pPr>
        <w:ind w:left="360" w:hanging="360"/>
        <w:rPr>
          <w:szCs w:val="23"/>
        </w:rPr>
      </w:pPr>
      <w:r w:rsidRPr="006454A1">
        <w:rPr>
          <w:szCs w:val="23"/>
        </w:rPr>
        <w:t>Silver, E., and P. Kenney (eds.) (2000)</w:t>
      </w:r>
      <w:proofErr w:type="gramStart"/>
      <w:r w:rsidRPr="006454A1">
        <w:rPr>
          <w:szCs w:val="23"/>
        </w:rPr>
        <w:t xml:space="preserve">. </w:t>
      </w:r>
      <w:r w:rsidRPr="006454A1">
        <w:rPr>
          <w:i/>
          <w:iCs/>
          <w:szCs w:val="23"/>
        </w:rPr>
        <w:t xml:space="preserve">Results </w:t>
      </w:r>
      <w:r w:rsidRPr="00EB0E4D">
        <w:rPr>
          <w:i/>
          <w:iCs/>
          <w:szCs w:val="23"/>
        </w:rPr>
        <w:t>From</w:t>
      </w:r>
      <w:r w:rsidRPr="006454A1">
        <w:rPr>
          <w:i/>
          <w:iCs/>
          <w:szCs w:val="23"/>
        </w:rPr>
        <w:t xml:space="preserve"> the Seventh Mathematics Assessment of the National Assessment of Educational Progress</w:t>
      </w:r>
      <w:r w:rsidRPr="006454A1">
        <w:rPr>
          <w:szCs w:val="23"/>
        </w:rPr>
        <w:t>.</w:t>
      </w:r>
      <w:proofErr w:type="gramEnd"/>
      <w:r w:rsidRPr="006454A1">
        <w:rPr>
          <w:szCs w:val="23"/>
        </w:rPr>
        <w:t xml:space="preserve"> Reston, VA: National Council of Teachers of Mathematics.</w:t>
      </w:r>
    </w:p>
    <w:p w14:paraId="1EF91F44" w14:textId="77777777" w:rsidR="006B72DF" w:rsidRPr="006454A1" w:rsidRDefault="006B72DF">
      <w:pPr>
        <w:ind w:left="360" w:hanging="360"/>
        <w:rPr>
          <w:szCs w:val="23"/>
        </w:rPr>
      </w:pPr>
      <w:r w:rsidRPr="006454A1">
        <w:rPr>
          <w:szCs w:val="23"/>
        </w:rPr>
        <w:t xml:space="preserve">U.S. Department of Education (1999). </w:t>
      </w:r>
      <w:r w:rsidRPr="006454A1">
        <w:rPr>
          <w:i/>
          <w:iCs/>
          <w:szCs w:val="23"/>
        </w:rPr>
        <w:t>The NAEP Guide: A Description of the Content and Methods of the 1999 and 2000 Assessments</w:t>
      </w:r>
      <w:r w:rsidRPr="006454A1">
        <w:rPr>
          <w:szCs w:val="23"/>
        </w:rPr>
        <w:t>. Washington, DC: National Center for Education Statistics and U.S. Department of Education, Office of Educational Research and Improvement.</w:t>
      </w:r>
    </w:p>
    <w:p w14:paraId="563148AC" w14:textId="77777777" w:rsidR="006B72DF" w:rsidRDefault="006B72DF">
      <w:pPr>
        <w:ind w:left="360" w:hanging="360"/>
        <w:rPr>
          <w:szCs w:val="23"/>
        </w:rPr>
      </w:pPr>
      <w:r w:rsidRPr="006454A1">
        <w:rPr>
          <w:szCs w:val="23"/>
        </w:rPr>
        <w:t xml:space="preserve">U.S. Department of Education. (2000). </w:t>
      </w:r>
      <w:r w:rsidRPr="006454A1">
        <w:rPr>
          <w:i/>
          <w:iCs/>
          <w:szCs w:val="23"/>
        </w:rPr>
        <w:t>Before It’s Too Late</w:t>
      </w:r>
      <w:r w:rsidRPr="006454A1">
        <w:rPr>
          <w:szCs w:val="23"/>
        </w:rPr>
        <w:t>. Washington, DC: U.S. Department of Education, National Commission of Mathematics and Science Teaching for the 21</w:t>
      </w:r>
      <w:r w:rsidRPr="006454A1">
        <w:rPr>
          <w:szCs w:val="23"/>
          <w:vertAlign w:val="superscript"/>
        </w:rPr>
        <w:t>st</w:t>
      </w:r>
      <w:r w:rsidRPr="006454A1">
        <w:rPr>
          <w:szCs w:val="23"/>
        </w:rPr>
        <w:t xml:space="preserve"> Century.</w:t>
      </w:r>
    </w:p>
    <w:p w14:paraId="3BBDC793" w14:textId="77777777" w:rsidR="006B72DF" w:rsidRDefault="006B72DF">
      <w:pPr>
        <w:ind w:left="360" w:hanging="360"/>
        <w:rPr>
          <w:szCs w:val="23"/>
        </w:rPr>
      </w:pPr>
    </w:p>
    <w:p w14:paraId="7A9E2B1D" w14:textId="77777777" w:rsidR="006B72DF" w:rsidRDefault="006B72DF">
      <w:pPr>
        <w:ind w:left="360" w:hanging="360"/>
        <w:rPr>
          <w:szCs w:val="23"/>
        </w:rPr>
        <w:sectPr w:rsidR="006B72DF">
          <w:footerReference w:type="default" r:id="rId48"/>
          <w:type w:val="oddPage"/>
          <w:pgSz w:w="12240" w:h="15840" w:code="1"/>
          <w:pgMar w:top="1440" w:right="1800" w:bottom="1440" w:left="1800" w:header="720" w:footer="720" w:gutter="0"/>
          <w:pgNumType w:start="69"/>
          <w:cols w:space="720"/>
          <w:docGrid w:linePitch="360"/>
        </w:sectPr>
      </w:pPr>
    </w:p>
    <w:p w14:paraId="20E8FA23" w14:textId="77777777" w:rsidR="006B72DF" w:rsidRPr="000B5642" w:rsidRDefault="006B72DF" w:rsidP="006B72DF">
      <w:pPr>
        <w:pStyle w:val="Heading1"/>
      </w:pPr>
      <w:bookmarkStart w:id="119" w:name="_Toc204593758"/>
      <w:bookmarkStart w:id="120" w:name="_Toc204745201"/>
      <w:bookmarkStart w:id="121" w:name="_Toc265841609"/>
      <w:bookmarkStart w:id="122" w:name="_Toc141517153"/>
      <w:bookmarkStart w:id="123" w:name="_Toc485696341"/>
      <w:r w:rsidRPr="000B5642">
        <w:t>Appendix A</w:t>
      </w:r>
      <w:bookmarkEnd w:id="119"/>
      <w:bookmarkEnd w:id="120"/>
      <w:bookmarkEnd w:id="121"/>
      <w:bookmarkEnd w:id="122"/>
      <w:bookmarkEnd w:id="123"/>
    </w:p>
    <w:p w14:paraId="24D0DB45" w14:textId="77777777" w:rsidR="006B72DF" w:rsidRDefault="006B72DF" w:rsidP="006B72DF">
      <w:pPr>
        <w:pStyle w:val="Heading2"/>
      </w:pPr>
      <w:bookmarkStart w:id="124" w:name="_Toc200349454"/>
      <w:bookmarkStart w:id="125" w:name="_Toc200351370"/>
      <w:bookmarkStart w:id="126" w:name="_Toc485696342"/>
      <w:r>
        <w:t>NAEP Mathematics Achievement</w:t>
      </w:r>
      <w:r w:rsidR="004D5624">
        <w:t>-</w:t>
      </w:r>
      <w:r>
        <w:t>Level Descriptions</w:t>
      </w:r>
      <w:bookmarkEnd w:id="124"/>
      <w:bookmarkEnd w:id="125"/>
      <w:bookmarkEnd w:id="126"/>
    </w:p>
    <w:p w14:paraId="7B78B5A3" w14:textId="77777777" w:rsidR="006B72DF" w:rsidRPr="000B5642" w:rsidRDefault="006B72DF" w:rsidP="006B72DF">
      <w:r w:rsidRPr="000B5642">
        <w:t>The</w:t>
      </w:r>
      <w:r w:rsidR="004D5624">
        <w:t xml:space="preserve"> NAEP</w:t>
      </w:r>
      <w:r w:rsidRPr="000B5642">
        <w:t xml:space="preserve"> achievement levels are cumulative; therefore, students performing at the </w:t>
      </w:r>
      <w:r w:rsidRPr="004D5624">
        <w:rPr>
          <w:i/>
        </w:rPr>
        <w:t>Proficient</w:t>
      </w:r>
      <w:r w:rsidRPr="000B5642">
        <w:t xml:space="preserve"> level also display the competencies associated with the </w:t>
      </w:r>
      <w:r w:rsidRPr="004D5624">
        <w:rPr>
          <w:i/>
        </w:rPr>
        <w:t>Basic</w:t>
      </w:r>
      <w:r w:rsidRPr="000B5642">
        <w:t xml:space="preserve"> level, and students at the </w:t>
      </w:r>
      <w:r w:rsidRPr="004D5624">
        <w:rPr>
          <w:i/>
        </w:rPr>
        <w:t>Advanced</w:t>
      </w:r>
      <w:r w:rsidRPr="000B5642">
        <w:t xml:space="preserve"> level also demonstrate the skills and knowledge associated with both the </w:t>
      </w:r>
      <w:r w:rsidRPr="004D5624">
        <w:rPr>
          <w:i/>
        </w:rPr>
        <w:t>Basic</w:t>
      </w:r>
      <w:r w:rsidRPr="000B5642">
        <w:t xml:space="preserve"> and the </w:t>
      </w:r>
      <w:r w:rsidRPr="004D5624">
        <w:rPr>
          <w:i/>
        </w:rPr>
        <w:t>Proficient</w:t>
      </w:r>
      <w:r w:rsidRPr="000B5642">
        <w:t xml:space="preserve"> levels. The cut score indicating the lower end of the score range for each level is noted in parentheses. Bold text is a short, general summary to describe performance at each achievement level.</w:t>
      </w:r>
    </w:p>
    <w:p w14:paraId="60DD2AAB" w14:textId="77777777" w:rsidR="006B72DF" w:rsidRPr="000B5642" w:rsidRDefault="00D81BF0" w:rsidP="006B72DF">
      <w:pPr>
        <w:pStyle w:val="Heading3"/>
        <w:rPr>
          <w:rFonts w:ascii="Times New Roman" w:hAnsi="Times New Roman"/>
        </w:rPr>
      </w:pPr>
      <w:bookmarkStart w:id="127" w:name="_Toc485696343"/>
      <w:r>
        <w:rPr>
          <w:rFonts w:ascii="Times New Roman" w:hAnsi="Times New Roman"/>
        </w:rPr>
        <w:t>Mathematics Achievement-</w:t>
      </w:r>
      <w:r w:rsidR="006B72DF" w:rsidRPr="000B5642">
        <w:rPr>
          <w:rFonts w:ascii="Times New Roman" w:hAnsi="Times New Roman"/>
        </w:rPr>
        <w:t>Levels</w:t>
      </w:r>
      <w:r w:rsidR="004D5624">
        <w:rPr>
          <w:rFonts w:ascii="Times New Roman" w:hAnsi="Times New Roman"/>
        </w:rPr>
        <w:t xml:space="preserve"> Descriptions for </w:t>
      </w:r>
      <w:r w:rsidR="006B72DF" w:rsidRPr="000B5642">
        <w:rPr>
          <w:rFonts w:ascii="Times New Roman" w:hAnsi="Times New Roman"/>
        </w:rPr>
        <w:t>Grade 4</w:t>
      </w:r>
      <w:bookmarkEnd w:id="127"/>
      <w:r w:rsidR="006B72DF" w:rsidRPr="000B5642">
        <w:rPr>
          <w:rFonts w:ascii="Times New Roman" w:hAnsi="Times New Roman"/>
        </w:rPr>
        <w:tab/>
      </w:r>
    </w:p>
    <w:tbl>
      <w:tblPr>
        <w:tblW w:w="0" w:type="auto"/>
        <w:tblLayout w:type="fixed"/>
        <w:tblLook w:val="0000" w:firstRow="0" w:lastRow="0" w:firstColumn="0" w:lastColumn="0" w:noHBand="0" w:noVBand="0"/>
      </w:tblPr>
      <w:tblGrid>
        <w:gridCol w:w="1548"/>
        <w:gridCol w:w="8028"/>
      </w:tblGrid>
      <w:tr w:rsidR="006B72DF" w14:paraId="1298481D" w14:textId="77777777">
        <w:tc>
          <w:tcPr>
            <w:tcW w:w="1548" w:type="dxa"/>
          </w:tcPr>
          <w:p w14:paraId="1FBAD716" w14:textId="77777777" w:rsidR="006B72DF" w:rsidRPr="004D5624" w:rsidRDefault="006B72DF" w:rsidP="004D5624">
            <w:pPr>
              <w:rPr>
                <w:b/>
                <w:bCs/>
                <w:i/>
                <w:sz w:val="27"/>
                <w:szCs w:val="27"/>
              </w:rPr>
            </w:pPr>
            <w:r w:rsidRPr="004D5624">
              <w:rPr>
                <w:b/>
                <w:bCs/>
                <w:i/>
                <w:sz w:val="27"/>
                <w:szCs w:val="27"/>
              </w:rPr>
              <w:t>Basic</w:t>
            </w:r>
          </w:p>
          <w:p w14:paraId="5DDA2F39" w14:textId="77777777" w:rsidR="006B72DF" w:rsidRDefault="006B72DF" w:rsidP="004D5624">
            <w:pPr>
              <w:rPr>
                <w:b/>
                <w:bCs/>
                <w:sz w:val="23"/>
                <w:szCs w:val="23"/>
              </w:rPr>
            </w:pPr>
            <w:r>
              <w:rPr>
                <w:b/>
                <w:bCs/>
                <w:sz w:val="27"/>
                <w:szCs w:val="27"/>
              </w:rPr>
              <w:t xml:space="preserve">(214) </w:t>
            </w:r>
          </w:p>
        </w:tc>
        <w:tc>
          <w:tcPr>
            <w:tcW w:w="8028" w:type="dxa"/>
          </w:tcPr>
          <w:p w14:paraId="16527B72" w14:textId="77777777" w:rsidR="006B72DF" w:rsidRDefault="006B72DF" w:rsidP="004D5624">
            <w:pPr>
              <w:widowControl w:val="0"/>
              <w:autoSpaceDE w:val="0"/>
              <w:autoSpaceDN w:val="0"/>
              <w:adjustRightInd w:val="0"/>
              <w:spacing w:after="100"/>
              <w:ind w:right="720"/>
              <w:rPr>
                <w:sz w:val="23"/>
                <w:szCs w:val="23"/>
              </w:rPr>
            </w:pPr>
            <w:r>
              <w:rPr>
                <w:b/>
                <w:bCs/>
                <w:sz w:val="23"/>
                <w:szCs w:val="23"/>
              </w:rPr>
              <w:t xml:space="preserve">Fourth-grade students performing at the </w:t>
            </w:r>
            <w:r w:rsidRPr="006454A1">
              <w:rPr>
                <w:b/>
                <w:bCs/>
                <w:i/>
                <w:iCs/>
                <w:sz w:val="23"/>
                <w:szCs w:val="23"/>
              </w:rPr>
              <w:t>Basic</w:t>
            </w:r>
            <w:r>
              <w:rPr>
                <w:b/>
                <w:bCs/>
                <w:sz w:val="23"/>
                <w:szCs w:val="23"/>
              </w:rPr>
              <w:t xml:space="preserve"> level should show some evidence of understanding the mathematical concepts and procedures in the five NAEP content areas. </w:t>
            </w:r>
          </w:p>
          <w:p w14:paraId="755680CE" w14:textId="747A109D" w:rsidR="006B72DF" w:rsidRDefault="004D5624" w:rsidP="00911916">
            <w:pPr>
              <w:spacing w:before="100" w:after="100"/>
              <w:ind w:right="720"/>
              <w:rPr>
                <w:sz w:val="23"/>
                <w:szCs w:val="23"/>
              </w:rPr>
            </w:pPr>
            <w:r w:rsidRPr="00EB0E4D">
              <w:rPr>
                <w:sz w:val="23"/>
                <w:szCs w:val="23"/>
              </w:rPr>
              <w:t>Fourth-</w:t>
            </w:r>
            <w:r w:rsidR="006B72DF" w:rsidRPr="00EB0E4D">
              <w:rPr>
                <w:sz w:val="23"/>
                <w:szCs w:val="23"/>
              </w:rPr>
              <w:t>graders</w:t>
            </w:r>
            <w:r w:rsidR="006B72DF">
              <w:rPr>
                <w:sz w:val="23"/>
                <w:szCs w:val="23"/>
              </w:rPr>
              <w:t xml:space="preserve"> performing at the </w:t>
            </w:r>
            <w:r w:rsidR="006B72DF" w:rsidRPr="004D5624">
              <w:rPr>
                <w:i/>
                <w:iCs/>
                <w:sz w:val="23"/>
                <w:szCs w:val="23"/>
              </w:rPr>
              <w:t>Basic</w:t>
            </w:r>
            <w:r w:rsidR="006B72DF">
              <w:rPr>
                <w:sz w:val="23"/>
                <w:szCs w:val="23"/>
              </w:rPr>
              <w:t xml:space="preserve"> level should be able to estimate and use basic facts to perform simple computations with whole numbers; show some understanding of fractions and decimals; and solve some simple real-world problems in all NAEP content areas. Students at this level shoul</w:t>
            </w:r>
            <w:r>
              <w:rPr>
                <w:sz w:val="23"/>
                <w:szCs w:val="23"/>
              </w:rPr>
              <w:t xml:space="preserve">d be able to use—although not </w:t>
            </w:r>
            <w:r w:rsidR="006B72DF">
              <w:rPr>
                <w:sz w:val="23"/>
                <w:szCs w:val="23"/>
              </w:rPr>
              <w:t xml:space="preserve">always accurately—four-function calculators, rulers, and geometric shapes. Their written responses are often minimal and presented without supporting information. </w:t>
            </w:r>
          </w:p>
        </w:tc>
      </w:tr>
      <w:tr w:rsidR="006B72DF" w14:paraId="19682743" w14:textId="77777777">
        <w:tc>
          <w:tcPr>
            <w:tcW w:w="1548" w:type="dxa"/>
          </w:tcPr>
          <w:p w14:paraId="77133BF3" w14:textId="77777777" w:rsidR="006B72DF" w:rsidRPr="004D5624" w:rsidRDefault="006B72DF" w:rsidP="004D5624">
            <w:pPr>
              <w:rPr>
                <w:b/>
                <w:bCs/>
                <w:i/>
                <w:sz w:val="27"/>
                <w:szCs w:val="27"/>
              </w:rPr>
            </w:pPr>
            <w:r w:rsidRPr="004D5624">
              <w:rPr>
                <w:b/>
                <w:bCs/>
                <w:i/>
                <w:sz w:val="27"/>
                <w:szCs w:val="27"/>
              </w:rPr>
              <w:t>Proficient</w:t>
            </w:r>
          </w:p>
          <w:p w14:paraId="37EFDB0E" w14:textId="77777777" w:rsidR="006B72DF" w:rsidRDefault="006B72DF" w:rsidP="004D5624">
            <w:pPr>
              <w:rPr>
                <w:b/>
                <w:bCs/>
                <w:sz w:val="23"/>
                <w:szCs w:val="23"/>
              </w:rPr>
            </w:pPr>
            <w:r>
              <w:rPr>
                <w:b/>
                <w:bCs/>
                <w:sz w:val="27"/>
                <w:szCs w:val="27"/>
              </w:rPr>
              <w:t>(249)</w:t>
            </w:r>
          </w:p>
        </w:tc>
        <w:tc>
          <w:tcPr>
            <w:tcW w:w="8028" w:type="dxa"/>
          </w:tcPr>
          <w:p w14:paraId="07B372A5" w14:textId="77777777" w:rsidR="006B72DF" w:rsidRDefault="006B72DF" w:rsidP="004D5624">
            <w:pPr>
              <w:widowControl w:val="0"/>
              <w:autoSpaceDE w:val="0"/>
              <w:autoSpaceDN w:val="0"/>
              <w:adjustRightInd w:val="0"/>
              <w:spacing w:after="100"/>
              <w:ind w:right="720"/>
              <w:rPr>
                <w:b/>
                <w:bCs/>
                <w:sz w:val="23"/>
                <w:szCs w:val="23"/>
              </w:rPr>
            </w:pPr>
            <w:r>
              <w:rPr>
                <w:b/>
                <w:bCs/>
                <w:sz w:val="23"/>
                <w:szCs w:val="23"/>
              </w:rPr>
              <w:t xml:space="preserve">Fourth-grade students performing at the </w:t>
            </w:r>
            <w:r w:rsidRPr="006454A1">
              <w:rPr>
                <w:b/>
                <w:bCs/>
                <w:i/>
                <w:iCs/>
                <w:sz w:val="23"/>
                <w:szCs w:val="23"/>
              </w:rPr>
              <w:t>Proficient</w:t>
            </w:r>
            <w:r>
              <w:rPr>
                <w:b/>
                <w:bCs/>
                <w:sz w:val="23"/>
                <w:szCs w:val="23"/>
              </w:rPr>
              <w:t xml:space="preserve"> level should consistently apply integrated procedural knowledge and conceptual </w:t>
            </w:r>
            <w:r>
              <w:rPr>
                <w:b/>
                <w:bCs/>
                <w:sz w:val="23"/>
                <w:szCs w:val="23"/>
              </w:rPr>
              <w:br/>
              <w:t xml:space="preserve">understanding to problem solving in the five NAEP content areas. </w:t>
            </w:r>
          </w:p>
          <w:p w14:paraId="0A41CD28" w14:textId="4E6A17F4" w:rsidR="006B72DF" w:rsidRDefault="004D5624" w:rsidP="00911916">
            <w:pPr>
              <w:spacing w:before="100" w:after="100"/>
              <w:ind w:right="720"/>
              <w:rPr>
                <w:sz w:val="23"/>
                <w:szCs w:val="23"/>
              </w:rPr>
            </w:pPr>
            <w:r w:rsidRPr="00EB0E4D">
              <w:rPr>
                <w:sz w:val="23"/>
                <w:szCs w:val="23"/>
              </w:rPr>
              <w:t>Fourth-</w:t>
            </w:r>
            <w:r w:rsidR="006B72DF" w:rsidRPr="00EB0E4D">
              <w:rPr>
                <w:sz w:val="23"/>
                <w:szCs w:val="23"/>
              </w:rPr>
              <w:t>graders</w:t>
            </w:r>
            <w:r w:rsidR="006B72DF">
              <w:rPr>
                <w:sz w:val="23"/>
                <w:szCs w:val="23"/>
              </w:rPr>
              <w:t xml:space="preserve"> performing at the </w:t>
            </w:r>
            <w:r w:rsidR="006B72DF" w:rsidRPr="004D5624">
              <w:rPr>
                <w:i/>
                <w:iCs/>
                <w:sz w:val="23"/>
                <w:szCs w:val="23"/>
              </w:rPr>
              <w:t>Proficient</w:t>
            </w:r>
            <w:r w:rsidR="006B72DF">
              <w:rPr>
                <w:sz w:val="23"/>
                <w:szCs w:val="23"/>
              </w:rPr>
              <w:t xml:space="preserve"> level should be able to use whole numbers to estimate, compute, and determine whether results are reasonable. They should have a conceptual understanding of fractions and decimals; be able to solve real-world problems in all NAEP content areas; and use four-function calculators, rulers, and geometric shapes appropriately. Students performing at the </w:t>
            </w:r>
            <w:r w:rsidR="006B72DF" w:rsidRPr="004D5624">
              <w:rPr>
                <w:i/>
                <w:iCs/>
                <w:sz w:val="23"/>
                <w:szCs w:val="23"/>
              </w:rPr>
              <w:t>Proficient</w:t>
            </w:r>
            <w:r w:rsidR="006B72DF">
              <w:rPr>
                <w:sz w:val="23"/>
                <w:szCs w:val="23"/>
              </w:rPr>
              <w:t xml:space="preserve"> level should employ problem-solving strategies such as identifying and using appropriate information. Their written solutions should be organized and presented both with supporting information and explanations of how they were achieved. </w:t>
            </w:r>
          </w:p>
        </w:tc>
      </w:tr>
      <w:tr w:rsidR="006B72DF" w14:paraId="7BC42C88" w14:textId="77777777">
        <w:tc>
          <w:tcPr>
            <w:tcW w:w="1548" w:type="dxa"/>
          </w:tcPr>
          <w:p w14:paraId="4BB703DD" w14:textId="77777777" w:rsidR="006B72DF" w:rsidRPr="004D5624" w:rsidRDefault="006B72DF" w:rsidP="004D5624">
            <w:pPr>
              <w:rPr>
                <w:b/>
                <w:bCs/>
                <w:i/>
                <w:sz w:val="27"/>
                <w:szCs w:val="27"/>
              </w:rPr>
            </w:pPr>
            <w:r w:rsidRPr="004D5624">
              <w:rPr>
                <w:b/>
                <w:bCs/>
                <w:i/>
                <w:sz w:val="27"/>
                <w:szCs w:val="27"/>
              </w:rPr>
              <w:t xml:space="preserve">Advanced </w:t>
            </w:r>
          </w:p>
          <w:p w14:paraId="471C1CE9" w14:textId="77777777" w:rsidR="006B72DF" w:rsidRDefault="006B72DF" w:rsidP="004D5624">
            <w:pPr>
              <w:rPr>
                <w:b/>
                <w:bCs/>
                <w:sz w:val="23"/>
                <w:szCs w:val="23"/>
              </w:rPr>
            </w:pPr>
            <w:r>
              <w:rPr>
                <w:b/>
                <w:bCs/>
                <w:sz w:val="27"/>
                <w:szCs w:val="27"/>
              </w:rPr>
              <w:t>(282)</w:t>
            </w:r>
          </w:p>
        </w:tc>
        <w:tc>
          <w:tcPr>
            <w:tcW w:w="8028" w:type="dxa"/>
          </w:tcPr>
          <w:p w14:paraId="1C8DF881" w14:textId="2770CE5C" w:rsidR="006B72DF" w:rsidRDefault="006B72DF" w:rsidP="004D5624">
            <w:pPr>
              <w:widowControl w:val="0"/>
              <w:autoSpaceDE w:val="0"/>
              <w:autoSpaceDN w:val="0"/>
              <w:adjustRightInd w:val="0"/>
              <w:spacing w:after="100"/>
              <w:ind w:right="720"/>
              <w:rPr>
                <w:b/>
                <w:bCs/>
                <w:sz w:val="23"/>
                <w:szCs w:val="23"/>
              </w:rPr>
            </w:pPr>
            <w:r>
              <w:rPr>
                <w:b/>
                <w:bCs/>
                <w:sz w:val="23"/>
                <w:szCs w:val="23"/>
              </w:rPr>
              <w:t xml:space="preserve">Fourth-grade students performing at the </w:t>
            </w:r>
            <w:r w:rsidRPr="006454A1">
              <w:rPr>
                <w:b/>
                <w:bCs/>
                <w:i/>
                <w:iCs/>
                <w:sz w:val="23"/>
                <w:szCs w:val="23"/>
              </w:rPr>
              <w:t>Advanced</w:t>
            </w:r>
            <w:r>
              <w:rPr>
                <w:b/>
                <w:bCs/>
                <w:sz w:val="23"/>
                <w:szCs w:val="23"/>
              </w:rPr>
              <w:t xml:space="preserve"> level should apply integrated procedural knowledge and conceptual understanding to complex and nonroutine real-world problem solving in the five NAEP content areas. </w:t>
            </w:r>
          </w:p>
          <w:p w14:paraId="0D8328E2" w14:textId="7539FBA2" w:rsidR="006B72DF" w:rsidRDefault="004D5624" w:rsidP="00911916">
            <w:pPr>
              <w:spacing w:before="100" w:after="100"/>
              <w:ind w:right="720"/>
              <w:rPr>
                <w:sz w:val="23"/>
                <w:szCs w:val="23"/>
              </w:rPr>
            </w:pPr>
            <w:r w:rsidRPr="00EB0E4D">
              <w:rPr>
                <w:sz w:val="23"/>
                <w:szCs w:val="23"/>
              </w:rPr>
              <w:t>Fourth-</w:t>
            </w:r>
            <w:r w:rsidR="006B72DF" w:rsidRPr="00EB0E4D">
              <w:rPr>
                <w:sz w:val="23"/>
                <w:szCs w:val="23"/>
              </w:rPr>
              <w:t>graders</w:t>
            </w:r>
            <w:r w:rsidR="006B72DF">
              <w:rPr>
                <w:sz w:val="23"/>
                <w:szCs w:val="23"/>
              </w:rPr>
              <w:t xml:space="preserve"> performing at the </w:t>
            </w:r>
            <w:r w:rsidR="006B72DF" w:rsidRPr="004D5624">
              <w:rPr>
                <w:i/>
                <w:iCs/>
                <w:sz w:val="23"/>
                <w:szCs w:val="23"/>
              </w:rPr>
              <w:t>Advanced</w:t>
            </w:r>
            <w:r w:rsidR="006B72DF">
              <w:rPr>
                <w:sz w:val="23"/>
                <w:szCs w:val="23"/>
              </w:rPr>
              <w:t xml:space="preserve"> level should be able to solve complex nonroutine real-world problems in all NAEP content areas. They should display mastery in the use of four-function calculators, rulers, and geometric shapes. These students are expected to draw logical conclusions and justify answers and solution processes by explaining why, as well as how, they were achieved. They should go beyond the obvious in their interpretations and be able to communicate their thoughts clearly and concisely. </w:t>
            </w:r>
          </w:p>
        </w:tc>
      </w:tr>
    </w:tbl>
    <w:p w14:paraId="2FED53B8" w14:textId="77777777" w:rsidR="006B72DF" w:rsidRDefault="006B72DF">
      <w:pPr>
        <w:rPr>
          <w:sz w:val="2"/>
          <w:szCs w:val="2"/>
        </w:rPr>
      </w:pPr>
    </w:p>
    <w:p w14:paraId="3EB18C7D" w14:textId="77777777" w:rsidR="006B72DF" w:rsidRDefault="006B72DF">
      <w:pPr>
        <w:rPr>
          <w:sz w:val="2"/>
          <w:szCs w:val="2"/>
        </w:rPr>
      </w:pPr>
    </w:p>
    <w:p w14:paraId="3C677EA9" w14:textId="77777777" w:rsidR="006B72DF" w:rsidRPr="000B5642" w:rsidRDefault="00E57580" w:rsidP="006B72DF">
      <w:pPr>
        <w:pStyle w:val="Heading3"/>
        <w:rPr>
          <w:rFonts w:ascii="Times New Roman" w:hAnsi="Times New Roman"/>
        </w:rPr>
      </w:pPr>
      <w:bookmarkStart w:id="128" w:name="_Toc485696344"/>
      <w:r>
        <w:rPr>
          <w:rFonts w:ascii="Times New Roman" w:hAnsi="Times New Roman"/>
        </w:rPr>
        <w:t>Mathematics Achievement-</w:t>
      </w:r>
      <w:r w:rsidR="006B72DF" w:rsidRPr="000B5642">
        <w:rPr>
          <w:rFonts w:ascii="Times New Roman" w:hAnsi="Times New Roman"/>
        </w:rPr>
        <w:t>Levels</w:t>
      </w:r>
      <w:r>
        <w:rPr>
          <w:rFonts w:ascii="Times New Roman" w:hAnsi="Times New Roman"/>
        </w:rPr>
        <w:t xml:space="preserve"> Descriptions for </w:t>
      </w:r>
      <w:r w:rsidR="006B72DF" w:rsidRPr="000B5642">
        <w:rPr>
          <w:rFonts w:ascii="Times New Roman" w:hAnsi="Times New Roman"/>
        </w:rPr>
        <w:t>Grade 8</w:t>
      </w:r>
      <w:bookmarkEnd w:id="128"/>
    </w:p>
    <w:tbl>
      <w:tblPr>
        <w:tblW w:w="9576" w:type="dxa"/>
        <w:tblLayout w:type="fixed"/>
        <w:tblLook w:val="0000" w:firstRow="0" w:lastRow="0" w:firstColumn="0" w:lastColumn="0" w:noHBand="0" w:noVBand="0"/>
      </w:tblPr>
      <w:tblGrid>
        <w:gridCol w:w="1458"/>
        <w:gridCol w:w="8118"/>
      </w:tblGrid>
      <w:tr w:rsidR="006B72DF" w14:paraId="71FCBCFA" w14:textId="77777777">
        <w:tc>
          <w:tcPr>
            <w:tcW w:w="1458" w:type="dxa"/>
          </w:tcPr>
          <w:p w14:paraId="6972FEC5" w14:textId="77777777" w:rsidR="006B72DF" w:rsidRPr="00E57580" w:rsidRDefault="006B72DF" w:rsidP="006B72DF">
            <w:pPr>
              <w:rPr>
                <w:b/>
                <w:bCs/>
                <w:i/>
                <w:sz w:val="27"/>
                <w:szCs w:val="27"/>
              </w:rPr>
            </w:pPr>
            <w:r w:rsidRPr="00E57580">
              <w:rPr>
                <w:b/>
                <w:bCs/>
                <w:i/>
                <w:sz w:val="27"/>
                <w:szCs w:val="27"/>
              </w:rPr>
              <w:t>Basic</w:t>
            </w:r>
          </w:p>
          <w:p w14:paraId="7BA4C28D" w14:textId="77777777" w:rsidR="006B72DF" w:rsidRDefault="006B72DF">
            <w:pPr>
              <w:rPr>
                <w:b/>
                <w:bCs/>
                <w:sz w:val="27"/>
                <w:szCs w:val="27"/>
              </w:rPr>
            </w:pPr>
            <w:r>
              <w:rPr>
                <w:b/>
                <w:bCs/>
                <w:sz w:val="27"/>
                <w:szCs w:val="27"/>
              </w:rPr>
              <w:t xml:space="preserve">(262) </w:t>
            </w:r>
          </w:p>
        </w:tc>
        <w:tc>
          <w:tcPr>
            <w:tcW w:w="8118" w:type="dxa"/>
          </w:tcPr>
          <w:p w14:paraId="7AC88624" w14:textId="77777777" w:rsidR="006B72DF" w:rsidRDefault="006B72DF" w:rsidP="00E57580">
            <w:pPr>
              <w:widowControl w:val="0"/>
              <w:autoSpaceDE w:val="0"/>
              <w:autoSpaceDN w:val="0"/>
              <w:adjustRightInd w:val="0"/>
              <w:spacing w:after="100"/>
              <w:ind w:right="720"/>
              <w:rPr>
                <w:sz w:val="8"/>
                <w:szCs w:val="8"/>
              </w:rPr>
            </w:pPr>
            <w:r>
              <w:rPr>
                <w:b/>
                <w:bCs/>
                <w:sz w:val="23"/>
                <w:szCs w:val="23"/>
              </w:rPr>
              <w:t xml:space="preserve">Eighth-grade students performing at the </w:t>
            </w:r>
            <w:r w:rsidRPr="00BE67B0">
              <w:rPr>
                <w:b/>
                <w:bCs/>
                <w:i/>
                <w:iCs/>
                <w:sz w:val="23"/>
                <w:szCs w:val="23"/>
              </w:rPr>
              <w:t>Basic</w:t>
            </w:r>
            <w:r>
              <w:rPr>
                <w:b/>
                <w:bCs/>
                <w:sz w:val="23"/>
                <w:szCs w:val="23"/>
              </w:rPr>
              <w:t xml:space="preserve"> level should exhibit </w:t>
            </w:r>
            <w:r>
              <w:rPr>
                <w:b/>
                <w:bCs/>
                <w:sz w:val="23"/>
                <w:szCs w:val="23"/>
              </w:rPr>
              <w:br/>
              <w:t xml:space="preserve">evidence of conceptual and procedural understanding in the five NAEP content areas. This level of performance signifies an understanding of arithmetic operations—including estimation—on whole numbers, decimals, fractions, and percents. </w:t>
            </w:r>
          </w:p>
          <w:p w14:paraId="79CF1B12" w14:textId="21C4AFAB" w:rsidR="006B72DF" w:rsidRDefault="00A536A4" w:rsidP="006B72DF">
            <w:pPr>
              <w:spacing w:before="100" w:after="100"/>
              <w:ind w:right="720"/>
              <w:rPr>
                <w:sz w:val="8"/>
                <w:szCs w:val="8"/>
              </w:rPr>
            </w:pPr>
            <w:r w:rsidRPr="00EB0E4D">
              <w:rPr>
                <w:sz w:val="23"/>
                <w:szCs w:val="23"/>
              </w:rPr>
              <w:t>Eighth-</w:t>
            </w:r>
            <w:r w:rsidR="006B72DF" w:rsidRPr="00EB0E4D">
              <w:rPr>
                <w:sz w:val="23"/>
                <w:szCs w:val="23"/>
              </w:rPr>
              <w:t>graders</w:t>
            </w:r>
            <w:r w:rsidR="006B72DF">
              <w:rPr>
                <w:sz w:val="23"/>
                <w:szCs w:val="23"/>
              </w:rPr>
              <w:t xml:space="preserve"> performing at the </w:t>
            </w:r>
            <w:r w:rsidR="006B72DF" w:rsidRPr="00A536A4">
              <w:rPr>
                <w:i/>
                <w:iCs/>
                <w:sz w:val="23"/>
                <w:szCs w:val="23"/>
              </w:rPr>
              <w:t>Basic</w:t>
            </w:r>
            <w:r w:rsidR="006B72DF">
              <w:rPr>
                <w:sz w:val="23"/>
                <w:szCs w:val="23"/>
              </w:rPr>
              <w:t xml:space="preserve"> level should complete problems correctly with the help of structural prompts such as diagrams, charts, and graphs. They should be able to solve problems in all NAEP content areas through the appropriate selection and use of strategies and technological tools—including calculators, computers, and geometric shapes. Students at this level also should be able to use fundamental algebraic and informal geometric concepts in problem solving. </w:t>
            </w:r>
          </w:p>
          <w:p w14:paraId="194E7575" w14:textId="31D25A12" w:rsidR="006B72DF" w:rsidRDefault="006B72DF" w:rsidP="00911916">
            <w:pPr>
              <w:spacing w:before="100" w:after="100"/>
              <w:ind w:right="720"/>
              <w:rPr>
                <w:sz w:val="15"/>
                <w:szCs w:val="15"/>
              </w:rPr>
            </w:pPr>
            <w:r>
              <w:rPr>
                <w:sz w:val="23"/>
                <w:szCs w:val="23"/>
              </w:rPr>
              <w:t xml:space="preserve">As they approach the </w:t>
            </w:r>
            <w:r w:rsidRPr="00A536A4">
              <w:rPr>
                <w:i/>
                <w:iCs/>
                <w:sz w:val="23"/>
                <w:szCs w:val="23"/>
              </w:rPr>
              <w:t>Proficient</w:t>
            </w:r>
            <w:r>
              <w:rPr>
                <w:sz w:val="23"/>
                <w:szCs w:val="23"/>
              </w:rPr>
              <w:t xml:space="preserve"> level, students at the </w:t>
            </w:r>
            <w:r w:rsidRPr="00A536A4">
              <w:rPr>
                <w:i/>
                <w:iCs/>
                <w:sz w:val="23"/>
                <w:szCs w:val="23"/>
              </w:rPr>
              <w:t>Basic</w:t>
            </w:r>
            <w:r>
              <w:rPr>
                <w:sz w:val="23"/>
                <w:szCs w:val="23"/>
              </w:rPr>
              <w:t xml:space="preserve"> level should be able to determine which of the available data are necessary and sufficient for correct solutions and use them in problem solving. However, these </w:t>
            </w:r>
            <w:r w:rsidRPr="00EB0E4D">
              <w:rPr>
                <w:sz w:val="23"/>
                <w:szCs w:val="23"/>
              </w:rPr>
              <w:t>eighth</w:t>
            </w:r>
            <w:r w:rsidR="006665A5" w:rsidRPr="00EB0E4D">
              <w:rPr>
                <w:sz w:val="23"/>
                <w:szCs w:val="23"/>
              </w:rPr>
              <w:t>-</w:t>
            </w:r>
            <w:r w:rsidRPr="00EB0E4D">
              <w:rPr>
                <w:sz w:val="23"/>
                <w:szCs w:val="23"/>
              </w:rPr>
              <w:t>graders</w:t>
            </w:r>
            <w:r>
              <w:rPr>
                <w:sz w:val="23"/>
                <w:szCs w:val="23"/>
              </w:rPr>
              <w:t xml:space="preserve"> show limited skill in communicating mathematically. </w:t>
            </w:r>
          </w:p>
        </w:tc>
      </w:tr>
      <w:tr w:rsidR="006B72DF" w14:paraId="66B61B7E" w14:textId="77777777">
        <w:tc>
          <w:tcPr>
            <w:tcW w:w="1458" w:type="dxa"/>
          </w:tcPr>
          <w:p w14:paraId="07EABADC" w14:textId="77777777" w:rsidR="006B72DF" w:rsidRPr="00996A2E" w:rsidRDefault="006B72DF" w:rsidP="00996A2E">
            <w:pPr>
              <w:rPr>
                <w:b/>
                <w:bCs/>
                <w:i/>
                <w:sz w:val="27"/>
                <w:szCs w:val="27"/>
              </w:rPr>
            </w:pPr>
            <w:r w:rsidRPr="00996A2E">
              <w:rPr>
                <w:b/>
                <w:bCs/>
                <w:i/>
                <w:sz w:val="27"/>
                <w:szCs w:val="27"/>
              </w:rPr>
              <w:t xml:space="preserve">Proficient </w:t>
            </w:r>
          </w:p>
          <w:p w14:paraId="530F3D19" w14:textId="77777777" w:rsidR="006B72DF" w:rsidRDefault="006B72DF" w:rsidP="00996A2E">
            <w:pPr>
              <w:rPr>
                <w:b/>
                <w:bCs/>
                <w:sz w:val="27"/>
                <w:szCs w:val="27"/>
              </w:rPr>
            </w:pPr>
            <w:r>
              <w:rPr>
                <w:b/>
                <w:bCs/>
                <w:sz w:val="27"/>
                <w:szCs w:val="27"/>
              </w:rPr>
              <w:t xml:space="preserve">(299) </w:t>
            </w:r>
          </w:p>
        </w:tc>
        <w:tc>
          <w:tcPr>
            <w:tcW w:w="8118" w:type="dxa"/>
          </w:tcPr>
          <w:p w14:paraId="0AA7C43F" w14:textId="77777777" w:rsidR="006B72DF" w:rsidRDefault="006B72DF" w:rsidP="00996A2E">
            <w:pPr>
              <w:widowControl w:val="0"/>
              <w:autoSpaceDE w:val="0"/>
              <w:autoSpaceDN w:val="0"/>
              <w:adjustRightInd w:val="0"/>
              <w:spacing w:after="100"/>
              <w:ind w:right="720"/>
              <w:rPr>
                <w:sz w:val="8"/>
                <w:szCs w:val="8"/>
              </w:rPr>
            </w:pPr>
            <w:r>
              <w:rPr>
                <w:b/>
                <w:bCs/>
                <w:sz w:val="23"/>
                <w:szCs w:val="23"/>
              </w:rPr>
              <w:t xml:space="preserve">Eighth-grade students performing at </w:t>
            </w:r>
            <w:r w:rsidRPr="00D750A6">
              <w:rPr>
                <w:b/>
                <w:bCs/>
                <w:sz w:val="23"/>
                <w:szCs w:val="23"/>
              </w:rPr>
              <w:t xml:space="preserve">the </w:t>
            </w:r>
            <w:r w:rsidRPr="00BE67B0">
              <w:rPr>
                <w:b/>
                <w:bCs/>
                <w:i/>
                <w:iCs/>
                <w:sz w:val="23"/>
                <w:szCs w:val="23"/>
              </w:rPr>
              <w:t>Proficient</w:t>
            </w:r>
            <w:r w:rsidRPr="00D750A6">
              <w:rPr>
                <w:b/>
                <w:bCs/>
                <w:sz w:val="23"/>
                <w:szCs w:val="23"/>
              </w:rPr>
              <w:t xml:space="preserve"> level</w:t>
            </w:r>
            <w:r>
              <w:rPr>
                <w:b/>
                <w:bCs/>
                <w:sz w:val="23"/>
                <w:szCs w:val="23"/>
              </w:rPr>
              <w:t xml:space="preserve"> should apply mathematical concepts and procedures consistently to complex problems in the five NAEP content areas. </w:t>
            </w:r>
          </w:p>
          <w:p w14:paraId="61206865" w14:textId="27B3A932" w:rsidR="006B72DF" w:rsidRDefault="00996A2E" w:rsidP="006B72DF">
            <w:pPr>
              <w:spacing w:before="100" w:after="100"/>
              <w:ind w:right="720"/>
              <w:rPr>
                <w:sz w:val="8"/>
                <w:szCs w:val="8"/>
              </w:rPr>
            </w:pPr>
            <w:r w:rsidRPr="00211ADF">
              <w:rPr>
                <w:sz w:val="23"/>
                <w:szCs w:val="23"/>
              </w:rPr>
              <w:t>Eighth-</w:t>
            </w:r>
            <w:r w:rsidR="006B72DF" w:rsidRPr="00211ADF">
              <w:rPr>
                <w:sz w:val="23"/>
                <w:szCs w:val="23"/>
              </w:rPr>
              <w:t xml:space="preserve">graders performing at the </w:t>
            </w:r>
            <w:r w:rsidR="006B72DF" w:rsidRPr="00211ADF">
              <w:rPr>
                <w:i/>
                <w:iCs/>
                <w:sz w:val="23"/>
                <w:szCs w:val="23"/>
              </w:rPr>
              <w:t>Proficien</w:t>
            </w:r>
            <w:r w:rsidR="006B72DF" w:rsidRPr="00211ADF">
              <w:rPr>
                <w:i/>
                <w:sz w:val="23"/>
                <w:szCs w:val="23"/>
              </w:rPr>
              <w:t>t</w:t>
            </w:r>
            <w:r w:rsidR="006B72DF" w:rsidRPr="00211ADF">
              <w:rPr>
                <w:sz w:val="23"/>
                <w:szCs w:val="23"/>
              </w:rPr>
              <w:t xml:space="preserve"> level should be able to conjecture, defend their ideas, and give supporting examples. They should understand the connections among fractions, percents, decimals, and other mathematical topics such as algebra and functions. Students at this level are expected to have a thorough understanding of </w:t>
            </w:r>
            <w:r w:rsidR="006B72DF" w:rsidRPr="00211ADF">
              <w:rPr>
                <w:i/>
                <w:iCs/>
                <w:sz w:val="23"/>
                <w:szCs w:val="23"/>
              </w:rPr>
              <w:t>Basic</w:t>
            </w:r>
            <w:r w:rsidR="006B72DF" w:rsidRPr="00211ADF">
              <w:rPr>
                <w:sz w:val="23"/>
                <w:szCs w:val="23"/>
              </w:rPr>
              <w:t xml:space="preserve"> level arithmetic operations—an understanding sufficient for problem solving in practical situations.</w:t>
            </w:r>
            <w:r w:rsidR="006B72DF">
              <w:rPr>
                <w:sz w:val="23"/>
                <w:szCs w:val="23"/>
              </w:rPr>
              <w:t xml:space="preserve"> </w:t>
            </w:r>
          </w:p>
          <w:p w14:paraId="3351DDC8" w14:textId="77777777" w:rsidR="006B72DF" w:rsidRDefault="006B72DF" w:rsidP="006B72DF">
            <w:pPr>
              <w:spacing w:before="100" w:after="100"/>
              <w:ind w:right="720"/>
              <w:rPr>
                <w:sz w:val="13"/>
                <w:szCs w:val="13"/>
              </w:rPr>
            </w:pPr>
            <w:r>
              <w:rPr>
                <w:sz w:val="23"/>
                <w:szCs w:val="23"/>
              </w:rPr>
              <w:t>Quantity and spatial relationships in problem solving and reasoning should be familiar to them</w:t>
            </w:r>
            <w:r w:rsidR="006665A5">
              <w:rPr>
                <w:sz w:val="23"/>
                <w:szCs w:val="23"/>
              </w:rPr>
              <w:t>,</w:t>
            </w:r>
            <w:r>
              <w:rPr>
                <w:sz w:val="23"/>
                <w:szCs w:val="23"/>
              </w:rPr>
              <w:t xml:space="preserve"> and they should be able to convey underlying reasoning skills beyond the level of arithmetic. They should be able to compare and contrast mathematical ideas and generate their own examples. These students should make inferences from data and graphs; apply properties of informal geometry; and accurately use the tools of technology. Students at this level should understand the process of gathering and organizing data and be able to calculate, evaluate, and communicate results within the domain of statistics and probability. </w:t>
            </w:r>
          </w:p>
        </w:tc>
      </w:tr>
    </w:tbl>
    <w:p w14:paraId="7349A8CE" w14:textId="77777777" w:rsidR="004233AF" w:rsidRDefault="004233AF">
      <w:r>
        <w:br w:type="page"/>
      </w:r>
    </w:p>
    <w:tbl>
      <w:tblPr>
        <w:tblW w:w="9576" w:type="dxa"/>
        <w:tblLayout w:type="fixed"/>
        <w:tblLook w:val="0000" w:firstRow="0" w:lastRow="0" w:firstColumn="0" w:lastColumn="0" w:noHBand="0" w:noVBand="0"/>
      </w:tblPr>
      <w:tblGrid>
        <w:gridCol w:w="1458"/>
        <w:gridCol w:w="8118"/>
      </w:tblGrid>
      <w:tr w:rsidR="006B72DF" w14:paraId="1880A1BE" w14:textId="77777777">
        <w:tc>
          <w:tcPr>
            <w:tcW w:w="1458" w:type="dxa"/>
          </w:tcPr>
          <w:p w14:paraId="6BDDE696" w14:textId="77777777" w:rsidR="006B72DF" w:rsidRPr="008904CA" w:rsidRDefault="008904CA" w:rsidP="008904CA">
            <w:pPr>
              <w:rPr>
                <w:b/>
                <w:bCs/>
                <w:i/>
                <w:sz w:val="27"/>
                <w:szCs w:val="27"/>
              </w:rPr>
            </w:pPr>
            <w:r>
              <w:br w:type="page"/>
            </w:r>
            <w:r w:rsidR="006B72DF" w:rsidRPr="008904CA">
              <w:rPr>
                <w:b/>
                <w:bCs/>
                <w:i/>
                <w:sz w:val="27"/>
                <w:szCs w:val="27"/>
              </w:rPr>
              <w:t>Advanced</w:t>
            </w:r>
          </w:p>
          <w:p w14:paraId="3AE3FD28" w14:textId="77777777" w:rsidR="006B72DF" w:rsidRDefault="006B72DF" w:rsidP="008904CA">
            <w:pPr>
              <w:rPr>
                <w:b/>
                <w:bCs/>
                <w:sz w:val="27"/>
                <w:szCs w:val="27"/>
              </w:rPr>
            </w:pPr>
            <w:r>
              <w:rPr>
                <w:b/>
                <w:bCs/>
                <w:sz w:val="27"/>
                <w:szCs w:val="27"/>
              </w:rPr>
              <w:t xml:space="preserve">(333) </w:t>
            </w:r>
          </w:p>
        </w:tc>
        <w:tc>
          <w:tcPr>
            <w:tcW w:w="8118" w:type="dxa"/>
          </w:tcPr>
          <w:p w14:paraId="5773BA53" w14:textId="77777777" w:rsidR="006B72DF" w:rsidRDefault="006B72DF" w:rsidP="008904CA">
            <w:pPr>
              <w:widowControl w:val="0"/>
              <w:autoSpaceDE w:val="0"/>
              <w:autoSpaceDN w:val="0"/>
              <w:adjustRightInd w:val="0"/>
              <w:spacing w:after="100"/>
              <w:ind w:right="720"/>
              <w:rPr>
                <w:b/>
                <w:bCs/>
                <w:sz w:val="23"/>
                <w:szCs w:val="23"/>
              </w:rPr>
            </w:pPr>
            <w:r>
              <w:rPr>
                <w:b/>
                <w:bCs/>
                <w:sz w:val="23"/>
                <w:szCs w:val="23"/>
              </w:rPr>
              <w:t xml:space="preserve">Eighth-grade students performing at the </w:t>
            </w:r>
            <w:r w:rsidRPr="00BE67B0">
              <w:rPr>
                <w:b/>
                <w:bCs/>
                <w:i/>
                <w:iCs/>
                <w:sz w:val="23"/>
                <w:szCs w:val="23"/>
              </w:rPr>
              <w:t>Advanced</w:t>
            </w:r>
            <w:r>
              <w:rPr>
                <w:b/>
                <w:bCs/>
                <w:i/>
                <w:iCs/>
                <w:sz w:val="23"/>
                <w:szCs w:val="23"/>
              </w:rPr>
              <w:t xml:space="preserve"> </w:t>
            </w:r>
            <w:r>
              <w:rPr>
                <w:b/>
                <w:bCs/>
                <w:sz w:val="23"/>
                <w:szCs w:val="23"/>
              </w:rPr>
              <w:t xml:space="preserve">level should be </w:t>
            </w:r>
            <w:r w:rsidRPr="00BE55BE">
              <w:rPr>
                <w:rFonts w:cs="Arial"/>
                <w:b/>
              </w:rPr>
              <w:t>able</w:t>
            </w:r>
            <w:r>
              <w:rPr>
                <w:b/>
                <w:bCs/>
                <w:sz w:val="23"/>
                <w:szCs w:val="23"/>
              </w:rPr>
              <w:t xml:space="preserve"> to reach beyond the recognition, identification, and application of mathematical rules in order to generalize and synthesize concepts and principles in the five NAEP content areas. </w:t>
            </w:r>
          </w:p>
          <w:p w14:paraId="0DBFF758" w14:textId="48216E9B" w:rsidR="006B72DF" w:rsidRDefault="006B72DF" w:rsidP="00911916">
            <w:pPr>
              <w:spacing w:after="100"/>
              <w:ind w:right="720"/>
              <w:rPr>
                <w:sz w:val="23"/>
                <w:szCs w:val="23"/>
              </w:rPr>
            </w:pPr>
            <w:r>
              <w:rPr>
                <w:sz w:val="8"/>
                <w:szCs w:val="8"/>
              </w:rPr>
              <w:t xml:space="preserve"> </w:t>
            </w:r>
            <w:r w:rsidR="008904CA" w:rsidRPr="00EB0E4D">
              <w:rPr>
                <w:sz w:val="23"/>
                <w:szCs w:val="23"/>
              </w:rPr>
              <w:t>Eighth-</w:t>
            </w:r>
            <w:r w:rsidRPr="00EB0E4D">
              <w:rPr>
                <w:sz w:val="23"/>
                <w:szCs w:val="23"/>
              </w:rPr>
              <w:t>graders</w:t>
            </w:r>
            <w:r>
              <w:rPr>
                <w:sz w:val="23"/>
                <w:szCs w:val="23"/>
              </w:rPr>
              <w:t xml:space="preserve"> performing at the </w:t>
            </w:r>
            <w:r w:rsidRPr="008904CA">
              <w:rPr>
                <w:i/>
                <w:iCs/>
                <w:sz w:val="23"/>
                <w:szCs w:val="23"/>
              </w:rPr>
              <w:t>Advanced</w:t>
            </w:r>
            <w:r>
              <w:rPr>
                <w:i/>
                <w:iCs/>
                <w:sz w:val="23"/>
                <w:szCs w:val="23"/>
              </w:rPr>
              <w:t xml:space="preserve"> </w:t>
            </w:r>
            <w:r>
              <w:rPr>
                <w:sz w:val="23"/>
                <w:szCs w:val="23"/>
              </w:rPr>
              <w:t xml:space="preserve">level should be able to probe examples and counterexamples in order to shape generalizations from which </w:t>
            </w:r>
            <w:r w:rsidR="008904CA">
              <w:rPr>
                <w:sz w:val="23"/>
                <w:szCs w:val="23"/>
              </w:rPr>
              <w:t xml:space="preserve">they can develop models. </w:t>
            </w:r>
            <w:r w:rsidR="008904CA" w:rsidRPr="00EB0E4D">
              <w:rPr>
                <w:sz w:val="23"/>
                <w:szCs w:val="23"/>
              </w:rPr>
              <w:t>Eighth-</w:t>
            </w:r>
            <w:r w:rsidRPr="00EB0E4D">
              <w:rPr>
                <w:sz w:val="23"/>
                <w:szCs w:val="23"/>
              </w:rPr>
              <w:t>graders</w:t>
            </w:r>
            <w:r>
              <w:rPr>
                <w:sz w:val="23"/>
                <w:szCs w:val="23"/>
              </w:rPr>
              <w:t xml:space="preserve"> performing at the</w:t>
            </w:r>
            <w:r>
              <w:rPr>
                <w:i/>
                <w:iCs/>
                <w:sz w:val="23"/>
                <w:szCs w:val="23"/>
              </w:rPr>
              <w:t xml:space="preserve"> </w:t>
            </w:r>
            <w:r w:rsidRPr="008904CA">
              <w:rPr>
                <w:i/>
                <w:iCs/>
                <w:sz w:val="23"/>
                <w:szCs w:val="23"/>
              </w:rPr>
              <w:t>Advanced</w:t>
            </w:r>
            <w:r>
              <w:rPr>
                <w:i/>
                <w:iCs/>
                <w:sz w:val="23"/>
                <w:szCs w:val="23"/>
              </w:rPr>
              <w:t xml:space="preserve"> </w:t>
            </w:r>
            <w:r>
              <w:rPr>
                <w:sz w:val="23"/>
                <w:szCs w:val="23"/>
              </w:rPr>
              <w:t xml:space="preserve">level should use number sense and geometric awareness to consider the reasonableness of an answer. They are expected to use abstract thinking to create unique problem-solving techniques and explain the reasoning processes underlying their conclusions. </w:t>
            </w:r>
          </w:p>
        </w:tc>
      </w:tr>
    </w:tbl>
    <w:p w14:paraId="19C9C766" w14:textId="77777777" w:rsidR="006B72DF" w:rsidRPr="000B5642" w:rsidRDefault="008904CA" w:rsidP="006B72DF">
      <w:pPr>
        <w:pStyle w:val="Heading3"/>
        <w:rPr>
          <w:rFonts w:ascii="Times New Roman" w:hAnsi="Times New Roman"/>
        </w:rPr>
      </w:pPr>
      <w:bookmarkStart w:id="129" w:name="_Toc485696345"/>
      <w:r>
        <w:rPr>
          <w:rFonts w:ascii="Times New Roman" w:hAnsi="Times New Roman"/>
        </w:rPr>
        <w:t>Mathematics Achievement-</w:t>
      </w:r>
      <w:r w:rsidR="006B72DF" w:rsidRPr="000B5642">
        <w:rPr>
          <w:rFonts w:ascii="Times New Roman" w:hAnsi="Times New Roman"/>
        </w:rPr>
        <w:t>Levels</w:t>
      </w:r>
      <w:r>
        <w:rPr>
          <w:rFonts w:ascii="Times New Roman" w:hAnsi="Times New Roman"/>
        </w:rPr>
        <w:t xml:space="preserve"> Descriptions for G</w:t>
      </w:r>
      <w:r w:rsidR="006B72DF" w:rsidRPr="000B5642">
        <w:rPr>
          <w:rFonts w:ascii="Times New Roman" w:hAnsi="Times New Roman"/>
        </w:rPr>
        <w:t>rade 12</w:t>
      </w:r>
      <w:bookmarkEnd w:id="129"/>
    </w:p>
    <w:tbl>
      <w:tblPr>
        <w:tblW w:w="8748" w:type="dxa"/>
        <w:tblLayout w:type="fixed"/>
        <w:tblLook w:val="0000" w:firstRow="0" w:lastRow="0" w:firstColumn="0" w:lastColumn="0" w:noHBand="0" w:noVBand="0"/>
      </w:tblPr>
      <w:tblGrid>
        <w:gridCol w:w="1548"/>
        <w:gridCol w:w="7200"/>
      </w:tblGrid>
      <w:tr w:rsidR="006B72DF" w14:paraId="332C8755" w14:textId="77777777">
        <w:tc>
          <w:tcPr>
            <w:tcW w:w="1548" w:type="dxa"/>
          </w:tcPr>
          <w:p w14:paraId="6CF35192" w14:textId="77777777" w:rsidR="006B72DF" w:rsidRDefault="006B72DF">
            <w:pPr>
              <w:rPr>
                <w:b/>
                <w:bCs/>
                <w:sz w:val="27"/>
                <w:szCs w:val="27"/>
              </w:rPr>
            </w:pPr>
            <w:r>
              <w:rPr>
                <w:b/>
                <w:bCs/>
                <w:sz w:val="27"/>
                <w:szCs w:val="27"/>
              </w:rPr>
              <w:t>Basic</w:t>
            </w:r>
          </w:p>
          <w:p w14:paraId="4D8D2CBF" w14:textId="77777777" w:rsidR="006B72DF" w:rsidRDefault="006B72DF">
            <w:pPr>
              <w:rPr>
                <w:b/>
                <w:bCs/>
                <w:sz w:val="27"/>
                <w:szCs w:val="27"/>
              </w:rPr>
            </w:pPr>
            <w:r>
              <w:rPr>
                <w:b/>
                <w:bCs/>
                <w:sz w:val="27"/>
                <w:szCs w:val="27"/>
              </w:rPr>
              <w:t xml:space="preserve">(141) </w:t>
            </w:r>
          </w:p>
        </w:tc>
        <w:tc>
          <w:tcPr>
            <w:tcW w:w="7200" w:type="dxa"/>
          </w:tcPr>
          <w:p w14:paraId="3BFA8C01" w14:textId="77777777" w:rsidR="006B72DF" w:rsidRPr="00BE55BE" w:rsidRDefault="006B72DF" w:rsidP="008904CA">
            <w:pPr>
              <w:spacing w:after="100"/>
              <w:ind w:right="-18"/>
              <w:rPr>
                <w:rFonts w:cs="Arial"/>
                <w:b/>
                <w:bCs/>
                <w:sz w:val="23"/>
                <w:szCs w:val="23"/>
              </w:rPr>
            </w:pPr>
            <w:r w:rsidRPr="00BE55BE">
              <w:rPr>
                <w:rFonts w:cs="Arial"/>
                <w:b/>
                <w:sz w:val="23"/>
                <w:szCs w:val="23"/>
              </w:rPr>
              <w:t xml:space="preserve">Twelfth-grade students performing at the </w:t>
            </w:r>
            <w:r w:rsidRPr="00BE67B0">
              <w:rPr>
                <w:rFonts w:cs="Arial"/>
                <w:b/>
                <w:i/>
                <w:sz w:val="23"/>
                <w:szCs w:val="23"/>
              </w:rPr>
              <w:t>Basic</w:t>
            </w:r>
            <w:r w:rsidRPr="00BE55BE">
              <w:rPr>
                <w:rFonts w:cs="Arial"/>
                <w:b/>
                <w:sz w:val="23"/>
                <w:szCs w:val="23"/>
              </w:rPr>
              <w:t xml:space="preserve"> level should be able </w:t>
            </w:r>
            <w:r>
              <w:rPr>
                <w:rFonts w:cs="Arial"/>
                <w:b/>
                <w:sz w:val="23"/>
                <w:szCs w:val="23"/>
              </w:rPr>
              <w:br/>
            </w:r>
            <w:r w:rsidRPr="00BE55BE">
              <w:rPr>
                <w:rFonts w:cs="Arial"/>
                <w:b/>
                <w:sz w:val="23"/>
                <w:szCs w:val="23"/>
              </w:rPr>
              <w:t>to solve mathematical problems that require the d</w:t>
            </w:r>
            <w:r w:rsidRPr="00BE55BE">
              <w:rPr>
                <w:rFonts w:cs="Arial"/>
                <w:b/>
                <w:bCs/>
                <w:sz w:val="23"/>
                <w:szCs w:val="23"/>
              </w:rPr>
              <w:t xml:space="preserve">irect application </w:t>
            </w:r>
            <w:r>
              <w:rPr>
                <w:rFonts w:cs="Arial"/>
                <w:b/>
                <w:bCs/>
                <w:sz w:val="23"/>
                <w:szCs w:val="23"/>
              </w:rPr>
              <w:br/>
            </w:r>
            <w:r w:rsidRPr="00BE55BE">
              <w:rPr>
                <w:rFonts w:cs="Arial"/>
                <w:b/>
                <w:bCs/>
                <w:sz w:val="23"/>
                <w:szCs w:val="23"/>
              </w:rPr>
              <w:t>of concepts and procedures in familiar mathematical and real-world settings.</w:t>
            </w:r>
          </w:p>
          <w:p w14:paraId="15D9DC6E" w14:textId="77777777" w:rsidR="006B72DF" w:rsidRPr="00D750A6" w:rsidRDefault="006B72DF" w:rsidP="006B72DF">
            <w:pPr>
              <w:spacing w:before="100" w:after="100"/>
              <w:ind w:right="-18"/>
              <w:rPr>
                <w:rFonts w:cs="Arial"/>
                <w:sz w:val="23"/>
                <w:szCs w:val="23"/>
              </w:rPr>
            </w:pPr>
            <w:r w:rsidRPr="00D750A6">
              <w:rPr>
                <w:rFonts w:cs="Arial"/>
                <w:sz w:val="23"/>
                <w:szCs w:val="23"/>
              </w:rPr>
              <w:t xml:space="preserve">Students performing at the </w:t>
            </w:r>
            <w:r w:rsidRPr="008904CA">
              <w:rPr>
                <w:rFonts w:cs="Arial"/>
                <w:i/>
                <w:sz w:val="23"/>
                <w:szCs w:val="23"/>
              </w:rPr>
              <w:t>Basic</w:t>
            </w:r>
            <w:r w:rsidRPr="00D750A6">
              <w:rPr>
                <w:rFonts w:cs="Arial"/>
                <w:sz w:val="23"/>
                <w:szCs w:val="23"/>
              </w:rPr>
              <w:t xml:space="preserve"> level should be able to compute, approximate, and estimate with real numbers, including common irrational numbers. They should be able to order and compare real numbers and be able to perform routine arithmetic calculations with and without a scientific calculator or spreadsheet. They should be able to use rates and proportions to solve numeric and geometric problems.</w:t>
            </w:r>
          </w:p>
          <w:p w14:paraId="61EA282C" w14:textId="77777777" w:rsidR="006B72DF" w:rsidRPr="00D750A6" w:rsidRDefault="006B72DF" w:rsidP="006B72DF">
            <w:pPr>
              <w:spacing w:before="100" w:after="100"/>
              <w:ind w:right="-18"/>
              <w:rPr>
                <w:rFonts w:cs="Arial"/>
                <w:sz w:val="23"/>
                <w:szCs w:val="23"/>
              </w:rPr>
            </w:pPr>
            <w:r w:rsidRPr="00D750A6">
              <w:rPr>
                <w:rFonts w:cs="Arial"/>
                <w:sz w:val="23"/>
                <w:szCs w:val="23"/>
              </w:rPr>
              <w:t>At this level, students should be able to interpret information about functions presented in various forms, including verbal, graphical, tabular, and symbolic. They should be able to evaluate polynomial functions and recognize the graphs of linear functions. Twelfth-grade students should also understand key aspects of linear functions, such as slope and intercepts.</w:t>
            </w:r>
          </w:p>
          <w:p w14:paraId="6F14135F" w14:textId="77777777" w:rsidR="006B72DF" w:rsidRPr="00D750A6" w:rsidRDefault="006B72DF" w:rsidP="006B72DF">
            <w:pPr>
              <w:spacing w:before="100" w:after="100"/>
              <w:ind w:right="-18"/>
              <w:rPr>
                <w:rFonts w:cs="Arial"/>
                <w:sz w:val="23"/>
                <w:szCs w:val="23"/>
              </w:rPr>
            </w:pPr>
            <w:r w:rsidRPr="00D750A6">
              <w:rPr>
                <w:rFonts w:cs="Arial"/>
                <w:sz w:val="23"/>
                <w:szCs w:val="23"/>
              </w:rPr>
              <w:t>These students should be able to extrapolate from sample results; calculate, interpret, and use measures of center; and compute simple probabilities.</w:t>
            </w:r>
          </w:p>
          <w:p w14:paraId="70381939" w14:textId="59B26614" w:rsidR="006B72DF" w:rsidRDefault="006B72DF" w:rsidP="00911916">
            <w:pPr>
              <w:spacing w:before="100" w:after="100"/>
              <w:ind w:right="-18"/>
              <w:rPr>
                <w:sz w:val="16"/>
                <w:szCs w:val="16"/>
              </w:rPr>
            </w:pPr>
            <w:r w:rsidRPr="00D750A6">
              <w:rPr>
                <w:rFonts w:cs="Arial"/>
                <w:sz w:val="23"/>
                <w:szCs w:val="23"/>
              </w:rPr>
              <w:t>Students at this level should be able to solve problems involving area and perimeter of plane figures, including regular and irregular polygons, and involving surface area and volume of solid figures. They should also be able to solve problems using the Pythagorean theorem an</w:t>
            </w:r>
            <w:r w:rsidR="008904CA">
              <w:rPr>
                <w:rFonts w:cs="Arial"/>
                <w:sz w:val="23"/>
                <w:szCs w:val="23"/>
              </w:rPr>
              <w:t xml:space="preserve">d using scale drawings. </w:t>
            </w:r>
            <w:r w:rsidR="008904CA" w:rsidRPr="00EB0E4D">
              <w:rPr>
                <w:rFonts w:cs="Arial"/>
                <w:sz w:val="23"/>
                <w:szCs w:val="23"/>
              </w:rPr>
              <w:t>Twelfth-</w:t>
            </w:r>
            <w:r w:rsidRPr="00EB0E4D">
              <w:rPr>
                <w:rFonts w:cs="Arial"/>
                <w:sz w:val="23"/>
                <w:szCs w:val="23"/>
              </w:rPr>
              <w:t>graders</w:t>
            </w:r>
            <w:r w:rsidRPr="00D750A6">
              <w:rPr>
                <w:rFonts w:cs="Arial"/>
                <w:sz w:val="23"/>
                <w:szCs w:val="23"/>
              </w:rPr>
              <w:t xml:space="preserve"> performing at the </w:t>
            </w:r>
            <w:r w:rsidRPr="008904CA">
              <w:rPr>
                <w:rFonts w:cs="Arial"/>
                <w:i/>
                <w:sz w:val="23"/>
                <w:szCs w:val="23"/>
              </w:rPr>
              <w:t>Basic</w:t>
            </w:r>
            <w:r w:rsidRPr="00D750A6">
              <w:rPr>
                <w:rFonts w:cs="Arial"/>
                <w:sz w:val="23"/>
                <w:szCs w:val="23"/>
              </w:rPr>
              <w:t xml:space="preserve"> level should be able to estimate, calculate, and compare measures, as well as to identify and compare properties of two- and three-dimensional figures. They should be able to solve routine problems using two-dimensional coordinate geometry, including calculating slope, distance, and midpoint. They should also be able to perform single translations or reflections of geometric figures in a plane.</w:t>
            </w:r>
            <w:r>
              <w:rPr>
                <w:rFonts w:cs="Arial"/>
              </w:rPr>
              <w:t xml:space="preserve"> </w:t>
            </w:r>
          </w:p>
        </w:tc>
      </w:tr>
    </w:tbl>
    <w:p w14:paraId="4E50A9CF" w14:textId="77777777" w:rsidR="006B72DF" w:rsidRDefault="006B72DF"/>
    <w:tbl>
      <w:tblPr>
        <w:tblW w:w="8748" w:type="dxa"/>
        <w:tblLayout w:type="fixed"/>
        <w:tblLook w:val="0000" w:firstRow="0" w:lastRow="0" w:firstColumn="0" w:lastColumn="0" w:noHBand="0" w:noVBand="0"/>
      </w:tblPr>
      <w:tblGrid>
        <w:gridCol w:w="1548"/>
        <w:gridCol w:w="7200"/>
      </w:tblGrid>
      <w:tr w:rsidR="006B72DF" w14:paraId="7F5CAB4E" w14:textId="77777777">
        <w:tc>
          <w:tcPr>
            <w:tcW w:w="1548" w:type="dxa"/>
          </w:tcPr>
          <w:p w14:paraId="078F538D" w14:textId="77777777" w:rsidR="006B72DF" w:rsidRPr="008904CA" w:rsidRDefault="006B72DF" w:rsidP="008904CA">
            <w:pPr>
              <w:rPr>
                <w:b/>
                <w:bCs/>
                <w:i/>
                <w:sz w:val="27"/>
                <w:szCs w:val="27"/>
              </w:rPr>
            </w:pPr>
            <w:r w:rsidRPr="008904CA">
              <w:rPr>
                <w:b/>
                <w:bCs/>
                <w:i/>
                <w:sz w:val="27"/>
                <w:szCs w:val="27"/>
              </w:rPr>
              <w:t>Proficient</w:t>
            </w:r>
          </w:p>
          <w:p w14:paraId="20850A89" w14:textId="77777777" w:rsidR="006B72DF" w:rsidRDefault="006B72DF" w:rsidP="008904CA">
            <w:pPr>
              <w:rPr>
                <w:b/>
                <w:bCs/>
                <w:sz w:val="27"/>
                <w:szCs w:val="27"/>
              </w:rPr>
            </w:pPr>
            <w:r>
              <w:rPr>
                <w:b/>
                <w:bCs/>
                <w:sz w:val="27"/>
                <w:szCs w:val="27"/>
              </w:rPr>
              <w:t>(176)</w:t>
            </w:r>
            <w:r>
              <w:rPr>
                <w:sz w:val="23"/>
                <w:szCs w:val="23"/>
              </w:rPr>
              <w:t xml:space="preserve"> </w:t>
            </w:r>
          </w:p>
        </w:tc>
        <w:tc>
          <w:tcPr>
            <w:tcW w:w="7200" w:type="dxa"/>
          </w:tcPr>
          <w:p w14:paraId="2AF1FA18" w14:textId="77777777" w:rsidR="006B72DF" w:rsidRPr="00BE55BE" w:rsidRDefault="006B72DF" w:rsidP="008904CA">
            <w:pPr>
              <w:widowControl w:val="0"/>
              <w:autoSpaceDE w:val="0"/>
              <w:autoSpaceDN w:val="0"/>
              <w:adjustRightInd w:val="0"/>
              <w:spacing w:after="100"/>
              <w:rPr>
                <w:rFonts w:cs="Arial"/>
                <w:b/>
                <w:bCs/>
                <w:sz w:val="23"/>
                <w:szCs w:val="23"/>
              </w:rPr>
            </w:pPr>
            <w:r w:rsidRPr="00BE55BE">
              <w:rPr>
                <w:rFonts w:cs="Arial"/>
                <w:b/>
                <w:sz w:val="23"/>
                <w:szCs w:val="23"/>
              </w:rPr>
              <w:t xml:space="preserve">Twelfth-grade students performing at the </w:t>
            </w:r>
            <w:r w:rsidRPr="00BE67B0">
              <w:rPr>
                <w:rFonts w:cs="Arial"/>
                <w:b/>
                <w:i/>
                <w:sz w:val="23"/>
                <w:szCs w:val="23"/>
              </w:rPr>
              <w:t>Proficient</w:t>
            </w:r>
            <w:r w:rsidRPr="00CF4FB4">
              <w:rPr>
                <w:rFonts w:cs="Arial"/>
                <w:b/>
                <w:sz w:val="23"/>
                <w:szCs w:val="23"/>
              </w:rPr>
              <w:t xml:space="preserve"> </w:t>
            </w:r>
            <w:r w:rsidRPr="00BE55BE">
              <w:rPr>
                <w:rFonts w:cs="Arial"/>
                <w:b/>
                <w:sz w:val="23"/>
                <w:szCs w:val="23"/>
              </w:rPr>
              <w:t xml:space="preserve">level should be able to recognize when particular concepts, procedures, and strategies are appropriate, and to select, integrate, and apply them to solve </w:t>
            </w:r>
            <w:r>
              <w:rPr>
                <w:rFonts w:cs="Arial"/>
                <w:b/>
                <w:sz w:val="23"/>
                <w:szCs w:val="23"/>
              </w:rPr>
              <w:br/>
            </w:r>
            <w:r w:rsidRPr="00BE55BE">
              <w:rPr>
                <w:rFonts w:cs="Arial"/>
                <w:b/>
                <w:sz w:val="23"/>
                <w:szCs w:val="23"/>
              </w:rPr>
              <w:t>problems. They should also be able to test and validate geometric and algebraic conjectures using a variety of methods, including deductive reasoning and</w:t>
            </w:r>
            <w:r w:rsidRPr="00BE55BE">
              <w:rPr>
                <w:rFonts w:cs="Arial"/>
                <w:b/>
                <w:bCs/>
                <w:sz w:val="23"/>
                <w:szCs w:val="23"/>
              </w:rPr>
              <w:t xml:space="preserve"> counterexamples.</w:t>
            </w:r>
            <w:r w:rsidRPr="00BE55BE">
              <w:rPr>
                <w:rFonts w:cs="Arial"/>
                <w:sz w:val="23"/>
                <w:szCs w:val="23"/>
              </w:rPr>
              <w:t xml:space="preserve"> </w:t>
            </w:r>
          </w:p>
          <w:p w14:paraId="201439C5" w14:textId="6228185D" w:rsidR="006B72DF" w:rsidRPr="00D750A6" w:rsidRDefault="006B72DF" w:rsidP="006B72DF">
            <w:pPr>
              <w:spacing w:before="100" w:after="100"/>
              <w:rPr>
                <w:sz w:val="23"/>
                <w:szCs w:val="23"/>
              </w:rPr>
            </w:pPr>
            <w:r w:rsidRPr="00D750A6">
              <w:rPr>
                <w:rFonts w:cs="Arial"/>
                <w:sz w:val="23"/>
                <w:szCs w:val="23"/>
              </w:rPr>
              <w:t xml:space="preserve">Twelfth-grade students performing at the </w:t>
            </w:r>
            <w:r w:rsidRPr="008904CA">
              <w:rPr>
                <w:rFonts w:cs="Arial"/>
                <w:i/>
                <w:sz w:val="23"/>
                <w:szCs w:val="23"/>
              </w:rPr>
              <w:t>Proficient</w:t>
            </w:r>
            <w:r w:rsidRPr="00D750A6">
              <w:rPr>
                <w:rFonts w:cs="Arial"/>
                <w:sz w:val="23"/>
                <w:szCs w:val="23"/>
              </w:rPr>
              <w:t xml:space="preserve"> level should be able to compute, approximate, and estimate the values of numeric expressions using exponents (including fractional exponents), absolute value, order of magnitude, and ratios. </w:t>
            </w:r>
            <w:r w:rsidRPr="00D750A6">
              <w:rPr>
                <w:sz w:val="23"/>
                <w:szCs w:val="23"/>
              </w:rPr>
              <w:t>They should be able to apply proportional reasoning, when necessary, to solve problems in nonroutine settings, and</w:t>
            </w:r>
            <w:r w:rsidRPr="00D750A6">
              <w:rPr>
                <w:rFonts w:cs="Arial"/>
                <w:sz w:val="23"/>
                <w:szCs w:val="23"/>
              </w:rPr>
              <w:t xml:space="preserve"> to understand the effects of changes in scale. They should be able to predict how transformations, including changes in scale, of one quantity affect related quantities. </w:t>
            </w:r>
          </w:p>
          <w:p w14:paraId="42F9063E" w14:textId="77777777" w:rsidR="006B72DF" w:rsidRDefault="006B72DF" w:rsidP="006B72DF">
            <w:pPr>
              <w:spacing w:before="100" w:after="100"/>
              <w:rPr>
                <w:rFonts w:cs="Arial"/>
                <w:sz w:val="23"/>
                <w:szCs w:val="23"/>
              </w:rPr>
            </w:pPr>
            <w:r w:rsidRPr="00D750A6">
              <w:rPr>
                <w:sz w:val="23"/>
                <w:szCs w:val="23"/>
              </w:rPr>
              <w:t xml:space="preserve">These students should be able to write equivalent forms of algebraic expressions, including rational expressions, and use those forms to solve equations and systems of equations. </w:t>
            </w:r>
            <w:r w:rsidRPr="00D750A6">
              <w:rPr>
                <w:rFonts w:cs="Arial"/>
                <w:sz w:val="23"/>
                <w:szCs w:val="23"/>
              </w:rPr>
              <w:t>They sho</w:t>
            </w:r>
            <w:r w:rsidRPr="00D750A6">
              <w:rPr>
                <w:sz w:val="23"/>
                <w:szCs w:val="23"/>
              </w:rPr>
              <w:t>uld be able to use graphing tools and to construct formulas for spreadsheets; to use function notation; and to evaluate quadratic, rational, piecewise-defined, power, and exponential functions. At this level</w:t>
            </w:r>
            <w:r w:rsidR="008904CA">
              <w:rPr>
                <w:sz w:val="23"/>
                <w:szCs w:val="23"/>
              </w:rPr>
              <w:t>,</w:t>
            </w:r>
            <w:r w:rsidRPr="00D750A6">
              <w:rPr>
                <w:sz w:val="23"/>
                <w:szCs w:val="23"/>
              </w:rPr>
              <w:t xml:space="preserve"> students should be able to recognize the graphs and families of graphs of these functions and to recognize and perform transformations on the graphs of these functions. They should be able to use properties of these functions to model and solve problems in mathematical and real-world contexts, and they should understand the benefits and limits of</w:t>
            </w:r>
            <w:r>
              <w:rPr>
                <w:sz w:val="23"/>
                <w:szCs w:val="23"/>
              </w:rPr>
              <w:t xml:space="preserve"> mathematical modeling. Twelfth </w:t>
            </w:r>
            <w:r w:rsidRPr="00D750A6">
              <w:rPr>
                <w:sz w:val="23"/>
                <w:szCs w:val="23"/>
              </w:rPr>
              <w:t xml:space="preserve">graders performing at the </w:t>
            </w:r>
            <w:r w:rsidRPr="008904CA">
              <w:rPr>
                <w:i/>
                <w:sz w:val="23"/>
                <w:szCs w:val="23"/>
              </w:rPr>
              <w:t>Proficient</w:t>
            </w:r>
            <w:r w:rsidRPr="00D750A6">
              <w:rPr>
                <w:sz w:val="23"/>
                <w:szCs w:val="23"/>
              </w:rPr>
              <w:t xml:space="preserve"> level should also be able to translate between representations of functions, including verbal, graphical, tabular, and symbolic representations; to use appropriate representations to solve problems; and</w:t>
            </w:r>
            <w:r w:rsidRPr="00D750A6">
              <w:rPr>
                <w:rFonts w:cs="Arial"/>
                <w:sz w:val="23"/>
                <w:szCs w:val="23"/>
              </w:rPr>
              <w:t xml:space="preserve"> to use graphing tools and to construct formulas for spreadsheets.</w:t>
            </w:r>
          </w:p>
          <w:p w14:paraId="667163E5" w14:textId="77777777" w:rsidR="006B72DF" w:rsidRPr="00D750A6" w:rsidRDefault="006B72DF" w:rsidP="006B72DF">
            <w:pPr>
              <w:spacing w:before="100" w:after="100"/>
              <w:rPr>
                <w:sz w:val="23"/>
                <w:szCs w:val="23"/>
              </w:rPr>
            </w:pPr>
            <w:r w:rsidRPr="00D750A6">
              <w:rPr>
                <w:sz w:val="23"/>
                <w:szCs w:val="23"/>
              </w:rPr>
              <w:t>Students performing at this level should be able to use technology to calculate summary statistics for distributions of data. They should be able to recognize and determine a method to select a simple random sample, identify a source of bias in a sample, use measures of center and spread of distributions to make decisions and predictions, describe the impact of linear transformations and outliers on measures of center, calculate combinations and permutations to solve problems, and understand the use of the normal distribution to describe real-world situations. Twelfth-grade students should be able to use theoretical probability to predict experimental outcomes involving multiple events.</w:t>
            </w:r>
          </w:p>
          <w:p w14:paraId="27122D32" w14:textId="77777777" w:rsidR="006B72DF" w:rsidRPr="00BE55BE" w:rsidRDefault="006B72DF" w:rsidP="006B72DF">
            <w:pPr>
              <w:spacing w:before="100" w:after="100"/>
              <w:rPr>
                <w:sz w:val="23"/>
                <w:szCs w:val="23"/>
              </w:rPr>
            </w:pPr>
            <w:r w:rsidRPr="00D750A6">
              <w:rPr>
                <w:rFonts w:cs="Arial"/>
                <w:sz w:val="23"/>
                <w:szCs w:val="23"/>
              </w:rPr>
              <w:t>These students should be able to solve problems involving right triangle trigonometry, use visualization in three dimensions, and perform successive transformations of a geometric figure in a plane. They should be able to understand the effects of trans</w:t>
            </w:r>
            <w:r w:rsidRPr="00D750A6">
              <w:rPr>
                <w:sz w:val="23"/>
                <w:szCs w:val="23"/>
              </w:rPr>
              <w:t>formations, including changes in scale, on corresponding measures and to apply slope, distance, and midpoint formulas to solve problems.</w:t>
            </w:r>
          </w:p>
        </w:tc>
      </w:tr>
    </w:tbl>
    <w:p w14:paraId="2124CEDE" w14:textId="77777777" w:rsidR="008904CA" w:rsidRDefault="008904CA">
      <w:r>
        <w:br w:type="page"/>
      </w:r>
    </w:p>
    <w:tbl>
      <w:tblPr>
        <w:tblW w:w="8748" w:type="dxa"/>
        <w:tblLayout w:type="fixed"/>
        <w:tblLook w:val="0000" w:firstRow="0" w:lastRow="0" w:firstColumn="0" w:lastColumn="0" w:noHBand="0" w:noVBand="0"/>
      </w:tblPr>
      <w:tblGrid>
        <w:gridCol w:w="1548"/>
        <w:gridCol w:w="7200"/>
      </w:tblGrid>
      <w:tr w:rsidR="006B72DF" w14:paraId="1FA0159A" w14:textId="77777777">
        <w:tc>
          <w:tcPr>
            <w:tcW w:w="1548" w:type="dxa"/>
          </w:tcPr>
          <w:p w14:paraId="1C20D41F" w14:textId="77777777" w:rsidR="006B72DF" w:rsidRPr="008904CA" w:rsidRDefault="006B72DF" w:rsidP="008904CA">
            <w:pPr>
              <w:rPr>
                <w:b/>
                <w:bCs/>
                <w:i/>
                <w:sz w:val="27"/>
                <w:szCs w:val="27"/>
              </w:rPr>
            </w:pPr>
            <w:r w:rsidRPr="008904CA">
              <w:rPr>
                <w:b/>
                <w:bCs/>
                <w:i/>
                <w:sz w:val="27"/>
                <w:szCs w:val="27"/>
              </w:rPr>
              <w:t>Advanced</w:t>
            </w:r>
          </w:p>
          <w:p w14:paraId="327668F4" w14:textId="77777777" w:rsidR="006B72DF" w:rsidRDefault="006B72DF" w:rsidP="008904CA">
            <w:pPr>
              <w:rPr>
                <w:b/>
                <w:bCs/>
                <w:sz w:val="27"/>
                <w:szCs w:val="27"/>
              </w:rPr>
            </w:pPr>
            <w:r>
              <w:rPr>
                <w:b/>
                <w:bCs/>
                <w:sz w:val="27"/>
                <w:szCs w:val="27"/>
              </w:rPr>
              <w:t>(216)</w:t>
            </w:r>
          </w:p>
        </w:tc>
        <w:tc>
          <w:tcPr>
            <w:tcW w:w="7200" w:type="dxa"/>
          </w:tcPr>
          <w:p w14:paraId="03A51B42" w14:textId="3088E20B" w:rsidR="006B72DF" w:rsidRPr="00BE55BE" w:rsidRDefault="006B72DF" w:rsidP="008904CA">
            <w:pPr>
              <w:spacing w:after="100"/>
              <w:rPr>
                <w:rFonts w:cs="Arial"/>
                <w:b/>
                <w:bCs/>
                <w:sz w:val="23"/>
                <w:szCs w:val="23"/>
              </w:rPr>
            </w:pPr>
            <w:r w:rsidRPr="00BE55BE">
              <w:rPr>
                <w:rFonts w:cs="Arial"/>
                <w:b/>
                <w:sz w:val="23"/>
                <w:szCs w:val="23"/>
              </w:rPr>
              <w:t xml:space="preserve">Twelfth-grade students performing at the </w:t>
            </w:r>
            <w:r w:rsidRPr="00BE67B0">
              <w:rPr>
                <w:rFonts w:cs="Arial"/>
                <w:b/>
                <w:i/>
                <w:sz w:val="23"/>
                <w:szCs w:val="23"/>
              </w:rPr>
              <w:t>Advanced</w:t>
            </w:r>
            <w:r w:rsidRPr="00BE55BE">
              <w:rPr>
                <w:rFonts w:cs="Arial"/>
                <w:b/>
                <w:sz w:val="23"/>
                <w:szCs w:val="23"/>
              </w:rPr>
              <w:t xml:space="preserve"> level should </w:t>
            </w:r>
            <w:r>
              <w:rPr>
                <w:rFonts w:cs="Arial"/>
                <w:b/>
                <w:sz w:val="23"/>
                <w:szCs w:val="23"/>
              </w:rPr>
              <w:br/>
            </w:r>
            <w:r w:rsidRPr="00BE55BE">
              <w:rPr>
                <w:rFonts w:cs="Arial"/>
                <w:b/>
                <w:sz w:val="23"/>
                <w:szCs w:val="23"/>
              </w:rPr>
              <w:t xml:space="preserve">demonstrate in-depth knowledge of and be able to reason about mathematical concepts and procedures. They should be able to integrate this knowledge to solve nonroutine and challenging problems, provide mathematical justifications for their solutions, and make </w:t>
            </w:r>
            <w:r>
              <w:rPr>
                <w:rFonts w:cs="Arial"/>
                <w:b/>
                <w:sz w:val="23"/>
                <w:szCs w:val="23"/>
              </w:rPr>
              <w:br/>
            </w:r>
            <w:r w:rsidRPr="00BE55BE">
              <w:rPr>
                <w:rFonts w:cs="Arial"/>
                <w:b/>
                <w:sz w:val="23"/>
                <w:szCs w:val="23"/>
              </w:rPr>
              <w:t>generalizations and provide mathematical justifications for those generalizations. These students should reflect on their reasoning</w:t>
            </w:r>
            <w:r w:rsidR="00A4741C">
              <w:rPr>
                <w:rFonts w:cs="Arial"/>
                <w:b/>
                <w:sz w:val="23"/>
                <w:szCs w:val="23"/>
              </w:rPr>
              <w:t>,</w:t>
            </w:r>
            <w:r w:rsidRPr="00BE55BE">
              <w:rPr>
                <w:rFonts w:cs="Arial"/>
                <w:b/>
                <w:sz w:val="23"/>
                <w:szCs w:val="23"/>
              </w:rPr>
              <w:t xml:space="preserve"> and they should understand the role of hypotheses, deductive reasoning, </w:t>
            </w:r>
            <w:r w:rsidRPr="00BE55BE">
              <w:rPr>
                <w:rFonts w:cs="Arial"/>
                <w:b/>
                <w:bCs/>
                <w:sz w:val="23"/>
                <w:szCs w:val="23"/>
              </w:rPr>
              <w:t>and conclusions in geometric proofs and algebraic arguments made by themselves and others.</w:t>
            </w:r>
            <w:r w:rsidRPr="00BE55BE">
              <w:rPr>
                <w:rFonts w:cs="Arial"/>
                <w:b/>
                <w:sz w:val="23"/>
                <w:szCs w:val="23"/>
              </w:rPr>
              <w:t xml:space="preserve"> Students should also demonstrate this deep knowledge and level of awareness in solving problems, using appropriate mathematical language and notation. </w:t>
            </w:r>
          </w:p>
          <w:p w14:paraId="70135272" w14:textId="77777777" w:rsidR="006B72DF" w:rsidRPr="00D750A6" w:rsidRDefault="006B72DF" w:rsidP="006B72DF">
            <w:pPr>
              <w:spacing w:before="100" w:after="100"/>
              <w:rPr>
                <w:sz w:val="23"/>
                <w:szCs w:val="23"/>
              </w:rPr>
            </w:pPr>
            <w:r w:rsidRPr="00D750A6">
              <w:rPr>
                <w:sz w:val="23"/>
                <w:szCs w:val="23"/>
              </w:rPr>
              <w:t>Students at this level should be able to reason about functions as mathematical objects. They should be able to evaluate logarithmic and trigonometric functions and recognize the properties and graphs of these functions. They should be able to use properties of functions to analyze relationships and to determine and construct appropriate representations for solving problems, including the use of advanced features of graphing calculators and spreadsheets.</w:t>
            </w:r>
          </w:p>
          <w:p w14:paraId="304EC458" w14:textId="77777777" w:rsidR="006B72DF" w:rsidRPr="00D750A6" w:rsidRDefault="006B72DF" w:rsidP="006B72DF">
            <w:pPr>
              <w:spacing w:before="100" w:after="100"/>
              <w:rPr>
                <w:sz w:val="23"/>
                <w:szCs w:val="23"/>
              </w:rPr>
            </w:pPr>
            <w:r w:rsidRPr="00D750A6">
              <w:rPr>
                <w:sz w:val="23"/>
                <w:szCs w:val="23"/>
              </w:rPr>
              <w:t>These students should be able to describe the impact of linear transformations and outliers on measures of spread (including standard deviation), analyze predictions based on multiple data sets, and apply probability and statistical reasoning to solve problems involving conditional probability and compound probability.</w:t>
            </w:r>
          </w:p>
          <w:p w14:paraId="58CF3138" w14:textId="77777777" w:rsidR="006B72DF" w:rsidRPr="00BE55BE" w:rsidRDefault="006B72DF" w:rsidP="006B72DF">
            <w:pPr>
              <w:spacing w:before="100" w:after="100"/>
              <w:rPr>
                <w:sz w:val="23"/>
                <w:szCs w:val="23"/>
              </w:rPr>
            </w:pPr>
            <w:r w:rsidRPr="00D750A6">
              <w:rPr>
                <w:sz w:val="23"/>
                <w:szCs w:val="23"/>
              </w:rPr>
              <w:t>Twelfth</w:t>
            </w:r>
            <w:r>
              <w:rPr>
                <w:sz w:val="23"/>
                <w:szCs w:val="23"/>
              </w:rPr>
              <w:t>-</w:t>
            </w:r>
            <w:r w:rsidRPr="00D750A6">
              <w:rPr>
                <w:sz w:val="23"/>
                <w:szCs w:val="23"/>
              </w:rPr>
              <w:t xml:space="preserve">grade students performing at the </w:t>
            </w:r>
            <w:r w:rsidRPr="00A4741C">
              <w:rPr>
                <w:i/>
                <w:sz w:val="23"/>
                <w:szCs w:val="23"/>
              </w:rPr>
              <w:t>Advanced</w:t>
            </w:r>
            <w:r w:rsidRPr="00D750A6">
              <w:rPr>
                <w:sz w:val="23"/>
                <w:szCs w:val="23"/>
              </w:rPr>
              <w:t xml:space="preserve"> level should be able to solve problems and analyze properties of three-dimensional figures. They should be able to describe the effects of transformations of geometric figures in a plane or in three dimensions, to reason about geometric properties using coordinate geometry, and to do computations with vectors and to use vectors to represent magnitude and direction.</w:t>
            </w:r>
          </w:p>
        </w:tc>
      </w:tr>
    </w:tbl>
    <w:p w14:paraId="5B6969C5" w14:textId="77777777" w:rsidR="006B72DF" w:rsidRDefault="006B72DF" w:rsidP="006B72DF"/>
    <w:p w14:paraId="760B8693" w14:textId="77777777" w:rsidR="006B72DF" w:rsidRPr="0013176F" w:rsidRDefault="006B72DF" w:rsidP="006B72DF"/>
    <w:p w14:paraId="3336B7B4" w14:textId="77777777" w:rsidR="006B72DF" w:rsidRPr="0013176F" w:rsidRDefault="006B72DF" w:rsidP="006B72DF"/>
    <w:p w14:paraId="5532496F" w14:textId="77777777" w:rsidR="006B72DF" w:rsidRPr="0013176F" w:rsidRDefault="006B72DF" w:rsidP="006B72DF"/>
    <w:p w14:paraId="05380763" w14:textId="77777777" w:rsidR="009D58D8" w:rsidRDefault="009D58D8" w:rsidP="009D58D8"/>
    <w:p w14:paraId="51800F32" w14:textId="77777777" w:rsidR="009D58D8" w:rsidRDefault="009D58D8" w:rsidP="009D58D8"/>
    <w:p w14:paraId="38D3CDC7" w14:textId="77777777" w:rsidR="009D58D8" w:rsidRDefault="009D58D8" w:rsidP="009D58D8"/>
    <w:p w14:paraId="308A1240" w14:textId="77777777" w:rsidR="009D58D8" w:rsidRDefault="009D58D8" w:rsidP="009D58D8"/>
    <w:p w14:paraId="3BEAFB9D" w14:textId="77777777" w:rsidR="009D58D8" w:rsidRDefault="009D58D8" w:rsidP="009D58D8"/>
    <w:p w14:paraId="40C3921F" w14:textId="77777777" w:rsidR="009D58D8" w:rsidRDefault="009D58D8" w:rsidP="009D58D8"/>
    <w:p w14:paraId="29C9922B" w14:textId="77777777" w:rsidR="009D58D8" w:rsidRDefault="009D58D8" w:rsidP="009D58D8"/>
    <w:p w14:paraId="34F94C78" w14:textId="77777777" w:rsidR="009D58D8" w:rsidRDefault="009D58D8" w:rsidP="009D58D8"/>
    <w:p w14:paraId="5AF7710F" w14:textId="77777777" w:rsidR="009D58D8" w:rsidRDefault="009D58D8" w:rsidP="009D58D8"/>
    <w:p w14:paraId="61B921A4" w14:textId="77777777" w:rsidR="009D58D8" w:rsidRDefault="009D58D8" w:rsidP="009D58D8"/>
    <w:p w14:paraId="164C7E93" w14:textId="77777777" w:rsidR="009D58D8" w:rsidRDefault="00294B0B" w:rsidP="009D58D8">
      <w:r>
        <w:rPr>
          <w:noProof/>
        </w:rPr>
        <w:drawing>
          <wp:anchor distT="0" distB="0" distL="114300" distR="114300" simplePos="0" relativeHeight="251683840" behindDoc="1" locked="0" layoutInCell="1" allowOverlap="1" wp14:anchorId="66096A72" wp14:editId="124579F3">
            <wp:simplePos x="0" y="0"/>
            <wp:positionH relativeFrom="column">
              <wp:posOffset>-1143000</wp:posOffset>
            </wp:positionH>
            <wp:positionV relativeFrom="paragraph">
              <wp:posOffset>-1004570</wp:posOffset>
            </wp:positionV>
            <wp:extent cx="7772400" cy="11226800"/>
            <wp:effectExtent l="0" t="0" r="0" b="0"/>
            <wp:wrapNone/>
            <wp:docPr id="208" name="Picture 208" descr="NAG-079 Math Framework(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NAG-079 Math Framework(sh)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72400" cy="1122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099C2" w14:textId="77777777" w:rsidR="009D58D8" w:rsidRDefault="009D58D8" w:rsidP="009D58D8"/>
    <w:p w14:paraId="1F375E7A" w14:textId="77777777" w:rsidR="009D58D8" w:rsidRDefault="009D58D8" w:rsidP="009D58D8"/>
    <w:p w14:paraId="2A302E3C" w14:textId="77777777" w:rsidR="009D58D8" w:rsidRDefault="009D58D8" w:rsidP="009D58D8"/>
    <w:p w14:paraId="156A8B51" w14:textId="77777777" w:rsidR="009D58D8" w:rsidRDefault="009D58D8" w:rsidP="009D58D8"/>
    <w:p w14:paraId="336F5BE6" w14:textId="77777777" w:rsidR="009D58D8" w:rsidRDefault="009D58D8" w:rsidP="009D58D8"/>
    <w:p w14:paraId="5225463E" w14:textId="77777777" w:rsidR="006B72DF" w:rsidRPr="009D58D8" w:rsidRDefault="006B72DF" w:rsidP="009D58D8"/>
    <w:sectPr w:rsidR="006B72DF" w:rsidRPr="009D58D8" w:rsidSect="006B72DF">
      <w:type w:val="oddPage"/>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8F04F" w14:textId="77777777" w:rsidR="00FF3610" w:rsidRDefault="00FF3610">
      <w:r>
        <w:separator/>
      </w:r>
    </w:p>
  </w:endnote>
  <w:endnote w:type="continuationSeparator" w:id="0">
    <w:p w14:paraId="104E30AD" w14:textId="77777777" w:rsidR="00FF3610" w:rsidRDefault="00FF3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Helvetica Narrow">
    <w:altName w:val="Arial Narrow"/>
    <w:panose1 w:val="00000000000000000000"/>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 Times Bold">
    <w:altName w:val="Calibri"/>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I Times Italic">
    <w:altName w:val="Calibri"/>
    <w:charset w:val="00"/>
    <w:family w:val="auto"/>
    <w:pitch w:val="variable"/>
    <w:sig w:usb0="00000003" w:usb1="00000000" w:usb2="00000000" w:usb3="00000000" w:csb0="00000001" w:csb1="00000000"/>
  </w:font>
  <w:font w:name="Whitney Semibold">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FCD8D" w14:textId="77777777" w:rsidR="00BB42C8" w:rsidRDefault="00BB42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74</w:t>
    </w:r>
    <w:r>
      <w:rPr>
        <w:rStyle w:val="PageNumber"/>
      </w:rPr>
      <w:fldChar w:fldCharType="end"/>
    </w:r>
  </w:p>
  <w:p w14:paraId="352D5C16" w14:textId="77777777" w:rsidR="00BB42C8" w:rsidRDefault="00BB42C8">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3DBEC" w14:textId="5400915A" w:rsidR="00BB42C8" w:rsidRDefault="00BB42C8" w:rsidP="006B72DF">
    <w:pPr>
      <w:pStyle w:val="Footer"/>
      <w:rPr>
        <w:rStyle w:val="PageNumber"/>
      </w:rPr>
    </w:pPr>
    <w:r>
      <w:rPr>
        <w:rStyle w:val="PageNumber"/>
      </w:rPr>
      <w:t>NAEP 2017 Mathematics Framework</w:t>
    </w:r>
  </w:p>
  <w:p w14:paraId="3058D077" w14:textId="2502EB0F" w:rsidR="00BB42C8" w:rsidRPr="00EA523F" w:rsidRDefault="00BB42C8" w:rsidP="006B72DF">
    <w:pPr>
      <w:tabs>
        <w:tab w:val="center" w:pos="4320"/>
        <w:tab w:val="left" w:pos="5548"/>
      </w:tabs>
    </w:pPr>
    <w:r>
      <w:rPr>
        <w:rStyle w:val="PageNumber"/>
        <w:sz w:val="20"/>
      </w:rPr>
      <w:tab/>
    </w:r>
    <w:r w:rsidRPr="00AB2187">
      <w:rPr>
        <w:rStyle w:val="PageNumber"/>
        <w:sz w:val="20"/>
      </w:rPr>
      <w:fldChar w:fldCharType="begin"/>
    </w:r>
    <w:r w:rsidRPr="00AB2187">
      <w:rPr>
        <w:rStyle w:val="PageNumber"/>
        <w:sz w:val="20"/>
      </w:rPr>
      <w:instrText xml:space="preserve"> PAGE </w:instrText>
    </w:r>
    <w:r w:rsidRPr="00AB2187">
      <w:rPr>
        <w:rStyle w:val="PageNumber"/>
        <w:sz w:val="20"/>
      </w:rPr>
      <w:fldChar w:fldCharType="separate"/>
    </w:r>
    <w:r w:rsidR="009C0231">
      <w:rPr>
        <w:rStyle w:val="PageNumber"/>
        <w:noProof/>
        <w:sz w:val="20"/>
      </w:rPr>
      <w:t>i</w:t>
    </w:r>
    <w:r w:rsidRPr="00AB2187">
      <w:rPr>
        <w:rStyle w:val="PageNumber"/>
        <w:sz w:val="20"/>
      </w:rPr>
      <w:fldChar w:fldCharType="end"/>
    </w:r>
    <w:r>
      <w:rPr>
        <w:rStyle w:val="PageNumber"/>
        <w:sz w:val="20"/>
      </w:rPr>
      <w:tab/>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176BB" w14:textId="13131B1D" w:rsidR="00BB42C8" w:rsidRDefault="00BB42C8" w:rsidP="006B72DF">
    <w:pPr>
      <w:pStyle w:val="Footer"/>
      <w:rPr>
        <w:rStyle w:val="PageNumber"/>
      </w:rPr>
    </w:pPr>
    <w:r>
      <w:rPr>
        <w:rStyle w:val="PageNumber"/>
      </w:rPr>
      <w:t>NAEP 2017 Mathematics Framework</w:t>
    </w:r>
  </w:p>
  <w:p w14:paraId="53D4B920" w14:textId="68BE4A17" w:rsidR="00BB42C8" w:rsidRDefault="00BB42C8" w:rsidP="006B72DF">
    <w:pPr>
      <w:jc w:val="center"/>
      <w:rPr>
        <w:rStyle w:val="PageNumbe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9C0231">
      <w:rPr>
        <w:rStyle w:val="PageNumber"/>
        <w:noProof/>
        <w:sz w:val="20"/>
      </w:rPr>
      <w:t>xi</w:t>
    </w:r>
    <w:r>
      <w:rPr>
        <w:rStyle w:val="PageNumber"/>
        <w:sz w:val="20"/>
      </w:rPr>
      <w:fldChar w:fldCharType="end"/>
    </w:r>
  </w:p>
  <w:p w14:paraId="22CEEE9F" w14:textId="77777777" w:rsidR="00BB42C8" w:rsidRDefault="00BB42C8">
    <w:pPr>
      <w:jc w:val="cen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E33E6" w14:textId="65946A02" w:rsidR="00BB42C8" w:rsidRDefault="00BB42C8" w:rsidP="006B72DF">
    <w:pPr>
      <w:pStyle w:val="Footer"/>
      <w:rPr>
        <w:rStyle w:val="PageNumber"/>
      </w:rPr>
    </w:pPr>
    <w:r>
      <w:rPr>
        <w:rStyle w:val="PageNumber"/>
      </w:rPr>
      <w:t>NAEP 2017 Mathematics Framework</w:t>
    </w:r>
  </w:p>
  <w:p w14:paraId="3A29BE9E" w14:textId="38062D44" w:rsidR="00BB42C8" w:rsidRDefault="00BB42C8" w:rsidP="006B72DF">
    <w:pPr>
      <w:pStyle w:val="Footer"/>
    </w:pPr>
    <w:r>
      <w:rPr>
        <w:rStyle w:val="PageNumber"/>
      </w:rPr>
      <w:fldChar w:fldCharType="begin"/>
    </w:r>
    <w:r>
      <w:rPr>
        <w:rStyle w:val="PageNumber"/>
      </w:rPr>
      <w:instrText xml:space="preserve"> PAGE </w:instrText>
    </w:r>
    <w:r>
      <w:rPr>
        <w:rStyle w:val="PageNumber"/>
      </w:rPr>
      <w:fldChar w:fldCharType="separate"/>
    </w:r>
    <w:r w:rsidR="009C0231">
      <w:rPr>
        <w:rStyle w:val="PageNumber"/>
        <w:noProof/>
      </w:rPr>
      <w:t>12</w:t>
    </w:r>
    <w:r>
      <w:rPr>
        <w:rStyle w:val="PageNumber"/>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EBACA" w14:textId="7ED418AF" w:rsidR="00BB42C8" w:rsidRDefault="00BB42C8" w:rsidP="006B72DF">
    <w:pPr>
      <w:pStyle w:val="Footer"/>
      <w:rPr>
        <w:rStyle w:val="PageNumber"/>
      </w:rPr>
    </w:pPr>
    <w:r>
      <w:rPr>
        <w:rStyle w:val="PageNumber"/>
      </w:rPr>
      <w:t>NAEP 2017 Mathematics Framework</w:t>
    </w:r>
  </w:p>
  <w:p w14:paraId="52C097E5" w14:textId="5B94FE0A" w:rsidR="00BB42C8" w:rsidRDefault="00BB42C8" w:rsidP="006B72DF">
    <w:pPr>
      <w:pStyle w:val="Footer"/>
    </w:pPr>
    <w:r>
      <w:rPr>
        <w:rStyle w:val="PageNumber"/>
      </w:rPr>
      <w:fldChar w:fldCharType="begin"/>
    </w:r>
    <w:r>
      <w:rPr>
        <w:rStyle w:val="PageNumber"/>
      </w:rPr>
      <w:instrText xml:space="preserve"> PAGE </w:instrText>
    </w:r>
    <w:r>
      <w:rPr>
        <w:rStyle w:val="PageNumber"/>
      </w:rPr>
      <w:fldChar w:fldCharType="separate"/>
    </w:r>
    <w:r w:rsidR="0087465E">
      <w:rPr>
        <w:rStyle w:val="PageNumber"/>
        <w:noProof/>
      </w:rPr>
      <w:t>67</w:t>
    </w:r>
    <w:r>
      <w:rPr>
        <w:rStyle w:val="PageNumber"/>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5F895" w14:textId="1EFA66A6" w:rsidR="00BB42C8" w:rsidRDefault="00BB42C8" w:rsidP="006B72DF">
    <w:pPr>
      <w:pStyle w:val="Footer"/>
      <w:rPr>
        <w:rStyle w:val="PageNumber"/>
      </w:rPr>
    </w:pPr>
    <w:r>
      <w:rPr>
        <w:rStyle w:val="PageNumber"/>
      </w:rPr>
      <w:t>NAEP 2017 Mathematics Framework</w:t>
    </w:r>
  </w:p>
  <w:p w14:paraId="619E552D" w14:textId="5FC5F466" w:rsidR="00BB42C8" w:rsidRDefault="00BB42C8" w:rsidP="006B72DF">
    <w:pPr>
      <w:pStyle w:val="Footer"/>
    </w:pPr>
    <w:r>
      <w:rPr>
        <w:rStyle w:val="PageNumber"/>
      </w:rPr>
      <w:fldChar w:fldCharType="begin"/>
    </w:r>
    <w:r>
      <w:rPr>
        <w:rStyle w:val="PageNumber"/>
      </w:rPr>
      <w:instrText xml:space="preserve"> PAGE </w:instrText>
    </w:r>
    <w:r>
      <w:rPr>
        <w:rStyle w:val="PageNumber"/>
      </w:rPr>
      <w:fldChar w:fldCharType="separate"/>
    </w:r>
    <w:r w:rsidR="0087465E">
      <w:rPr>
        <w:rStyle w:val="PageNumber"/>
        <w:noProof/>
      </w:rPr>
      <w:t>76</w:t>
    </w:r>
    <w:r>
      <w:rPr>
        <w:rStyle w:val="PageNumber"/>
      </w:rPr>
      <w:fldChar w:fldCharType="end"/>
    </w:r>
  </w:p>
  <w:p w14:paraId="12369284" w14:textId="77777777" w:rsidR="00BB42C8" w:rsidRDefault="00BB42C8" w:rsidP="006B72D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0206D" w14:textId="77777777" w:rsidR="00BB42C8" w:rsidRDefault="00BB42C8" w:rsidP="006B72DF">
    <w:pPr>
      <w:tabs>
        <w:tab w:val="left" w:pos="3875"/>
      </w:tabs>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02C61" w14:textId="77777777" w:rsidR="00BB42C8" w:rsidRDefault="00BB42C8" w:rsidP="006B72DF">
    <w:pPr>
      <w:pStyle w:val="Footer"/>
      <w:pBdr>
        <w:top w:val="none" w:sz="0" w:space="0" w:color="auto"/>
      </w:pBd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A488" w14:textId="77777777" w:rsidR="00BB42C8" w:rsidRDefault="00BB42C8" w:rsidP="006B72DF">
    <w:pPr>
      <w:pStyle w:val="Footer"/>
      <w:framePr w:wrap="around" w:vAnchor="text" w:hAnchor="margin" w:xAlign="right" w:y="1"/>
      <w:rPr>
        <w:rStyle w:val="PageNumber"/>
        <w:smallCaps w:val="0"/>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74</w:t>
    </w:r>
    <w:r>
      <w:rPr>
        <w:rStyle w:val="PageNumber"/>
      </w:rPr>
      <w:fldChar w:fldCharType="end"/>
    </w:r>
  </w:p>
  <w:p w14:paraId="42F2C402" w14:textId="77777777" w:rsidR="00BB42C8" w:rsidRDefault="00BB42C8">
    <w:pPr>
      <w:pStyle w:val="Footer"/>
      <w:ind w:right="360"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9BCBD" w14:textId="77777777" w:rsidR="00BB42C8" w:rsidRDefault="00BB42C8" w:rsidP="006B72DF">
    <w:pPr>
      <w:pStyle w:val="Footer"/>
      <w:pBdr>
        <w:top w:val="none" w:sz="0" w:space="0" w:color="auto"/>
      </w:pBd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688A8" w14:textId="77777777" w:rsidR="00BB42C8" w:rsidRDefault="00BB42C8">
    <w:pPr>
      <w:pStyle w:val="Footer"/>
      <w:framePr w:wrap="around" w:vAnchor="text" w:hAnchor="margin" w:xAlign="outside" w:y="1"/>
      <w:rPr>
        <w:rStyle w:val="PageNumber"/>
        <w:smallCaps w:val="0"/>
        <w:sz w:val="24"/>
      </w:rPr>
    </w:pPr>
    <w:r>
      <w:rPr>
        <w:rStyle w:val="PageNumber"/>
        <w:rFonts w:ascii="Arial" w:hAnsi="Arial" w:cs="Arial"/>
        <w:szCs w:val="20"/>
      </w:rPr>
      <w:fldChar w:fldCharType="begin"/>
    </w:r>
    <w:r>
      <w:rPr>
        <w:rStyle w:val="PageNumber"/>
        <w:rFonts w:ascii="Arial" w:hAnsi="Arial" w:cs="Arial"/>
        <w:szCs w:val="20"/>
      </w:rPr>
      <w:instrText xml:space="preserve">PAGE  </w:instrText>
    </w:r>
    <w:r>
      <w:rPr>
        <w:rStyle w:val="PageNumber"/>
        <w:rFonts w:ascii="Arial" w:hAnsi="Arial" w:cs="Arial"/>
        <w:szCs w:val="20"/>
      </w:rPr>
      <w:fldChar w:fldCharType="separate"/>
    </w:r>
    <w:r>
      <w:rPr>
        <w:rStyle w:val="PageNumber"/>
        <w:rFonts w:ascii="Arial" w:hAnsi="Arial" w:cs="Arial"/>
        <w:noProof/>
        <w:szCs w:val="20"/>
      </w:rPr>
      <w:t>1</w:t>
    </w:r>
    <w:r>
      <w:rPr>
        <w:rStyle w:val="PageNumber"/>
        <w:rFonts w:ascii="Arial" w:hAnsi="Arial" w:cs="Arial"/>
        <w:szCs w:val="20"/>
      </w:rPr>
      <w:fldChar w:fldCharType="end"/>
    </w:r>
  </w:p>
  <w:p w14:paraId="06854C42" w14:textId="77777777" w:rsidR="00BB42C8" w:rsidRDefault="00BB42C8">
    <w:pPr>
      <w:pStyle w:val="Footer"/>
      <w:ind w:right="360" w:firstLine="360"/>
    </w:pPr>
    <w:r>
      <w:rPr>
        <w:noProof/>
      </w:rPr>
      <mc:AlternateContent>
        <mc:Choice Requires="wps">
          <w:drawing>
            <wp:anchor distT="0" distB="0" distL="114300" distR="114300" simplePos="0" relativeHeight="251657728" behindDoc="0" locked="0" layoutInCell="1" allowOverlap="1" wp14:anchorId="3D3CFE13" wp14:editId="67EBE99B">
              <wp:simplePos x="0" y="0"/>
              <wp:positionH relativeFrom="column">
                <wp:posOffset>-36830</wp:posOffset>
              </wp:positionH>
              <wp:positionV relativeFrom="paragraph">
                <wp:posOffset>-36830</wp:posOffset>
              </wp:positionV>
              <wp:extent cx="5669280" cy="0"/>
              <wp:effectExtent l="10795" t="10795" r="6350" b="825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1620FA28"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9pt" to="44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" strokeweight=".5pt"/>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1237B" w14:textId="77777777" w:rsidR="00BB42C8" w:rsidRDefault="00BB42C8" w:rsidP="006B72DF">
    <w:pPr>
      <w:pStyle w:val="Footer"/>
      <w:rPr>
        <w:rStyle w:val="PageNumber"/>
      </w:rPr>
    </w:pPr>
    <w:r>
      <w:rPr>
        <w:rStyle w:val="PageNumber"/>
      </w:rPr>
      <w:t>NAEP 2011 Mathematics Framework</w:t>
    </w:r>
  </w:p>
  <w:p w14:paraId="177AE048" w14:textId="77777777" w:rsidR="00BB42C8" w:rsidRPr="00AB2187" w:rsidRDefault="00BB42C8" w:rsidP="006B72DF">
    <w:pPr>
      <w:tabs>
        <w:tab w:val="center" w:pos="4320"/>
        <w:tab w:val="left" w:pos="5548"/>
      </w:tabs>
    </w:pPr>
    <w:r>
      <w:rPr>
        <w:rStyle w:val="PageNumber"/>
        <w:sz w:val="20"/>
      </w:rPr>
      <w:tab/>
    </w:r>
    <w:r w:rsidRPr="00AB2187">
      <w:rPr>
        <w:rStyle w:val="PageNumber"/>
        <w:sz w:val="20"/>
      </w:rPr>
      <w:fldChar w:fldCharType="begin"/>
    </w:r>
    <w:r w:rsidRPr="00AB2187">
      <w:rPr>
        <w:rStyle w:val="PageNumber"/>
        <w:sz w:val="20"/>
      </w:rPr>
      <w:instrText xml:space="preserve"> PAGE </w:instrText>
    </w:r>
    <w:r w:rsidRPr="00AB2187">
      <w:rPr>
        <w:rStyle w:val="PageNumber"/>
        <w:sz w:val="20"/>
      </w:rPr>
      <w:fldChar w:fldCharType="separate"/>
    </w:r>
    <w:r w:rsidR="0087465E">
      <w:rPr>
        <w:rStyle w:val="PageNumber"/>
        <w:noProof/>
        <w:sz w:val="20"/>
      </w:rPr>
      <w:t>iii</w:t>
    </w:r>
    <w:r w:rsidRPr="00AB2187">
      <w:rPr>
        <w:rStyle w:val="PageNumber"/>
        <w:sz w:val="20"/>
      </w:rPr>
      <w:fldChar w:fldCharType="end"/>
    </w:r>
    <w:r>
      <w:rPr>
        <w:rStyle w:val="PageNumber"/>
        <w:sz w:val="20"/>
      </w:rP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49EAE" w14:textId="77777777" w:rsidR="00BB42C8" w:rsidRDefault="00BB42C8" w:rsidP="006B72DF">
    <w:pPr>
      <w:pStyle w:val="Footer"/>
      <w:spacing w:before="0" w:after="0"/>
      <w:rPr>
        <w:smallCaps w:val="0"/>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F043A" w14:textId="77777777" w:rsidR="00BB42C8" w:rsidRDefault="00BB42C8" w:rsidP="006B72DF">
    <w:pPr>
      <w:pStyle w:val="Footer"/>
      <w:spacing w:before="0" w:after="0"/>
      <w:rPr>
        <w:smallCaps w:val="0"/>
      </w:rPr>
    </w:pPr>
    <w:r w:rsidRPr="0044372D">
      <w:rPr>
        <w:rFonts w:cs="Times"/>
        <w:smallCaps w:val="0"/>
        <w:szCs w:val="16"/>
      </w:rPr>
      <w:t>For sale by the U.S. Government Printing Office</w:t>
    </w:r>
    <w:r w:rsidRPr="0044372D">
      <w:rPr>
        <w:rFonts w:cs="Times"/>
        <w:smallCaps w:val="0"/>
        <w:szCs w:val="16"/>
      </w:rPr>
      <w:br/>
    </w:r>
    <w:r>
      <w:rPr>
        <w:smallCaps w:val="0"/>
      </w:rPr>
      <w:t>Superintendent of Documents, Mail Stop: SSOP, Washington, DC 20402-0328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23FC0" w14:textId="77777777" w:rsidR="00FF3610" w:rsidRDefault="00FF3610">
      <w:r>
        <w:separator/>
      </w:r>
    </w:p>
  </w:footnote>
  <w:footnote w:type="continuationSeparator" w:id="0">
    <w:p w14:paraId="2709A118" w14:textId="77777777" w:rsidR="00FF3610" w:rsidRDefault="00FF36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8E08F" w14:textId="77777777" w:rsidR="00BB42C8" w:rsidRDefault="00BB42C8" w:rsidP="006B72DF">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549AF" w14:textId="77777777" w:rsidR="00BB42C8" w:rsidRDefault="00BB42C8" w:rsidP="006B72DF">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E321" w14:textId="77777777" w:rsidR="00BB42C8" w:rsidRDefault="00BB42C8" w:rsidP="006B72DF">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C10E5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10C4E54"/>
    <w:lvl w:ilvl="0">
      <w:start w:val="1"/>
      <w:numFmt w:val="decimal"/>
      <w:lvlText w:val="%1."/>
      <w:lvlJc w:val="left"/>
      <w:pPr>
        <w:tabs>
          <w:tab w:val="num" w:pos="1800"/>
        </w:tabs>
        <w:ind w:left="1800" w:hanging="360"/>
      </w:pPr>
    </w:lvl>
  </w:abstractNum>
  <w:abstractNum w:abstractNumId="2">
    <w:nsid w:val="FFFFFF7D"/>
    <w:multiLevelType w:val="singleLevel"/>
    <w:tmpl w:val="FC70F07C"/>
    <w:lvl w:ilvl="0">
      <w:start w:val="1"/>
      <w:numFmt w:val="decimal"/>
      <w:lvlText w:val="%1."/>
      <w:lvlJc w:val="left"/>
      <w:pPr>
        <w:tabs>
          <w:tab w:val="num" w:pos="1440"/>
        </w:tabs>
        <w:ind w:left="1440" w:hanging="360"/>
      </w:pPr>
    </w:lvl>
  </w:abstractNum>
  <w:abstractNum w:abstractNumId="3">
    <w:nsid w:val="FFFFFF7E"/>
    <w:multiLevelType w:val="singleLevel"/>
    <w:tmpl w:val="EB4C604E"/>
    <w:lvl w:ilvl="0">
      <w:start w:val="1"/>
      <w:numFmt w:val="decimal"/>
      <w:lvlText w:val="%1."/>
      <w:lvlJc w:val="left"/>
      <w:pPr>
        <w:tabs>
          <w:tab w:val="num" w:pos="1080"/>
        </w:tabs>
        <w:ind w:left="1080" w:hanging="360"/>
      </w:pPr>
    </w:lvl>
  </w:abstractNum>
  <w:abstractNum w:abstractNumId="4">
    <w:nsid w:val="FFFFFF7F"/>
    <w:multiLevelType w:val="singleLevel"/>
    <w:tmpl w:val="74FA35D0"/>
    <w:lvl w:ilvl="0">
      <w:start w:val="1"/>
      <w:numFmt w:val="decimal"/>
      <w:lvlText w:val="%1."/>
      <w:lvlJc w:val="left"/>
      <w:pPr>
        <w:tabs>
          <w:tab w:val="num" w:pos="720"/>
        </w:tabs>
        <w:ind w:left="720" w:hanging="360"/>
      </w:pPr>
    </w:lvl>
  </w:abstractNum>
  <w:abstractNum w:abstractNumId="5">
    <w:nsid w:val="FFFFFF80"/>
    <w:multiLevelType w:val="singleLevel"/>
    <w:tmpl w:val="8FDC68F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8BE313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9BC29F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BE4ECC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9BDA9FD6"/>
    <w:lvl w:ilvl="0">
      <w:start w:val="1"/>
      <w:numFmt w:val="decimal"/>
      <w:lvlText w:val="%1."/>
      <w:lvlJc w:val="left"/>
      <w:pPr>
        <w:tabs>
          <w:tab w:val="num" w:pos="360"/>
        </w:tabs>
        <w:ind w:left="360" w:hanging="360"/>
      </w:pPr>
    </w:lvl>
  </w:abstractNum>
  <w:abstractNum w:abstractNumId="10">
    <w:nsid w:val="FFFFFF89"/>
    <w:multiLevelType w:val="singleLevel"/>
    <w:tmpl w:val="C292D37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C832B15"/>
    <w:multiLevelType w:val="hybridMultilevel"/>
    <w:tmpl w:val="DCD8E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F4752F"/>
    <w:multiLevelType w:val="hybridMultilevel"/>
    <w:tmpl w:val="CFAA6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9D2918"/>
    <w:multiLevelType w:val="hybridMultilevel"/>
    <w:tmpl w:val="6C2EC0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E826DEE"/>
    <w:multiLevelType w:val="hybridMultilevel"/>
    <w:tmpl w:val="B3D20940"/>
    <w:lvl w:ilvl="0" w:tplc="1BA2814A">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2F75941"/>
    <w:multiLevelType w:val="hybridMultilevel"/>
    <w:tmpl w:val="9BA81D08"/>
    <w:lvl w:ilvl="0" w:tplc="332A2572">
      <w:start w:val="1"/>
      <w:numFmt w:val="bullet"/>
      <w:lvlText w:val=""/>
      <w:lvlJc w:val="left"/>
      <w:pPr>
        <w:ind w:left="720" w:hanging="360"/>
      </w:pPr>
      <w:rPr>
        <w:rFonts w:ascii="Symbol" w:hAnsi="Symbol" w:hint="default"/>
        <w:b w:val="0"/>
        <w:i w:val="0"/>
        <w:color w:val="B223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932DC7"/>
    <w:multiLevelType w:val="hybridMultilevel"/>
    <w:tmpl w:val="111A81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C8911F6"/>
    <w:multiLevelType w:val="hybridMultilevel"/>
    <w:tmpl w:val="76925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pStyle w:val="NumberedLettered"/>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3"/>
  </w:num>
  <w:num w:numId="3">
    <w:abstractNumId w:val="12"/>
  </w:num>
  <w:num w:numId="4">
    <w:abstractNumId w:val="11"/>
  </w:num>
  <w:num w:numId="5">
    <w:abstractNumId w:val="16"/>
  </w:num>
  <w:num w:numId="6">
    <w:abstractNumId w:val="14"/>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6C6"/>
    <w:rsid w:val="0003111C"/>
    <w:rsid w:val="000428D5"/>
    <w:rsid w:val="00043614"/>
    <w:rsid w:val="00046AF7"/>
    <w:rsid w:val="00054E6E"/>
    <w:rsid w:val="00065AB2"/>
    <w:rsid w:val="00070D09"/>
    <w:rsid w:val="00087D43"/>
    <w:rsid w:val="000902C6"/>
    <w:rsid w:val="000945A0"/>
    <w:rsid w:val="000952B7"/>
    <w:rsid w:val="00096E37"/>
    <w:rsid w:val="000B45D9"/>
    <w:rsid w:val="000B6A0A"/>
    <w:rsid w:val="000C16F0"/>
    <w:rsid w:val="000C7B27"/>
    <w:rsid w:val="000E2162"/>
    <w:rsid w:val="000E55B9"/>
    <w:rsid w:val="000E5C3E"/>
    <w:rsid w:val="000F028F"/>
    <w:rsid w:val="000F13A1"/>
    <w:rsid w:val="000F3EE0"/>
    <w:rsid w:val="000F427A"/>
    <w:rsid w:val="000F4A0F"/>
    <w:rsid w:val="001022E0"/>
    <w:rsid w:val="00113A21"/>
    <w:rsid w:val="00120DF8"/>
    <w:rsid w:val="001219CD"/>
    <w:rsid w:val="0012698F"/>
    <w:rsid w:val="00132857"/>
    <w:rsid w:val="00133EDF"/>
    <w:rsid w:val="0013465A"/>
    <w:rsid w:val="00163A0B"/>
    <w:rsid w:val="00167DD4"/>
    <w:rsid w:val="00181E02"/>
    <w:rsid w:val="00191615"/>
    <w:rsid w:val="00191C16"/>
    <w:rsid w:val="001B1A07"/>
    <w:rsid w:val="001D027F"/>
    <w:rsid w:val="001E0442"/>
    <w:rsid w:val="001E1F57"/>
    <w:rsid w:val="001E666A"/>
    <w:rsid w:val="001F0E01"/>
    <w:rsid w:val="001F168D"/>
    <w:rsid w:val="001F1C09"/>
    <w:rsid w:val="001F3868"/>
    <w:rsid w:val="00201E2C"/>
    <w:rsid w:val="00211ADF"/>
    <w:rsid w:val="0021382A"/>
    <w:rsid w:val="002217DB"/>
    <w:rsid w:val="00221B3E"/>
    <w:rsid w:val="002249E8"/>
    <w:rsid w:val="00225F28"/>
    <w:rsid w:val="00227F5C"/>
    <w:rsid w:val="0025545D"/>
    <w:rsid w:val="00257CAF"/>
    <w:rsid w:val="00265483"/>
    <w:rsid w:val="00272CF1"/>
    <w:rsid w:val="00274A03"/>
    <w:rsid w:val="002815DF"/>
    <w:rsid w:val="00282B79"/>
    <w:rsid w:val="00294B0B"/>
    <w:rsid w:val="0029759E"/>
    <w:rsid w:val="002A30C8"/>
    <w:rsid w:val="002A6A77"/>
    <w:rsid w:val="002B1BF6"/>
    <w:rsid w:val="002D4C50"/>
    <w:rsid w:val="002E33E3"/>
    <w:rsid w:val="002E4249"/>
    <w:rsid w:val="002F1391"/>
    <w:rsid w:val="002F3265"/>
    <w:rsid w:val="002F637B"/>
    <w:rsid w:val="00300C97"/>
    <w:rsid w:val="0030454D"/>
    <w:rsid w:val="00306E47"/>
    <w:rsid w:val="00340121"/>
    <w:rsid w:val="003644E4"/>
    <w:rsid w:val="00366D0B"/>
    <w:rsid w:val="003732A7"/>
    <w:rsid w:val="00390FB1"/>
    <w:rsid w:val="0039307C"/>
    <w:rsid w:val="00397A31"/>
    <w:rsid w:val="003A0E85"/>
    <w:rsid w:val="003B768D"/>
    <w:rsid w:val="003D2BC0"/>
    <w:rsid w:val="003D7444"/>
    <w:rsid w:val="003E42AC"/>
    <w:rsid w:val="003F2B9F"/>
    <w:rsid w:val="003F3EE3"/>
    <w:rsid w:val="003F445B"/>
    <w:rsid w:val="00402A37"/>
    <w:rsid w:val="004042A6"/>
    <w:rsid w:val="00406928"/>
    <w:rsid w:val="00415B87"/>
    <w:rsid w:val="004177DE"/>
    <w:rsid w:val="004233AF"/>
    <w:rsid w:val="00425F27"/>
    <w:rsid w:val="00426380"/>
    <w:rsid w:val="00427354"/>
    <w:rsid w:val="00430807"/>
    <w:rsid w:val="004311A1"/>
    <w:rsid w:val="00437167"/>
    <w:rsid w:val="0044790F"/>
    <w:rsid w:val="00453518"/>
    <w:rsid w:val="00455A06"/>
    <w:rsid w:val="0045617D"/>
    <w:rsid w:val="00460620"/>
    <w:rsid w:val="00461467"/>
    <w:rsid w:val="00463DA2"/>
    <w:rsid w:val="00471215"/>
    <w:rsid w:val="00471BE4"/>
    <w:rsid w:val="004874B0"/>
    <w:rsid w:val="00496AEB"/>
    <w:rsid w:val="004A6C28"/>
    <w:rsid w:val="004B78B8"/>
    <w:rsid w:val="004C2CBD"/>
    <w:rsid w:val="004C73A6"/>
    <w:rsid w:val="004D2839"/>
    <w:rsid w:val="004D5624"/>
    <w:rsid w:val="004E0689"/>
    <w:rsid w:val="004E143A"/>
    <w:rsid w:val="005008A6"/>
    <w:rsid w:val="0050772D"/>
    <w:rsid w:val="0051068C"/>
    <w:rsid w:val="00517E5B"/>
    <w:rsid w:val="005248C1"/>
    <w:rsid w:val="005366D9"/>
    <w:rsid w:val="005418E9"/>
    <w:rsid w:val="00560B31"/>
    <w:rsid w:val="00570465"/>
    <w:rsid w:val="0057199F"/>
    <w:rsid w:val="00574870"/>
    <w:rsid w:val="005755ED"/>
    <w:rsid w:val="00580035"/>
    <w:rsid w:val="00595045"/>
    <w:rsid w:val="005A350F"/>
    <w:rsid w:val="005A3828"/>
    <w:rsid w:val="005A5FD8"/>
    <w:rsid w:val="005A7590"/>
    <w:rsid w:val="005D26F5"/>
    <w:rsid w:val="005D5B67"/>
    <w:rsid w:val="005E47E4"/>
    <w:rsid w:val="005E547A"/>
    <w:rsid w:val="005F3253"/>
    <w:rsid w:val="005F5EFF"/>
    <w:rsid w:val="006101BF"/>
    <w:rsid w:val="00611089"/>
    <w:rsid w:val="00612C6B"/>
    <w:rsid w:val="006148FC"/>
    <w:rsid w:val="00623E9F"/>
    <w:rsid w:val="006264CB"/>
    <w:rsid w:val="00627AA4"/>
    <w:rsid w:val="006301D0"/>
    <w:rsid w:val="00644C38"/>
    <w:rsid w:val="00645FB9"/>
    <w:rsid w:val="0064635D"/>
    <w:rsid w:val="006500DC"/>
    <w:rsid w:val="00650374"/>
    <w:rsid w:val="00651CBC"/>
    <w:rsid w:val="00660BE0"/>
    <w:rsid w:val="00662B6C"/>
    <w:rsid w:val="006665A5"/>
    <w:rsid w:val="006768C7"/>
    <w:rsid w:val="0068003D"/>
    <w:rsid w:val="00684DC8"/>
    <w:rsid w:val="006854BC"/>
    <w:rsid w:val="006A3AD7"/>
    <w:rsid w:val="006B0F88"/>
    <w:rsid w:val="006B43EE"/>
    <w:rsid w:val="006B72DF"/>
    <w:rsid w:val="006C0A4C"/>
    <w:rsid w:val="006C7117"/>
    <w:rsid w:val="006D0806"/>
    <w:rsid w:val="006D1283"/>
    <w:rsid w:val="006D4F20"/>
    <w:rsid w:val="006D5456"/>
    <w:rsid w:val="006D5BE7"/>
    <w:rsid w:val="006F2D4C"/>
    <w:rsid w:val="006F3A26"/>
    <w:rsid w:val="00715227"/>
    <w:rsid w:val="007152BF"/>
    <w:rsid w:val="00715DFB"/>
    <w:rsid w:val="007206EC"/>
    <w:rsid w:val="00722B4E"/>
    <w:rsid w:val="00726258"/>
    <w:rsid w:val="00726CAF"/>
    <w:rsid w:val="0072716B"/>
    <w:rsid w:val="00730F82"/>
    <w:rsid w:val="00740E1D"/>
    <w:rsid w:val="00744B86"/>
    <w:rsid w:val="00746A0D"/>
    <w:rsid w:val="007500EA"/>
    <w:rsid w:val="00750592"/>
    <w:rsid w:val="00752375"/>
    <w:rsid w:val="007761E0"/>
    <w:rsid w:val="0078432C"/>
    <w:rsid w:val="00792B50"/>
    <w:rsid w:val="007940D0"/>
    <w:rsid w:val="007A0CAA"/>
    <w:rsid w:val="007A20AC"/>
    <w:rsid w:val="007B5405"/>
    <w:rsid w:val="007B6C63"/>
    <w:rsid w:val="007C765F"/>
    <w:rsid w:val="007C76B5"/>
    <w:rsid w:val="007D1D7E"/>
    <w:rsid w:val="007D55B8"/>
    <w:rsid w:val="007F2C55"/>
    <w:rsid w:val="007F6258"/>
    <w:rsid w:val="00814815"/>
    <w:rsid w:val="00821FF3"/>
    <w:rsid w:val="008227AA"/>
    <w:rsid w:val="008248A4"/>
    <w:rsid w:val="00827EAB"/>
    <w:rsid w:val="00831466"/>
    <w:rsid w:val="00845098"/>
    <w:rsid w:val="00857A45"/>
    <w:rsid w:val="00862D67"/>
    <w:rsid w:val="00870E20"/>
    <w:rsid w:val="0087465E"/>
    <w:rsid w:val="00881AF6"/>
    <w:rsid w:val="00882B5F"/>
    <w:rsid w:val="008873FF"/>
    <w:rsid w:val="008904CA"/>
    <w:rsid w:val="00893096"/>
    <w:rsid w:val="008A26C6"/>
    <w:rsid w:val="008A2801"/>
    <w:rsid w:val="008B7E2F"/>
    <w:rsid w:val="008C36E5"/>
    <w:rsid w:val="008C459A"/>
    <w:rsid w:val="008C60FE"/>
    <w:rsid w:val="008D097A"/>
    <w:rsid w:val="008D20CA"/>
    <w:rsid w:val="008D2BEF"/>
    <w:rsid w:val="008E2ECE"/>
    <w:rsid w:val="008E3F69"/>
    <w:rsid w:val="008E671F"/>
    <w:rsid w:val="008F4407"/>
    <w:rsid w:val="008F54F1"/>
    <w:rsid w:val="008F721D"/>
    <w:rsid w:val="00903351"/>
    <w:rsid w:val="00904E8B"/>
    <w:rsid w:val="00905485"/>
    <w:rsid w:val="009059F5"/>
    <w:rsid w:val="00906625"/>
    <w:rsid w:val="00911916"/>
    <w:rsid w:val="009133A1"/>
    <w:rsid w:val="00923CF1"/>
    <w:rsid w:val="00930D0F"/>
    <w:rsid w:val="00933F70"/>
    <w:rsid w:val="009417EE"/>
    <w:rsid w:val="00962018"/>
    <w:rsid w:val="00964D66"/>
    <w:rsid w:val="009671D8"/>
    <w:rsid w:val="00971541"/>
    <w:rsid w:val="00984C27"/>
    <w:rsid w:val="009936D4"/>
    <w:rsid w:val="00996A2E"/>
    <w:rsid w:val="009A2221"/>
    <w:rsid w:val="009A4941"/>
    <w:rsid w:val="009A49E7"/>
    <w:rsid w:val="009A52CC"/>
    <w:rsid w:val="009B2A5C"/>
    <w:rsid w:val="009C0231"/>
    <w:rsid w:val="009C7298"/>
    <w:rsid w:val="009D58D8"/>
    <w:rsid w:val="009F7A6E"/>
    <w:rsid w:val="00A00BCB"/>
    <w:rsid w:val="00A047CB"/>
    <w:rsid w:val="00A07E44"/>
    <w:rsid w:val="00A22931"/>
    <w:rsid w:val="00A302BF"/>
    <w:rsid w:val="00A32C1B"/>
    <w:rsid w:val="00A34268"/>
    <w:rsid w:val="00A36923"/>
    <w:rsid w:val="00A43902"/>
    <w:rsid w:val="00A46156"/>
    <w:rsid w:val="00A46527"/>
    <w:rsid w:val="00A4741C"/>
    <w:rsid w:val="00A536A4"/>
    <w:rsid w:val="00A56BDA"/>
    <w:rsid w:val="00A64884"/>
    <w:rsid w:val="00A72C06"/>
    <w:rsid w:val="00A7382F"/>
    <w:rsid w:val="00A73859"/>
    <w:rsid w:val="00A74C52"/>
    <w:rsid w:val="00A867CF"/>
    <w:rsid w:val="00A86B50"/>
    <w:rsid w:val="00AB56E7"/>
    <w:rsid w:val="00AB5CCE"/>
    <w:rsid w:val="00AC59BC"/>
    <w:rsid w:val="00AC7CBD"/>
    <w:rsid w:val="00AD39E5"/>
    <w:rsid w:val="00AE15C1"/>
    <w:rsid w:val="00AE53D1"/>
    <w:rsid w:val="00AE7081"/>
    <w:rsid w:val="00AF2028"/>
    <w:rsid w:val="00B1480D"/>
    <w:rsid w:val="00B31E7B"/>
    <w:rsid w:val="00B33930"/>
    <w:rsid w:val="00B35979"/>
    <w:rsid w:val="00B37AD2"/>
    <w:rsid w:val="00B4245B"/>
    <w:rsid w:val="00B479C9"/>
    <w:rsid w:val="00B521AD"/>
    <w:rsid w:val="00B56BED"/>
    <w:rsid w:val="00B56ED9"/>
    <w:rsid w:val="00B67509"/>
    <w:rsid w:val="00B72695"/>
    <w:rsid w:val="00B74E7F"/>
    <w:rsid w:val="00B82A2C"/>
    <w:rsid w:val="00B84210"/>
    <w:rsid w:val="00B9057E"/>
    <w:rsid w:val="00BB1B8A"/>
    <w:rsid w:val="00BB42C8"/>
    <w:rsid w:val="00BB4549"/>
    <w:rsid w:val="00BC3FEA"/>
    <w:rsid w:val="00BD617E"/>
    <w:rsid w:val="00BD7C49"/>
    <w:rsid w:val="00BF1E39"/>
    <w:rsid w:val="00BF2294"/>
    <w:rsid w:val="00BF57BF"/>
    <w:rsid w:val="00C05492"/>
    <w:rsid w:val="00C16DFC"/>
    <w:rsid w:val="00C20BE3"/>
    <w:rsid w:val="00C21474"/>
    <w:rsid w:val="00C22856"/>
    <w:rsid w:val="00C37E03"/>
    <w:rsid w:val="00C40141"/>
    <w:rsid w:val="00C44846"/>
    <w:rsid w:val="00C501E2"/>
    <w:rsid w:val="00C51FB2"/>
    <w:rsid w:val="00C5306C"/>
    <w:rsid w:val="00C63F6D"/>
    <w:rsid w:val="00C82B21"/>
    <w:rsid w:val="00C844B1"/>
    <w:rsid w:val="00C858EE"/>
    <w:rsid w:val="00C9578E"/>
    <w:rsid w:val="00C963F2"/>
    <w:rsid w:val="00CA0930"/>
    <w:rsid w:val="00CA5518"/>
    <w:rsid w:val="00CB353A"/>
    <w:rsid w:val="00CC20B8"/>
    <w:rsid w:val="00CC3784"/>
    <w:rsid w:val="00CC3B0D"/>
    <w:rsid w:val="00CC3B76"/>
    <w:rsid w:val="00CC62D0"/>
    <w:rsid w:val="00CD6133"/>
    <w:rsid w:val="00CE3780"/>
    <w:rsid w:val="00CE47F9"/>
    <w:rsid w:val="00CE62D7"/>
    <w:rsid w:val="00CE661A"/>
    <w:rsid w:val="00CF4CDE"/>
    <w:rsid w:val="00CF7B1A"/>
    <w:rsid w:val="00D06C9A"/>
    <w:rsid w:val="00D07734"/>
    <w:rsid w:val="00D11A13"/>
    <w:rsid w:val="00D204FB"/>
    <w:rsid w:val="00D271B6"/>
    <w:rsid w:val="00D313D4"/>
    <w:rsid w:val="00D31467"/>
    <w:rsid w:val="00D32666"/>
    <w:rsid w:val="00D33959"/>
    <w:rsid w:val="00D36BF8"/>
    <w:rsid w:val="00D37335"/>
    <w:rsid w:val="00D61F67"/>
    <w:rsid w:val="00D6632B"/>
    <w:rsid w:val="00D81BF0"/>
    <w:rsid w:val="00D855E5"/>
    <w:rsid w:val="00D86BBF"/>
    <w:rsid w:val="00DA1F6F"/>
    <w:rsid w:val="00DA2C16"/>
    <w:rsid w:val="00DB6FDF"/>
    <w:rsid w:val="00DC3D7C"/>
    <w:rsid w:val="00DD25B7"/>
    <w:rsid w:val="00DD4BF3"/>
    <w:rsid w:val="00DE01B5"/>
    <w:rsid w:val="00DE5CF0"/>
    <w:rsid w:val="00DE77B0"/>
    <w:rsid w:val="00DF2331"/>
    <w:rsid w:val="00DF720E"/>
    <w:rsid w:val="00DF7CF3"/>
    <w:rsid w:val="00E13B3A"/>
    <w:rsid w:val="00E1511E"/>
    <w:rsid w:val="00E156B8"/>
    <w:rsid w:val="00E20C48"/>
    <w:rsid w:val="00E23DFE"/>
    <w:rsid w:val="00E4585E"/>
    <w:rsid w:val="00E46F73"/>
    <w:rsid w:val="00E57580"/>
    <w:rsid w:val="00E7232A"/>
    <w:rsid w:val="00E72BAD"/>
    <w:rsid w:val="00E77D38"/>
    <w:rsid w:val="00E81DA3"/>
    <w:rsid w:val="00E950C8"/>
    <w:rsid w:val="00EA19CA"/>
    <w:rsid w:val="00EA1BD0"/>
    <w:rsid w:val="00EB0E4D"/>
    <w:rsid w:val="00EB7518"/>
    <w:rsid w:val="00EC75A0"/>
    <w:rsid w:val="00ED40DA"/>
    <w:rsid w:val="00EE04C6"/>
    <w:rsid w:val="00EE6B99"/>
    <w:rsid w:val="00EF1251"/>
    <w:rsid w:val="00F073DB"/>
    <w:rsid w:val="00F11850"/>
    <w:rsid w:val="00F321C8"/>
    <w:rsid w:val="00F33485"/>
    <w:rsid w:val="00F40D1E"/>
    <w:rsid w:val="00F441D7"/>
    <w:rsid w:val="00F505F5"/>
    <w:rsid w:val="00F512D2"/>
    <w:rsid w:val="00F5152D"/>
    <w:rsid w:val="00F51F75"/>
    <w:rsid w:val="00F52B69"/>
    <w:rsid w:val="00F60272"/>
    <w:rsid w:val="00F628EF"/>
    <w:rsid w:val="00F74704"/>
    <w:rsid w:val="00F91238"/>
    <w:rsid w:val="00FC0892"/>
    <w:rsid w:val="00FC661A"/>
    <w:rsid w:val="00FE00BA"/>
    <w:rsid w:val="00FE017D"/>
    <w:rsid w:val="00FF3610"/>
    <w:rsid w:val="00FF6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1"/>
    </o:shapelayout>
  </w:shapeDefaults>
  <w:decimalSymbol w:val="."/>
  <w:listSeparator w:val=","/>
  <w14:docId w14:val="23A3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nhideWhenUsed="0" w:qFormat="1"/>
    <w:lsdException w:name="heading 6"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List Number 2" w:semiHidden="0"/>
    <w:lsdException w:name="Title" w:semiHidden="0" w:unhideWhenUsed="0" w:qFormat="1"/>
    <w:lsdException w:name="Subtitle" w:semiHidden="0" w:unhideWhenUsed="0" w:qFormat="1"/>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Pr>
      <w:sz w:val="24"/>
      <w:szCs w:val="24"/>
    </w:rPr>
  </w:style>
  <w:style w:type="paragraph" w:styleId="Heading1">
    <w:name w:val="heading 1"/>
    <w:basedOn w:val="Normal"/>
    <w:next w:val="Normal"/>
    <w:autoRedefine/>
    <w:qFormat/>
    <w:rsid w:val="000B5642"/>
    <w:pPr>
      <w:keepNext/>
      <w:pBdr>
        <w:bottom w:val="single" w:sz="12" w:space="1" w:color="auto"/>
      </w:pBdr>
      <w:spacing w:before="240" w:after="60"/>
      <w:ind w:left="-274"/>
      <w:jc w:val="right"/>
      <w:outlineLvl w:val="0"/>
    </w:pPr>
    <w:rPr>
      <w:b/>
      <w:bCs/>
      <w:iCs/>
      <w:smallCaps/>
      <w:sz w:val="48"/>
    </w:rPr>
  </w:style>
  <w:style w:type="paragraph" w:styleId="Heading2">
    <w:name w:val="heading 2"/>
    <w:basedOn w:val="Normal"/>
    <w:next w:val="Normal"/>
    <w:link w:val="Heading2Char"/>
    <w:qFormat/>
    <w:rsid w:val="000B5642"/>
    <w:pPr>
      <w:keepNext/>
      <w:spacing w:after="240"/>
      <w:jc w:val="right"/>
      <w:outlineLvl w:val="1"/>
    </w:pPr>
    <w:rPr>
      <w:rFonts w:cs="Arial"/>
      <w:b/>
      <w:bCs/>
      <w:i/>
      <w:iCs/>
      <w:smallCaps/>
      <w:sz w:val="32"/>
      <w:szCs w:val="28"/>
    </w:rPr>
  </w:style>
  <w:style w:type="paragraph" w:styleId="Heading3">
    <w:name w:val="heading 3"/>
    <w:basedOn w:val="Normal"/>
    <w:next w:val="Normal"/>
    <w:link w:val="Heading3Char"/>
    <w:qFormat/>
    <w:pPr>
      <w:keepNext/>
      <w:pBdr>
        <w:bottom w:val="single" w:sz="4" w:space="1" w:color="auto"/>
      </w:pBdr>
      <w:spacing w:before="360" w:after="240"/>
      <w:ind w:left="-274"/>
      <w:outlineLvl w:val="2"/>
    </w:pPr>
    <w:rPr>
      <w:rFonts w:ascii="Times New Roman Bold" w:hAnsi="Times New Roman Bold"/>
      <w:b/>
      <w:bCs/>
      <w:smallCaps/>
      <w:sz w:val="28"/>
    </w:rPr>
  </w:style>
  <w:style w:type="paragraph" w:styleId="Heading4">
    <w:name w:val="heading 4"/>
    <w:basedOn w:val="Normal"/>
    <w:next w:val="Normal"/>
    <w:autoRedefine/>
    <w:qFormat/>
    <w:rsid w:val="00AE15C1"/>
    <w:pPr>
      <w:keepNext/>
      <w:spacing w:before="360"/>
      <w:outlineLvl w:val="3"/>
    </w:pPr>
    <w:rPr>
      <w:b/>
      <w:i/>
      <w:iCs/>
      <w:smallCaps/>
    </w:rPr>
  </w:style>
  <w:style w:type="paragraph" w:styleId="Heading5">
    <w:name w:val="heading 5"/>
    <w:basedOn w:val="Normal"/>
    <w:next w:val="Normal"/>
    <w:qFormat/>
    <w:pPr>
      <w:keepNext/>
      <w:spacing w:before="240" w:after="200"/>
      <w:outlineLvl w:val="4"/>
    </w:pPr>
    <w:rPr>
      <w:rFonts w:ascii="Times New Roman Bold" w:hAnsi="Times New Roman Bold"/>
      <w:b/>
      <w:bCs/>
    </w:rPr>
  </w:style>
  <w:style w:type="paragraph" w:styleId="Heading6">
    <w:name w:val="heading 6"/>
    <w:basedOn w:val="Normal"/>
    <w:next w:val="Normal"/>
    <w:qFormat/>
    <w:rsid w:val="00D41E60"/>
    <w:pPr>
      <w:spacing w:before="80" w:after="80"/>
      <w:jc w:val="center"/>
      <w:outlineLvl w:val="5"/>
    </w:pPr>
    <w:rPr>
      <w:b/>
      <w:bCs/>
      <w:szCs w:val="23"/>
    </w:rPr>
  </w:style>
  <w:style w:type="paragraph" w:styleId="Heading7">
    <w:name w:val="heading 7"/>
    <w:basedOn w:val="Normal"/>
    <w:next w:val="Normal"/>
    <w:qFormat/>
    <w:rsid w:val="00D41E60"/>
    <w:pPr>
      <w:outlineLvl w:val="6"/>
    </w:pPr>
    <w:rPr>
      <w:b/>
      <w:bCs/>
      <w:szCs w:val="23"/>
    </w:rPr>
  </w:style>
  <w:style w:type="paragraph" w:styleId="Heading8">
    <w:name w:val="heading 8"/>
    <w:basedOn w:val="Normal"/>
    <w:next w:val="Normal"/>
    <w:qFormat/>
    <w:rsid w:val="00D41E60"/>
    <w:pPr>
      <w:suppressAutoHyphens/>
      <w:outlineLvl w:val="7"/>
    </w:pPr>
    <w:rPr>
      <w:b/>
    </w:rPr>
  </w:style>
  <w:style w:type="paragraph" w:styleId="Heading9">
    <w:name w:val="heading 9"/>
    <w:basedOn w:val="Normal"/>
    <w:next w:val="Normal"/>
    <w:qFormat/>
    <w:pPr>
      <w:keepNext/>
      <w:spacing w:before="40"/>
      <w:jc w:val="center"/>
      <w:outlineLvl w:val="8"/>
    </w:pPr>
    <w:rPr>
      <w:rFonts w:ascii="Helvetica Narrow" w:hAnsi="Helvetica Narrow"/>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Lucida Grande" w:hAnsi="Lucida Grande"/>
      <w:sz w:val="18"/>
      <w:szCs w:val="18"/>
    </w:rPr>
  </w:style>
  <w:style w:type="paragraph" w:styleId="TOC1">
    <w:name w:val="toc 1"/>
    <w:basedOn w:val="Normal"/>
    <w:next w:val="Normal"/>
    <w:autoRedefine/>
    <w:uiPriority w:val="39"/>
    <w:pPr>
      <w:tabs>
        <w:tab w:val="right" w:leader="dot" w:pos="8626"/>
      </w:tabs>
      <w:ind w:left="360" w:hanging="360"/>
    </w:pPr>
    <w:rPr>
      <w:b/>
      <w:bCs/>
      <w:iCs/>
      <w:noProof/>
      <w:sz w:val="23"/>
      <w:szCs w:val="32"/>
    </w:rPr>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pPr>
      <w:spacing w:after="120"/>
    </w:pPr>
  </w:style>
  <w:style w:type="paragraph" w:styleId="Footer">
    <w:name w:val="footer"/>
    <w:basedOn w:val="Normal"/>
    <w:link w:val="FooterChar"/>
    <w:pPr>
      <w:pBdr>
        <w:top w:val="single" w:sz="4" w:space="1" w:color="auto"/>
      </w:pBdr>
      <w:tabs>
        <w:tab w:val="center" w:pos="4320"/>
        <w:tab w:val="right" w:pos="8640"/>
      </w:tabs>
      <w:spacing w:before="120" w:after="120"/>
      <w:ind w:left="-274" w:right="-274"/>
      <w:jc w:val="center"/>
    </w:pPr>
    <w:rPr>
      <w:smallCaps/>
      <w:sz w:val="20"/>
    </w:rPr>
  </w:style>
  <w:style w:type="character" w:styleId="PageNumber">
    <w:name w:val="page number"/>
    <w:basedOn w:val="DefaultParagraphFont"/>
  </w:style>
  <w:style w:type="paragraph" w:styleId="BodyText2">
    <w:name w:val="Body Text 2"/>
    <w:basedOn w:val="Normal"/>
    <w:rPr>
      <w:i/>
      <w:color w:val="3366FF"/>
    </w:rPr>
  </w:style>
  <w:style w:type="paragraph" w:styleId="BodyText3">
    <w:name w:val="Body Text 3"/>
    <w:basedOn w:val="Normal"/>
    <w:rPr>
      <w:i/>
      <w:color w:val="FF0000"/>
    </w:rPr>
  </w:style>
  <w:style w:type="paragraph" w:styleId="CommentSubject">
    <w:name w:val="annotation subject"/>
    <w:basedOn w:val="CommentText"/>
    <w:next w:val="CommentText"/>
    <w:semiHidden/>
    <w:rPr>
      <w:sz w:val="24"/>
      <w:szCs w:val="24"/>
    </w:rPr>
  </w:style>
  <w:style w:type="paragraph" w:customStyle="1" w:styleId="Foils">
    <w:name w:val="Foils"/>
    <w:basedOn w:val="Normal"/>
    <w:pPr>
      <w:tabs>
        <w:tab w:val="right" w:pos="1710"/>
        <w:tab w:val="num" w:pos="1890"/>
      </w:tabs>
    </w:pPr>
    <w:rPr>
      <w:sz w:val="19"/>
      <w:szCs w:val="20"/>
    </w:rPr>
  </w:style>
  <w:style w:type="paragraph" w:styleId="BodyTextIndent">
    <w:name w:val="Body Text Indent"/>
    <w:basedOn w:val="Normal"/>
    <w:pPr>
      <w:ind w:left="720"/>
    </w:pPr>
    <w:rPr>
      <w:sz w:val="23"/>
      <w:szCs w:val="20"/>
    </w:rPr>
  </w:style>
  <w:style w:type="paragraph" w:customStyle="1" w:styleId="BulletsAlpha">
    <w:name w:val="Bullets/Alpha"/>
    <w:basedOn w:val="Normal"/>
    <w:rPr>
      <w:sz w:val="22"/>
      <w:szCs w:val="20"/>
    </w:rPr>
  </w:style>
  <w:style w:type="paragraph" w:styleId="BodyTextIndent3">
    <w:name w:val="Body Text Indent 3"/>
    <w:basedOn w:val="Normal"/>
    <w:pPr>
      <w:spacing w:line="360" w:lineRule="auto"/>
      <w:ind w:left="720"/>
    </w:pPr>
    <w:rPr>
      <w:sz w:val="23"/>
      <w:szCs w:val="20"/>
    </w:rPr>
  </w:style>
  <w:style w:type="character" w:styleId="Emphasis">
    <w:name w:val="Emphasis"/>
    <w:qFormat/>
    <w:rPr>
      <w:i/>
      <w:iCs w:val="0"/>
    </w:rPr>
  </w:style>
  <w:style w:type="paragraph" w:customStyle="1" w:styleId="options">
    <w:name w:val="options"/>
    <w:basedOn w:val="Normal"/>
    <w:pPr>
      <w:widowControl w:val="0"/>
      <w:tabs>
        <w:tab w:val="right" w:pos="990"/>
        <w:tab w:val="left" w:pos="1170"/>
      </w:tabs>
      <w:autoSpaceDE w:val="0"/>
      <w:autoSpaceDN w:val="0"/>
      <w:adjustRightInd w:val="0"/>
    </w:pPr>
    <w:rPr>
      <w:szCs w:val="20"/>
    </w:rPr>
  </w:style>
  <w:style w:type="paragraph" w:styleId="FootnoteText">
    <w:name w:val="footnote text"/>
    <w:basedOn w:val="Normal"/>
    <w:semiHidden/>
    <w:rPr>
      <w:sz w:val="20"/>
      <w:szCs w:val="20"/>
    </w:rPr>
  </w:style>
  <w:style w:type="paragraph" w:customStyle="1" w:styleId="Divider">
    <w:name w:val="Divider"/>
    <w:basedOn w:val="Normal"/>
    <w:pPr>
      <w:widowControl w:val="0"/>
      <w:autoSpaceDE w:val="0"/>
      <w:autoSpaceDN w:val="0"/>
      <w:adjustRightInd w:val="0"/>
    </w:pPr>
    <w:rPr>
      <w:rFonts w:ascii="TimesNewRoman" w:hAnsi="TimesNewRoman"/>
      <w:sz w:val="18"/>
      <w:szCs w:val="20"/>
    </w:rPr>
  </w:style>
  <w:style w:type="paragraph" w:styleId="Header">
    <w:name w:val="header"/>
    <w:basedOn w:val="Normal"/>
    <w:pPr>
      <w:tabs>
        <w:tab w:val="center" w:pos="4320"/>
        <w:tab w:val="right" w:pos="8640"/>
      </w:tabs>
    </w:pPr>
    <w:rPr>
      <w:rFonts w:ascii="Times" w:eastAsia="Times" w:hAnsi="Times"/>
      <w:szCs w:val="20"/>
    </w:rPr>
  </w:style>
  <w:style w:type="paragraph" w:customStyle="1" w:styleId="03-HeadL1">
    <w:name w:val="03-Head L1"/>
    <w:pPr>
      <w:keepNext/>
      <w:keepLines/>
      <w:spacing w:before="120" w:after="180" w:line="300" w:lineRule="exact"/>
    </w:pPr>
    <w:rPr>
      <w:rFonts w:ascii="B Times Bold" w:hAnsi="B Times Bold" w:cs="B Times Bold"/>
      <w:sz w:val="28"/>
      <w:szCs w:val="28"/>
    </w:rPr>
  </w:style>
  <w:style w:type="paragraph" w:customStyle="1" w:styleId="26-Staffname">
    <w:name w:val="26-Staff name"/>
    <w:pPr>
      <w:tabs>
        <w:tab w:val="left" w:pos="420"/>
      </w:tabs>
      <w:spacing w:before="120" w:line="260" w:lineRule="exact"/>
      <w:ind w:left="240" w:hanging="240"/>
    </w:pPr>
    <w:rPr>
      <w:rFonts w:ascii="B Times Bold" w:hAnsi="B Times Bold" w:cs="B Times Bold"/>
      <w:sz w:val="24"/>
      <w:szCs w:val="24"/>
    </w:rPr>
  </w:style>
  <w:style w:type="paragraph" w:customStyle="1" w:styleId="27-StaffList">
    <w:name w:val="27-Staff List"/>
    <w:pPr>
      <w:tabs>
        <w:tab w:val="left" w:pos="420"/>
      </w:tabs>
      <w:spacing w:line="260" w:lineRule="exact"/>
      <w:ind w:hanging="180"/>
    </w:pPr>
    <w:rPr>
      <w:rFonts w:ascii="Times" w:hAnsi="Times" w:cs="Times"/>
      <w:sz w:val="24"/>
      <w:szCs w:val="24"/>
    </w:rPr>
  </w:style>
  <w:style w:type="paragraph" w:customStyle="1" w:styleId="25-Staffsubhead">
    <w:name w:val="25-Staff subhead"/>
    <w:pPr>
      <w:tabs>
        <w:tab w:val="left" w:pos="550"/>
      </w:tabs>
    </w:pPr>
    <w:rPr>
      <w:rFonts w:ascii="B Times Bold" w:hAnsi="B Times Bold" w:cs="B Times Bold"/>
      <w:sz w:val="26"/>
      <w:szCs w:val="26"/>
    </w:rPr>
  </w:style>
  <w:style w:type="paragraph" w:styleId="TOC2">
    <w:name w:val="toc 2"/>
    <w:basedOn w:val="Normal"/>
    <w:next w:val="Normal"/>
    <w:autoRedefine/>
    <w:uiPriority w:val="39"/>
    <w:pPr>
      <w:tabs>
        <w:tab w:val="right" w:leader="dot" w:pos="8640"/>
      </w:tabs>
    </w:pPr>
    <w:rPr>
      <w:b/>
      <w:bCs/>
      <w:noProof/>
      <w:sz w:val="23"/>
    </w:rPr>
  </w:style>
  <w:style w:type="paragraph" w:styleId="TOC3">
    <w:name w:val="toc 3"/>
    <w:basedOn w:val="Normal"/>
    <w:next w:val="Normal"/>
    <w:autoRedefine/>
    <w:uiPriority w:val="39"/>
    <w:pPr>
      <w:ind w:left="480"/>
    </w:pPr>
    <w:rPr>
      <w:sz w:val="23"/>
    </w:rPr>
  </w:style>
  <w:style w:type="paragraph" w:customStyle="1" w:styleId="Bullet">
    <w:name w:val="Bullet"/>
    <w:basedOn w:val="Normal"/>
    <w:pPr>
      <w:numPr>
        <w:numId w:val="6"/>
      </w:numPr>
      <w:tabs>
        <w:tab w:val="left" w:pos="720"/>
      </w:tabs>
      <w:spacing w:before="240"/>
      <w:ind w:left="720"/>
    </w:pPr>
    <w:rPr>
      <w:szCs w:val="20"/>
    </w:rPr>
  </w:style>
  <w:style w:type="paragraph" w:styleId="Title">
    <w:name w:val="Title"/>
    <w:basedOn w:val="Normal"/>
    <w:qFormat/>
    <w:pPr>
      <w:jc w:val="center"/>
    </w:pPr>
    <w:rPr>
      <w:bCs/>
      <w:i/>
      <w:smallCaps/>
      <w:sz w:val="80"/>
    </w:rPr>
  </w:style>
  <w:style w:type="paragraph" w:customStyle="1" w:styleId="TOCHEAD">
    <w:name w:val="TOC HEAD"/>
    <w:basedOn w:val="Normal"/>
    <w:autoRedefine/>
    <w:pPr>
      <w:spacing w:before="360" w:after="360"/>
      <w:outlineLvl w:val="0"/>
    </w:pPr>
    <w:rPr>
      <w:rFonts w:ascii="Times New Roman Bold" w:hAnsi="Times New Roman Bold"/>
      <w:b/>
      <w:noProof/>
      <w:sz w:val="28"/>
      <w:szCs w:val="20"/>
    </w:rPr>
  </w:style>
  <w:style w:type="paragraph" w:styleId="TOC4">
    <w:name w:val="toc 4"/>
    <w:basedOn w:val="Normal"/>
    <w:next w:val="Normal"/>
    <w:autoRedefine/>
    <w:uiPriority w:val="39"/>
    <w:semiHidden/>
    <w:pPr>
      <w:ind w:left="720"/>
    </w:pPr>
    <w:rPr>
      <w:sz w:val="23"/>
    </w:rPr>
  </w:style>
  <w:style w:type="character" w:styleId="FootnoteReference">
    <w:name w:val="footnote reference"/>
    <w:semiHidden/>
    <w:rPr>
      <w:vertAlign w:val="superscript"/>
    </w:rPr>
  </w:style>
  <w:style w:type="paragraph" w:customStyle="1" w:styleId="EXHIBIT">
    <w:name w:val="EXHIBIT"/>
    <w:pPr>
      <w:jc w:val="center"/>
    </w:pPr>
    <w:rPr>
      <w:b/>
      <w:sz w:val="24"/>
    </w:rPr>
  </w:style>
  <w:style w:type="paragraph" w:styleId="TOC5">
    <w:name w:val="toc 5"/>
    <w:basedOn w:val="Normal"/>
    <w:next w:val="Normal"/>
    <w:autoRedefine/>
    <w:uiPriority w:val="39"/>
    <w:semiHidden/>
    <w:pPr>
      <w:ind w:left="960"/>
    </w:pPr>
  </w:style>
  <w:style w:type="paragraph" w:styleId="TOC6">
    <w:name w:val="toc 6"/>
    <w:basedOn w:val="Normal"/>
    <w:next w:val="Normal"/>
    <w:autoRedefine/>
    <w:uiPriority w:val="39"/>
    <w:semiHidden/>
    <w:pPr>
      <w:ind w:left="1200"/>
    </w:pPr>
  </w:style>
  <w:style w:type="paragraph" w:styleId="TOC7">
    <w:name w:val="toc 7"/>
    <w:basedOn w:val="Normal"/>
    <w:next w:val="Normal"/>
    <w:autoRedefine/>
    <w:uiPriority w:val="39"/>
    <w:semiHidden/>
    <w:pPr>
      <w:ind w:left="1440"/>
    </w:pPr>
  </w:style>
  <w:style w:type="paragraph" w:styleId="TOC8">
    <w:name w:val="toc 8"/>
    <w:basedOn w:val="Normal"/>
    <w:next w:val="Normal"/>
    <w:autoRedefine/>
    <w:uiPriority w:val="39"/>
    <w:semiHidden/>
    <w:pPr>
      <w:ind w:left="1680"/>
    </w:pPr>
  </w:style>
  <w:style w:type="paragraph" w:styleId="TOC9">
    <w:name w:val="toc 9"/>
    <w:basedOn w:val="Normal"/>
    <w:next w:val="Normal"/>
    <w:autoRedefine/>
    <w:uiPriority w:val="39"/>
    <w:semiHidden/>
    <w:pPr>
      <w:ind w:left="1920"/>
    </w:pPr>
  </w:style>
  <w:style w:type="character" w:styleId="FollowedHyperlink">
    <w:name w:val="FollowedHyperlink"/>
    <w:rPr>
      <w:color w:val="800080"/>
      <w:u w:val="single"/>
    </w:rPr>
  </w:style>
  <w:style w:type="paragraph" w:customStyle="1" w:styleId="ExampleText">
    <w:name w:val="Example Text"/>
    <w:basedOn w:val="Normal"/>
    <w:pPr>
      <w:spacing w:after="288"/>
    </w:pPr>
    <w:rPr>
      <w:i/>
      <w:szCs w:val="20"/>
    </w:rPr>
  </w:style>
  <w:style w:type="paragraph" w:customStyle="1" w:styleId="NumberedLettered">
    <w:name w:val="Numbered/Lettered"/>
    <w:basedOn w:val="Normal"/>
    <w:pPr>
      <w:numPr>
        <w:ilvl w:val="1"/>
        <w:numId w:val="1"/>
      </w:numPr>
      <w:ind w:hanging="720"/>
    </w:pPr>
  </w:style>
  <w:style w:type="paragraph" w:customStyle="1" w:styleId="References">
    <w:name w:val="References"/>
    <w:basedOn w:val="Normal"/>
    <w:pPr>
      <w:spacing w:after="240"/>
      <w:ind w:left="432" w:hanging="432"/>
    </w:pPr>
    <w:rPr>
      <w:szCs w:val="20"/>
    </w:rPr>
  </w:style>
  <w:style w:type="paragraph" w:styleId="DocumentMap">
    <w:name w:val="Document Map"/>
    <w:basedOn w:val="Normal"/>
    <w:semiHidden/>
    <w:pPr>
      <w:shd w:val="clear" w:color="auto" w:fill="000080"/>
    </w:pPr>
    <w:rPr>
      <w:rFonts w:ascii="Tahoma" w:hAnsi="Tahoma" w:cs="Tahoma"/>
    </w:rPr>
  </w:style>
  <w:style w:type="paragraph" w:customStyle="1" w:styleId="naepbasestyle">
    <w:name w:val="naepbasestyle"/>
    <w:basedOn w:val="Normal"/>
    <w:semiHidden/>
    <w:pPr>
      <w:spacing w:before="100" w:beforeAutospacing="1" w:after="100" w:afterAutospacing="1"/>
    </w:pPr>
    <w:rPr>
      <w:rFonts w:ascii="Arial" w:eastAsia="Arial Unicode MS" w:hAnsi="Arial" w:cs="Arial"/>
      <w:sz w:val="20"/>
      <w:szCs w:val="20"/>
    </w:rPr>
  </w:style>
  <w:style w:type="paragraph" w:customStyle="1" w:styleId="naepquote">
    <w:name w:val="naepquote"/>
    <w:basedOn w:val="Normal"/>
    <w:semiHidden/>
    <w:pPr>
      <w:spacing w:before="100" w:beforeAutospacing="1" w:after="100" w:afterAutospacing="1"/>
    </w:pPr>
    <w:rPr>
      <w:rFonts w:ascii="Arial" w:eastAsia="Arial Unicode MS" w:hAnsi="Arial" w:cs="Arial"/>
      <w:sz w:val="20"/>
      <w:szCs w:val="20"/>
    </w:rPr>
  </w:style>
  <w:style w:type="paragraph" w:customStyle="1" w:styleId="naepcopyrightcredit">
    <w:name w:val="naepcopyrightcredit"/>
    <w:basedOn w:val="Normal"/>
    <w:semiHidden/>
    <w:pPr>
      <w:spacing w:before="100" w:beforeAutospacing="1" w:after="100" w:afterAutospacing="1"/>
    </w:pPr>
    <w:rPr>
      <w:rFonts w:ascii="Arial" w:eastAsia="Arial Unicode MS" w:hAnsi="Arial" w:cs="Arial"/>
      <w:sz w:val="20"/>
      <w:szCs w:val="20"/>
    </w:rPr>
  </w:style>
  <w:style w:type="paragraph" w:customStyle="1" w:styleId="Bullet-singlesp">
    <w:name w:val="Bullet-single sp"/>
    <w:basedOn w:val="Bullet"/>
    <w:pPr>
      <w:spacing w:before="0"/>
    </w:pPr>
  </w:style>
  <w:style w:type="paragraph" w:styleId="BlockText">
    <w:name w:val="Block Text"/>
    <w:basedOn w:val="Normal"/>
    <w:pPr>
      <w:ind w:left="720" w:right="720"/>
    </w:pPr>
  </w:style>
  <w:style w:type="paragraph" w:customStyle="1" w:styleId="Name-10pt">
    <w:name w:val="Name - 10pt"/>
    <w:basedOn w:val="Normal"/>
    <w:rPr>
      <w:sz w:val="20"/>
      <w:szCs w:val="20"/>
    </w:rPr>
  </w:style>
  <w:style w:type="paragraph" w:customStyle="1" w:styleId="CM60">
    <w:name w:val="CM60"/>
    <w:basedOn w:val="Normal"/>
    <w:next w:val="Normal"/>
    <w:pPr>
      <w:autoSpaceDE w:val="0"/>
      <w:autoSpaceDN w:val="0"/>
      <w:adjustRightInd w:val="0"/>
    </w:pPr>
    <w:rPr>
      <w:rFonts w:ascii="Times" w:hAnsi="Times"/>
    </w:rPr>
  </w:style>
  <w:style w:type="paragraph" w:customStyle="1" w:styleId="CM3">
    <w:name w:val="CM3"/>
    <w:basedOn w:val="Normal"/>
    <w:next w:val="Normal"/>
    <w:pPr>
      <w:autoSpaceDE w:val="0"/>
      <w:autoSpaceDN w:val="0"/>
      <w:adjustRightInd w:val="0"/>
      <w:spacing w:line="223" w:lineRule="atLeast"/>
    </w:pPr>
    <w:rPr>
      <w:rFonts w:ascii="Times" w:hAnsi="Times"/>
    </w:rPr>
  </w:style>
  <w:style w:type="paragraph" w:customStyle="1" w:styleId="CM52">
    <w:name w:val="CM52"/>
    <w:basedOn w:val="Normal"/>
    <w:next w:val="Normal"/>
    <w:pPr>
      <w:autoSpaceDE w:val="0"/>
      <w:autoSpaceDN w:val="0"/>
      <w:adjustRightInd w:val="0"/>
    </w:pPr>
    <w:rPr>
      <w:rFonts w:ascii="Times" w:hAnsi="Times"/>
    </w:rPr>
  </w:style>
  <w:style w:type="paragraph" w:styleId="List">
    <w:name w:val="List"/>
    <w:basedOn w:val="Normal"/>
    <w:pPr>
      <w:ind w:left="360" w:hanging="360"/>
    </w:pPr>
  </w:style>
  <w:style w:type="paragraph" w:styleId="ListBullet">
    <w:name w:val="List Bullet"/>
    <w:basedOn w:val="Normal"/>
    <w:pPr>
      <w:numPr>
        <w:numId w:val="7"/>
      </w:numPr>
    </w:pPr>
  </w:style>
  <w:style w:type="paragraph" w:styleId="ListBullet2">
    <w:name w:val="List Bullet 2"/>
    <w:basedOn w:val="Normal"/>
    <w:pPr>
      <w:numPr>
        <w:numId w:val="8"/>
      </w:numPr>
    </w:pPr>
  </w:style>
  <w:style w:type="paragraph" w:customStyle="1" w:styleId="InsideAddress">
    <w:name w:val="Inside Address"/>
    <w:basedOn w:val="Normal"/>
  </w:style>
  <w:style w:type="paragraph" w:customStyle="1" w:styleId="ReferenceLine">
    <w:name w:val="Reference Line"/>
    <w:basedOn w:val="BodyText"/>
  </w:style>
  <w:style w:type="paragraph" w:styleId="BodyTextFirstIndent2">
    <w:name w:val="Body Text First Indent 2"/>
    <w:basedOn w:val="BodyTextIndent"/>
    <w:pPr>
      <w:spacing w:after="120"/>
      <w:ind w:left="360" w:firstLine="210"/>
    </w:pPr>
    <w:rPr>
      <w:sz w:val="24"/>
      <w:szCs w:val="24"/>
    </w:rPr>
  </w:style>
  <w:style w:type="character" w:customStyle="1" w:styleId="Normal1">
    <w:name w:val="Normal1"/>
    <w:rPr>
      <w:rFonts w:ascii="Helvetica" w:hAnsi="Helvetica" w:cs="Helvetica"/>
      <w:sz w:val="24"/>
      <w:szCs w:val="24"/>
    </w:rPr>
  </w:style>
  <w:style w:type="character" w:customStyle="1" w:styleId="BodyTextItal">
    <w:name w:val="Body Text Ital"/>
    <w:rPr>
      <w:rFonts w:ascii="I Times Italic" w:hAnsi="I Times Italic" w:cs="I Times Italic"/>
      <w:sz w:val="24"/>
      <w:szCs w:val="24"/>
    </w:rPr>
  </w:style>
  <w:style w:type="character" w:customStyle="1" w:styleId="BodyTextBold">
    <w:name w:val="Body Text Bold"/>
    <w:rPr>
      <w:rFonts w:ascii="B Times Bold" w:hAnsi="B Times Bold" w:cs="B Times Bold"/>
      <w:sz w:val="24"/>
      <w:szCs w:val="24"/>
    </w:rPr>
  </w:style>
  <w:style w:type="character" w:customStyle="1" w:styleId="CharChar">
    <w:name w:val="Char Char"/>
    <w:rPr>
      <w:rFonts w:ascii="Times New Roman Bold" w:hAnsi="Times New Roman Bold"/>
      <w:b/>
      <w:bCs/>
      <w:sz w:val="24"/>
      <w:szCs w:val="24"/>
      <w:lang w:val="en-US" w:eastAsia="en-US" w:bidi="ar-SA"/>
    </w:rPr>
  </w:style>
  <w:style w:type="character" w:styleId="LineNumber">
    <w:name w:val="line number"/>
    <w:basedOn w:val="DefaultParagraphFont"/>
  </w:style>
  <w:style w:type="paragraph" w:styleId="Date">
    <w:name w:val="Date"/>
    <w:basedOn w:val="Normal"/>
    <w:next w:val="Normal"/>
  </w:style>
  <w:style w:type="paragraph" w:styleId="Subtitle">
    <w:name w:val="Subtitle"/>
    <w:basedOn w:val="Normal"/>
    <w:qFormat/>
    <w:pPr>
      <w:spacing w:after="60"/>
      <w:jc w:val="center"/>
      <w:outlineLvl w:val="1"/>
    </w:pPr>
    <w:rPr>
      <w:rFonts w:ascii="Arial" w:hAnsi="Arial" w:cs="Arial"/>
    </w:rPr>
  </w:style>
  <w:style w:type="character" w:styleId="Strong">
    <w:name w:val="Strong"/>
    <w:qFormat/>
    <w:rPr>
      <w:b/>
      <w:bCs/>
    </w:rPr>
  </w:style>
  <w:style w:type="paragraph" w:styleId="TableofFigures">
    <w:name w:val="table of figures"/>
    <w:basedOn w:val="Normal"/>
    <w:next w:val="Normal"/>
    <w:uiPriority w:val="99"/>
  </w:style>
  <w:style w:type="character" w:customStyle="1" w:styleId="Heading1Char">
    <w:name w:val="Heading 1 Char"/>
    <w:rPr>
      <w:rFonts w:ascii="Times New Roman Bold" w:hAnsi="Times New Roman Bold"/>
      <w:b/>
      <w:bCs/>
      <w:iCs/>
      <w:smallCaps/>
      <w:sz w:val="48"/>
      <w:szCs w:val="24"/>
      <w:lang w:val="en-US" w:eastAsia="en-US" w:bidi="ar-SA"/>
    </w:rPr>
  </w:style>
  <w:style w:type="paragraph" w:customStyle="1" w:styleId="MediumGrid3-Accent51">
    <w:name w:val="Medium Grid 3 - Accent 51"/>
    <w:hidden/>
    <w:uiPriority w:val="99"/>
    <w:rsid w:val="00F95C38"/>
    <w:rPr>
      <w:sz w:val="24"/>
      <w:szCs w:val="24"/>
    </w:rPr>
  </w:style>
  <w:style w:type="paragraph" w:customStyle="1" w:styleId="Pa1">
    <w:name w:val="Pa1"/>
    <w:basedOn w:val="Normal"/>
    <w:next w:val="Normal"/>
    <w:uiPriority w:val="99"/>
    <w:rsid w:val="006D2544"/>
    <w:pPr>
      <w:autoSpaceDE w:val="0"/>
      <w:autoSpaceDN w:val="0"/>
      <w:adjustRightInd w:val="0"/>
      <w:spacing w:line="181" w:lineRule="atLeast"/>
    </w:pPr>
    <w:rPr>
      <w:rFonts w:ascii="Whitney Semibold" w:hAnsi="Whitney Semibold"/>
    </w:rPr>
  </w:style>
  <w:style w:type="paragraph" w:customStyle="1" w:styleId="Pa2">
    <w:name w:val="Pa2"/>
    <w:basedOn w:val="Normal"/>
    <w:next w:val="Normal"/>
    <w:uiPriority w:val="99"/>
    <w:rsid w:val="006D2544"/>
    <w:pPr>
      <w:autoSpaceDE w:val="0"/>
      <w:autoSpaceDN w:val="0"/>
      <w:adjustRightInd w:val="0"/>
      <w:spacing w:line="171" w:lineRule="atLeast"/>
    </w:pPr>
    <w:rPr>
      <w:rFonts w:ascii="Whitney Semibold" w:hAnsi="Whitney Semibold"/>
    </w:rPr>
  </w:style>
  <w:style w:type="character" w:customStyle="1" w:styleId="Heading3Char">
    <w:name w:val="Heading 3 Char"/>
    <w:link w:val="Heading3"/>
    <w:rsid w:val="00A06A9D"/>
    <w:rPr>
      <w:rFonts w:ascii="Times New Roman Bold" w:hAnsi="Times New Roman Bold"/>
      <w:b/>
      <w:bCs/>
      <w:smallCaps/>
      <w:sz w:val="28"/>
      <w:szCs w:val="24"/>
    </w:rPr>
  </w:style>
  <w:style w:type="paragraph" w:styleId="EndnoteText">
    <w:name w:val="endnote text"/>
    <w:basedOn w:val="Normal"/>
    <w:link w:val="EndnoteTextChar"/>
    <w:rsid w:val="00A06A9D"/>
  </w:style>
  <w:style w:type="character" w:customStyle="1" w:styleId="EndnoteTextChar">
    <w:name w:val="Endnote Text Char"/>
    <w:link w:val="EndnoteText"/>
    <w:rsid w:val="00A06A9D"/>
    <w:rPr>
      <w:sz w:val="24"/>
      <w:szCs w:val="24"/>
    </w:rPr>
  </w:style>
  <w:style w:type="character" w:styleId="EndnoteReference">
    <w:name w:val="endnote reference"/>
    <w:rsid w:val="00A06A9D"/>
    <w:rPr>
      <w:vertAlign w:val="superscript"/>
    </w:rPr>
  </w:style>
  <w:style w:type="character" w:customStyle="1" w:styleId="Heading2Char">
    <w:name w:val="Heading 2 Char"/>
    <w:link w:val="Heading2"/>
    <w:rsid w:val="000B5642"/>
    <w:rPr>
      <w:rFonts w:cs="Arial"/>
      <w:b/>
      <w:bCs/>
      <w:i/>
      <w:iCs/>
      <w:smallCaps/>
      <w:sz w:val="32"/>
      <w:szCs w:val="28"/>
      <w:lang w:eastAsia="en-US"/>
    </w:rPr>
  </w:style>
  <w:style w:type="paragraph" w:customStyle="1" w:styleId="MediumList1-Accent41">
    <w:name w:val="Medium List 1 - Accent 41"/>
    <w:hidden/>
    <w:rsid w:val="0033699A"/>
    <w:rPr>
      <w:sz w:val="24"/>
      <w:szCs w:val="24"/>
    </w:rPr>
  </w:style>
  <w:style w:type="character" w:customStyle="1" w:styleId="BodyTextChar">
    <w:name w:val="Body Text Char"/>
    <w:link w:val="BodyText"/>
    <w:rsid w:val="007D4C1C"/>
    <w:rPr>
      <w:sz w:val="24"/>
      <w:szCs w:val="24"/>
    </w:rPr>
  </w:style>
  <w:style w:type="character" w:customStyle="1" w:styleId="FooterChar">
    <w:name w:val="Footer Char"/>
    <w:link w:val="Footer"/>
    <w:rsid w:val="004B7B52"/>
    <w:rPr>
      <w:smallCaps/>
      <w:szCs w:val="24"/>
    </w:rPr>
  </w:style>
  <w:style w:type="paragraph" w:styleId="Revision">
    <w:name w:val="Revision"/>
    <w:hidden/>
    <w:rsid w:val="00DF720E"/>
    <w:rPr>
      <w:sz w:val="24"/>
      <w:szCs w:val="24"/>
    </w:rPr>
  </w:style>
  <w:style w:type="paragraph" w:styleId="NoSpacing">
    <w:name w:val="No Spacing"/>
    <w:qFormat/>
    <w:rsid w:val="0087465E"/>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nhideWhenUsed="0" w:qFormat="1"/>
    <w:lsdException w:name="heading 6"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List Number 2" w:semiHidden="0"/>
    <w:lsdException w:name="Title" w:semiHidden="0" w:unhideWhenUsed="0" w:qFormat="1"/>
    <w:lsdException w:name="Subtitle" w:semiHidden="0" w:unhideWhenUsed="0" w:qFormat="1"/>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Pr>
      <w:sz w:val="24"/>
      <w:szCs w:val="24"/>
    </w:rPr>
  </w:style>
  <w:style w:type="paragraph" w:styleId="Heading1">
    <w:name w:val="heading 1"/>
    <w:basedOn w:val="Normal"/>
    <w:next w:val="Normal"/>
    <w:autoRedefine/>
    <w:qFormat/>
    <w:rsid w:val="000B5642"/>
    <w:pPr>
      <w:keepNext/>
      <w:pBdr>
        <w:bottom w:val="single" w:sz="12" w:space="1" w:color="auto"/>
      </w:pBdr>
      <w:spacing w:before="240" w:after="60"/>
      <w:ind w:left="-274"/>
      <w:jc w:val="right"/>
      <w:outlineLvl w:val="0"/>
    </w:pPr>
    <w:rPr>
      <w:b/>
      <w:bCs/>
      <w:iCs/>
      <w:smallCaps/>
      <w:sz w:val="48"/>
    </w:rPr>
  </w:style>
  <w:style w:type="paragraph" w:styleId="Heading2">
    <w:name w:val="heading 2"/>
    <w:basedOn w:val="Normal"/>
    <w:next w:val="Normal"/>
    <w:link w:val="Heading2Char"/>
    <w:qFormat/>
    <w:rsid w:val="000B5642"/>
    <w:pPr>
      <w:keepNext/>
      <w:spacing w:after="240"/>
      <w:jc w:val="right"/>
      <w:outlineLvl w:val="1"/>
    </w:pPr>
    <w:rPr>
      <w:rFonts w:cs="Arial"/>
      <w:b/>
      <w:bCs/>
      <w:i/>
      <w:iCs/>
      <w:smallCaps/>
      <w:sz w:val="32"/>
      <w:szCs w:val="28"/>
    </w:rPr>
  </w:style>
  <w:style w:type="paragraph" w:styleId="Heading3">
    <w:name w:val="heading 3"/>
    <w:basedOn w:val="Normal"/>
    <w:next w:val="Normal"/>
    <w:link w:val="Heading3Char"/>
    <w:qFormat/>
    <w:pPr>
      <w:keepNext/>
      <w:pBdr>
        <w:bottom w:val="single" w:sz="4" w:space="1" w:color="auto"/>
      </w:pBdr>
      <w:spacing w:before="360" w:after="240"/>
      <w:ind w:left="-274"/>
      <w:outlineLvl w:val="2"/>
    </w:pPr>
    <w:rPr>
      <w:rFonts w:ascii="Times New Roman Bold" w:hAnsi="Times New Roman Bold"/>
      <w:b/>
      <w:bCs/>
      <w:smallCaps/>
      <w:sz w:val="28"/>
    </w:rPr>
  </w:style>
  <w:style w:type="paragraph" w:styleId="Heading4">
    <w:name w:val="heading 4"/>
    <w:basedOn w:val="Normal"/>
    <w:next w:val="Normal"/>
    <w:autoRedefine/>
    <w:qFormat/>
    <w:rsid w:val="00AE15C1"/>
    <w:pPr>
      <w:keepNext/>
      <w:spacing w:before="360"/>
      <w:outlineLvl w:val="3"/>
    </w:pPr>
    <w:rPr>
      <w:b/>
      <w:i/>
      <w:iCs/>
      <w:smallCaps/>
    </w:rPr>
  </w:style>
  <w:style w:type="paragraph" w:styleId="Heading5">
    <w:name w:val="heading 5"/>
    <w:basedOn w:val="Normal"/>
    <w:next w:val="Normal"/>
    <w:qFormat/>
    <w:pPr>
      <w:keepNext/>
      <w:spacing w:before="240" w:after="200"/>
      <w:outlineLvl w:val="4"/>
    </w:pPr>
    <w:rPr>
      <w:rFonts w:ascii="Times New Roman Bold" w:hAnsi="Times New Roman Bold"/>
      <w:b/>
      <w:bCs/>
    </w:rPr>
  </w:style>
  <w:style w:type="paragraph" w:styleId="Heading6">
    <w:name w:val="heading 6"/>
    <w:basedOn w:val="Normal"/>
    <w:next w:val="Normal"/>
    <w:qFormat/>
    <w:rsid w:val="00D41E60"/>
    <w:pPr>
      <w:spacing w:before="80" w:after="80"/>
      <w:jc w:val="center"/>
      <w:outlineLvl w:val="5"/>
    </w:pPr>
    <w:rPr>
      <w:b/>
      <w:bCs/>
      <w:szCs w:val="23"/>
    </w:rPr>
  </w:style>
  <w:style w:type="paragraph" w:styleId="Heading7">
    <w:name w:val="heading 7"/>
    <w:basedOn w:val="Normal"/>
    <w:next w:val="Normal"/>
    <w:qFormat/>
    <w:rsid w:val="00D41E60"/>
    <w:pPr>
      <w:outlineLvl w:val="6"/>
    </w:pPr>
    <w:rPr>
      <w:b/>
      <w:bCs/>
      <w:szCs w:val="23"/>
    </w:rPr>
  </w:style>
  <w:style w:type="paragraph" w:styleId="Heading8">
    <w:name w:val="heading 8"/>
    <w:basedOn w:val="Normal"/>
    <w:next w:val="Normal"/>
    <w:qFormat/>
    <w:rsid w:val="00D41E60"/>
    <w:pPr>
      <w:suppressAutoHyphens/>
      <w:outlineLvl w:val="7"/>
    </w:pPr>
    <w:rPr>
      <w:b/>
    </w:rPr>
  </w:style>
  <w:style w:type="paragraph" w:styleId="Heading9">
    <w:name w:val="heading 9"/>
    <w:basedOn w:val="Normal"/>
    <w:next w:val="Normal"/>
    <w:qFormat/>
    <w:pPr>
      <w:keepNext/>
      <w:spacing w:before="40"/>
      <w:jc w:val="center"/>
      <w:outlineLvl w:val="8"/>
    </w:pPr>
    <w:rPr>
      <w:rFonts w:ascii="Helvetica Narrow" w:hAnsi="Helvetica Narrow"/>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Lucida Grande" w:hAnsi="Lucida Grande"/>
      <w:sz w:val="18"/>
      <w:szCs w:val="18"/>
    </w:rPr>
  </w:style>
  <w:style w:type="paragraph" w:styleId="TOC1">
    <w:name w:val="toc 1"/>
    <w:basedOn w:val="Normal"/>
    <w:next w:val="Normal"/>
    <w:autoRedefine/>
    <w:uiPriority w:val="39"/>
    <w:pPr>
      <w:tabs>
        <w:tab w:val="right" w:leader="dot" w:pos="8626"/>
      </w:tabs>
      <w:ind w:left="360" w:hanging="360"/>
    </w:pPr>
    <w:rPr>
      <w:b/>
      <w:bCs/>
      <w:iCs/>
      <w:noProof/>
      <w:sz w:val="23"/>
      <w:szCs w:val="32"/>
    </w:rPr>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pPr>
      <w:spacing w:after="120"/>
    </w:pPr>
  </w:style>
  <w:style w:type="paragraph" w:styleId="Footer">
    <w:name w:val="footer"/>
    <w:basedOn w:val="Normal"/>
    <w:link w:val="FooterChar"/>
    <w:pPr>
      <w:pBdr>
        <w:top w:val="single" w:sz="4" w:space="1" w:color="auto"/>
      </w:pBdr>
      <w:tabs>
        <w:tab w:val="center" w:pos="4320"/>
        <w:tab w:val="right" w:pos="8640"/>
      </w:tabs>
      <w:spacing w:before="120" w:after="120"/>
      <w:ind w:left="-274" w:right="-274"/>
      <w:jc w:val="center"/>
    </w:pPr>
    <w:rPr>
      <w:smallCaps/>
      <w:sz w:val="20"/>
    </w:rPr>
  </w:style>
  <w:style w:type="character" w:styleId="PageNumber">
    <w:name w:val="page number"/>
    <w:basedOn w:val="DefaultParagraphFont"/>
  </w:style>
  <w:style w:type="paragraph" w:styleId="BodyText2">
    <w:name w:val="Body Text 2"/>
    <w:basedOn w:val="Normal"/>
    <w:rPr>
      <w:i/>
      <w:color w:val="3366FF"/>
    </w:rPr>
  </w:style>
  <w:style w:type="paragraph" w:styleId="BodyText3">
    <w:name w:val="Body Text 3"/>
    <w:basedOn w:val="Normal"/>
    <w:rPr>
      <w:i/>
      <w:color w:val="FF0000"/>
    </w:rPr>
  </w:style>
  <w:style w:type="paragraph" w:styleId="CommentSubject">
    <w:name w:val="annotation subject"/>
    <w:basedOn w:val="CommentText"/>
    <w:next w:val="CommentText"/>
    <w:semiHidden/>
    <w:rPr>
      <w:sz w:val="24"/>
      <w:szCs w:val="24"/>
    </w:rPr>
  </w:style>
  <w:style w:type="paragraph" w:customStyle="1" w:styleId="Foils">
    <w:name w:val="Foils"/>
    <w:basedOn w:val="Normal"/>
    <w:pPr>
      <w:tabs>
        <w:tab w:val="right" w:pos="1710"/>
        <w:tab w:val="num" w:pos="1890"/>
      </w:tabs>
    </w:pPr>
    <w:rPr>
      <w:sz w:val="19"/>
      <w:szCs w:val="20"/>
    </w:rPr>
  </w:style>
  <w:style w:type="paragraph" w:styleId="BodyTextIndent">
    <w:name w:val="Body Text Indent"/>
    <w:basedOn w:val="Normal"/>
    <w:pPr>
      <w:ind w:left="720"/>
    </w:pPr>
    <w:rPr>
      <w:sz w:val="23"/>
      <w:szCs w:val="20"/>
    </w:rPr>
  </w:style>
  <w:style w:type="paragraph" w:customStyle="1" w:styleId="BulletsAlpha">
    <w:name w:val="Bullets/Alpha"/>
    <w:basedOn w:val="Normal"/>
    <w:rPr>
      <w:sz w:val="22"/>
      <w:szCs w:val="20"/>
    </w:rPr>
  </w:style>
  <w:style w:type="paragraph" w:styleId="BodyTextIndent3">
    <w:name w:val="Body Text Indent 3"/>
    <w:basedOn w:val="Normal"/>
    <w:pPr>
      <w:spacing w:line="360" w:lineRule="auto"/>
      <w:ind w:left="720"/>
    </w:pPr>
    <w:rPr>
      <w:sz w:val="23"/>
      <w:szCs w:val="20"/>
    </w:rPr>
  </w:style>
  <w:style w:type="character" w:styleId="Emphasis">
    <w:name w:val="Emphasis"/>
    <w:qFormat/>
    <w:rPr>
      <w:i/>
      <w:iCs w:val="0"/>
    </w:rPr>
  </w:style>
  <w:style w:type="paragraph" w:customStyle="1" w:styleId="options">
    <w:name w:val="options"/>
    <w:basedOn w:val="Normal"/>
    <w:pPr>
      <w:widowControl w:val="0"/>
      <w:tabs>
        <w:tab w:val="right" w:pos="990"/>
        <w:tab w:val="left" w:pos="1170"/>
      </w:tabs>
      <w:autoSpaceDE w:val="0"/>
      <w:autoSpaceDN w:val="0"/>
      <w:adjustRightInd w:val="0"/>
    </w:pPr>
    <w:rPr>
      <w:szCs w:val="20"/>
    </w:rPr>
  </w:style>
  <w:style w:type="paragraph" w:styleId="FootnoteText">
    <w:name w:val="footnote text"/>
    <w:basedOn w:val="Normal"/>
    <w:semiHidden/>
    <w:rPr>
      <w:sz w:val="20"/>
      <w:szCs w:val="20"/>
    </w:rPr>
  </w:style>
  <w:style w:type="paragraph" w:customStyle="1" w:styleId="Divider">
    <w:name w:val="Divider"/>
    <w:basedOn w:val="Normal"/>
    <w:pPr>
      <w:widowControl w:val="0"/>
      <w:autoSpaceDE w:val="0"/>
      <w:autoSpaceDN w:val="0"/>
      <w:adjustRightInd w:val="0"/>
    </w:pPr>
    <w:rPr>
      <w:rFonts w:ascii="TimesNewRoman" w:hAnsi="TimesNewRoman"/>
      <w:sz w:val="18"/>
      <w:szCs w:val="20"/>
    </w:rPr>
  </w:style>
  <w:style w:type="paragraph" w:styleId="Header">
    <w:name w:val="header"/>
    <w:basedOn w:val="Normal"/>
    <w:pPr>
      <w:tabs>
        <w:tab w:val="center" w:pos="4320"/>
        <w:tab w:val="right" w:pos="8640"/>
      </w:tabs>
    </w:pPr>
    <w:rPr>
      <w:rFonts w:ascii="Times" w:eastAsia="Times" w:hAnsi="Times"/>
      <w:szCs w:val="20"/>
    </w:rPr>
  </w:style>
  <w:style w:type="paragraph" w:customStyle="1" w:styleId="03-HeadL1">
    <w:name w:val="03-Head L1"/>
    <w:pPr>
      <w:keepNext/>
      <w:keepLines/>
      <w:spacing w:before="120" w:after="180" w:line="300" w:lineRule="exact"/>
    </w:pPr>
    <w:rPr>
      <w:rFonts w:ascii="B Times Bold" w:hAnsi="B Times Bold" w:cs="B Times Bold"/>
      <w:sz w:val="28"/>
      <w:szCs w:val="28"/>
    </w:rPr>
  </w:style>
  <w:style w:type="paragraph" w:customStyle="1" w:styleId="26-Staffname">
    <w:name w:val="26-Staff name"/>
    <w:pPr>
      <w:tabs>
        <w:tab w:val="left" w:pos="420"/>
      </w:tabs>
      <w:spacing w:before="120" w:line="260" w:lineRule="exact"/>
      <w:ind w:left="240" w:hanging="240"/>
    </w:pPr>
    <w:rPr>
      <w:rFonts w:ascii="B Times Bold" w:hAnsi="B Times Bold" w:cs="B Times Bold"/>
      <w:sz w:val="24"/>
      <w:szCs w:val="24"/>
    </w:rPr>
  </w:style>
  <w:style w:type="paragraph" w:customStyle="1" w:styleId="27-StaffList">
    <w:name w:val="27-Staff List"/>
    <w:pPr>
      <w:tabs>
        <w:tab w:val="left" w:pos="420"/>
      </w:tabs>
      <w:spacing w:line="260" w:lineRule="exact"/>
      <w:ind w:hanging="180"/>
    </w:pPr>
    <w:rPr>
      <w:rFonts w:ascii="Times" w:hAnsi="Times" w:cs="Times"/>
      <w:sz w:val="24"/>
      <w:szCs w:val="24"/>
    </w:rPr>
  </w:style>
  <w:style w:type="paragraph" w:customStyle="1" w:styleId="25-Staffsubhead">
    <w:name w:val="25-Staff subhead"/>
    <w:pPr>
      <w:tabs>
        <w:tab w:val="left" w:pos="550"/>
      </w:tabs>
    </w:pPr>
    <w:rPr>
      <w:rFonts w:ascii="B Times Bold" w:hAnsi="B Times Bold" w:cs="B Times Bold"/>
      <w:sz w:val="26"/>
      <w:szCs w:val="26"/>
    </w:rPr>
  </w:style>
  <w:style w:type="paragraph" w:styleId="TOC2">
    <w:name w:val="toc 2"/>
    <w:basedOn w:val="Normal"/>
    <w:next w:val="Normal"/>
    <w:autoRedefine/>
    <w:uiPriority w:val="39"/>
    <w:pPr>
      <w:tabs>
        <w:tab w:val="right" w:leader="dot" w:pos="8640"/>
      </w:tabs>
    </w:pPr>
    <w:rPr>
      <w:b/>
      <w:bCs/>
      <w:noProof/>
      <w:sz w:val="23"/>
    </w:rPr>
  </w:style>
  <w:style w:type="paragraph" w:styleId="TOC3">
    <w:name w:val="toc 3"/>
    <w:basedOn w:val="Normal"/>
    <w:next w:val="Normal"/>
    <w:autoRedefine/>
    <w:uiPriority w:val="39"/>
    <w:pPr>
      <w:ind w:left="480"/>
    </w:pPr>
    <w:rPr>
      <w:sz w:val="23"/>
    </w:rPr>
  </w:style>
  <w:style w:type="paragraph" w:customStyle="1" w:styleId="Bullet">
    <w:name w:val="Bullet"/>
    <w:basedOn w:val="Normal"/>
    <w:pPr>
      <w:numPr>
        <w:numId w:val="6"/>
      </w:numPr>
      <w:tabs>
        <w:tab w:val="left" w:pos="720"/>
      </w:tabs>
      <w:spacing w:before="240"/>
      <w:ind w:left="720"/>
    </w:pPr>
    <w:rPr>
      <w:szCs w:val="20"/>
    </w:rPr>
  </w:style>
  <w:style w:type="paragraph" w:styleId="Title">
    <w:name w:val="Title"/>
    <w:basedOn w:val="Normal"/>
    <w:qFormat/>
    <w:pPr>
      <w:jc w:val="center"/>
    </w:pPr>
    <w:rPr>
      <w:bCs/>
      <w:i/>
      <w:smallCaps/>
      <w:sz w:val="80"/>
    </w:rPr>
  </w:style>
  <w:style w:type="paragraph" w:customStyle="1" w:styleId="TOCHEAD">
    <w:name w:val="TOC HEAD"/>
    <w:basedOn w:val="Normal"/>
    <w:autoRedefine/>
    <w:pPr>
      <w:spacing w:before="360" w:after="360"/>
      <w:outlineLvl w:val="0"/>
    </w:pPr>
    <w:rPr>
      <w:rFonts w:ascii="Times New Roman Bold" w:hAnsi="Times New Roman Bold"/>
      <w:b/>
      <w:noProof/>
      <w:sz w:val="28"/>
      <w:szCs w:val="20"/>
    </w:rPr>
  </w:style>
  <w:style w:type="paragraph" w:styleId="TOC4">
    <w:name w:val="toc 4"/>
    <w:basedOn w:val="Normal"/>
    <w:next w:val="Normal"/>
    <w:autoRedefine/>
    <w:uiPriority w:val="39"/>
    <w:semiHidden/>
    <w:pPr>
      <w:ind w:left="720"/>
    </w:pPr>
    <w:rPr>
      <w:sz w:val="23"/>
    </w:rPr>
  </w:style>
  <w:style w:type="character" w:styleId="FootnoteReference">
    <w:name w:val="footnote reference"/>
    <w:semiHidden/>
    <w:rPr>
      <w:vertAlign w:val="superscript"/>
    </w:rPr>
  </w:style>
  <w:style w:type="paragraph" w:customStyle="1" w:styleId="EXHIBIT">
    <w:name w:val="EXHIBIT"/>
    <w:pPr>
      <w:jc w:val="center"/>
    </w:pPr>
    <w:rPr>
      <w:b/>
      <w:sz w:val="24"/>
    </w:rPr>
  </w:style>
  <w:style w:type="paragraph" w:styleId="TOC5">
    <w:name w:val="toc 5"/>
    <w:basedOn w:val="Normal"/>
    <w:next w:val="Normal"/>
    <w:autoRedefine/>
    <w:uiPriority w:val="39"/>
    <w:semiHidden/>
    <w:pPr>
      <w:ind w:left="960"/>
    </w:pPr>
  </w:style>
  <w:style w:type="paragraph" w:styleId="TOC6">
    <w:name w:val="toc 6"/>
    <w:basedOn w:val="Normal"/>
    <w:next w:val="Normal"/>
    <w:autoRedefine/>
    <w:uiPriority w:val="39"/>
    <w:semiHidden/>
    <w:pPr>
      <w:ind w:left="1200"/>
    </w:pPr>
  </w:style>
  <w:style w:type="paragraph" w:styleId="TOC7">
    <w:name w:val="toc 7"/>
    <w:basedOn w:val="Normal"/>
    <w:next w:val="Normal"/>
    <w:autoRedefine/>
    <w:uiPriority w:val="39"/>
    <w:semiHidden/>
    <w:pPr>
      <w:ind w:left="1440"/>
    </w:pPr>
  </w:style>
  <w:style w:type="paragraph" w:styleId="TOC8">
    <w:name w:val="toc 8"/>
    <w:basedOn w:val="Normal"/>
    <w:next w:val="Normal"/>
    <w:autoRedefine/>
    <w:uiPriority w:val="39"/>
    <w:semiHidden/>
    <w:pPr>
      <w:ind w:left="1680"/>
    </w:pPr>
  </w:style>
  <w:style w:type="paragraph" w:styleId="TOC9">
    <w:name w:val="toc 9"/>
    <w:basedOn w:val="Normal"/>
    <w:next w:val="Normal"/>
    <w:autoRedefine/>
    <w:uiPriority w:val="39"/>
    <w:semiHidden/>
    <w:pPr>
      <w:ind w:left="1920"/>
    </w:pPr>
  </w:style>
  <w:style w:type="character" w:styleId="FollowedHyperlink">
    <w:name w:val="FollowedHyperlink"/>
    <w:rPr>
      <w:color w:val="800080"/>
      <w:u w:val="single"/>
    </w:rPr>
  </w:style>
  <w:style w:type="paragraph" w:customStyle="1" w:styleId="ExampleText">
    <w:name w:val="Example Text"/>
    <w:basedOn w:val="Normal"/>
    <w:pPr>
      <w:spacing w:after="288"/>
    </w:pPr>
    <w:rPr>
      <w:i/>
      <w:szCs w:val="20"/>
    </w:rPr>
  </w:style>
  <w:style w:type="paragraph" w:customStyle="1" w:styleId="NumberedLettered">
    <w:name w:val="Numbered/Lettered"/>
    <w:basedOn w:val="Normal"/>
    <w:pPr>
      <w:numPr>
        <w:ilvl w:val="1"/>
        <w:numId w:val="1"/>
      </w:numPr>
      <w:ind w:hanging="720"/>
    </w:pPr>
  </w:style>
  <w:style w:type="paragraph" w:customStyle="1" w:styleId="References">
    <w:name w:val="References"/>
    <w:basedOn w:val="Normal"/>
    <w:pPr>
      <w:spacing w:after="240"/>
      <w:ind w:left="432" w:hanging="432"/>
    </w:pPr>
    <w:rPr>
      <w:szCs w:val="20"/>
    </w:rPr>
  </w:style>
  <w:style w:type="paragraph" w:styleId="DocumentMap">
    <w:name w:val="Document Map"/>
    <w:basedOn w:val="Normal"/>
    <w:semiHidden/>
    <w:pPr>
      <w:shd w:val="clear" w:color="auto" w:fill="000080"/>
    </w:pPr>
    <w:rPr>
      <w:rFonts w:ascii="Tahoma" w:hAnsi="Tahoma" w:cs="Tahoma"/>
    </w:rPr>
  </w:style>
  <w:style w:type="paragraph" w:customStyle="1" w:styleId="naepbasestyle">
    <w:name w:val="naepbasestyle"/>
    <w:basedOn w:val="Normal"/>
    <w:semiHidden/>
    <w:pPr>
      <w:spacing w:before="100" w:beforeAutospacing="1" w:after="100" w:afterAutospacing="1"/>
    </w:pPr>
    <w:rPr>
      <w:rFonts w:ascii="Arial" w:eastAsia="Arial Unicode MS" w:hAnsi="Arial" w:cs="Arial"/>
      <w:sz w:val="20"/>
      <w:szCs w:val="20"/>
    </w:rPr>
  </w:style>
  <w:style w:type="paragraph" w:customStyle="1" w:styleId="naepquote">
    <w:name w:val="naepquote"/>
    <w:basedOn w:val="Normal"/>
    <w:semiHidden/>
    <w:pPr>
      <w:spacing w:before="100" w:beforeAutospacing="1" w:after="100" w:afterAutospacing="1"/>
    </w:pPr>
    <w:rPr>
      <w:rFonts w:ascii="Arial" w:eastAsia="Arial Unicode MS" w:hAnsi="Arial" w:cs="Arial"/>
      <w:sz w:val="20"/>
      <w:szCs w:val="20"/>
    </w:rPr>
  </w:style>
  <w:style w:type="paragraph" w:customStyle="1" w:styleId="naepcopyrightcredit">
    <w:name w:val="naepcopyrightcredit"/>
    <w:basedOn w:val="Normal"/>
    <w:semiHidden/>
    <w:pPr>
      <w:spacing w:before="100" w:beforeAutospacing="1" w:after="100" w:afterAutospacing="1"/>
    </w:pPr>
    <w:rPr>
      <w:rFonts w:ascii="Arial" w:eastAsia="Arial Unicode MS" w:hAnsi="Arial" w:cs="Arial"/>
      <w:sz w:val="20"/>
      <w:szCs w:val="20"/>
    </w:rPr>
  </w:style>
  <w:style w:type="paragraph" w:customStyle="1" w:styleId="Bullet-singlesp">
    <w:name w:val="Bullet-single sp"/>
    <w:basedOn w:val="Bullet"/>
    <w:pPr>
      <w:spacing w:before="0"/>
    </w:pPr>
  </w:style>
  <w:style w:type="paragraph" w:styleId="BlockText">
    <w:name w:val="Block Text"/>
    <w:basedOn w:val="Normal"/>
    <w:pPr>
      <w:ind w:left="720" w:right="720"/>
    </w:pPr>
  </w:style>
  <w:style w:type="paragraph" w:customStyle="1" w:styleId="Name-10pt">
    <w:name w:val="Name - 10pt"/>
    <w:basedOn w:val="Normal"/>
    <w:rPr>
      <w:sz w:val="20"/>
      <w:szCs w:val="20"/>
    </w:rPr>
  </w:style>
  <w:style w:type="paragraph" w:customStyle="1" w:styleId="CM60">
    <w:name w:val="CM60"/>
    <w:basedOn w:val="Normal"/>
    <w:next w:val="Normal"/>
    <w:pPr>
      <w:autoSpaceDE w:val="0"/>
      <w:autoSpaceDN w:val="0"/>
      <w:adjustRightInd w:val="0"/>
    </w:pPr>
    <w:rPr>
      <w:rFonts w:ascii="Times" w:hAnsi="Times"/>
    </w:rPr>
  </w:style>
  <w:style w:type="paragraph" w:customStyle="1" w:styleId="CM3">
    <w:name w:val="CM3"/>
    <w:basedOn w:val="Normal"/>
    <w:next w:val="Normal"/>
    <w:pPr>
      <w:autoSpaceDE w:val="0"/>
      <w:autoSpaceDN w:val="0"/>
      <w:adjustRightInd w:val="0"/>
      <w:spacing w:line="223" w:lineRule="atLeast"/>
    </w:pPr>
    <w:rPr>
      <w:rFonts w:ascii="Times" w:hAnsi="Times"/>
    </w:rPr>
  </w:style>
  <w:style w:type="paragraph" w:customStyle="1" w:styleId="CM52">
    <w:name w:val="CM52"/>
    <w:basedOn w:val="Normal"/>
    <w:next w:val="Normal"/>
    <w:pPr>
      <w:autoSpaceDE w:val="0"/>
      <w:autoSpaceDN w:val="0"/>
      <w:adjustRightInd w:val="0"/>
    </w:pPr>
    <w:rPr>
      <w:rFonts w:ascii="Times" w:hAnsi="Times"/>
    </w:rPr>
  </w:style>
  <w:style w:type="paragraph" w:styleId="List">
    <w:name w:val="List"/>
    <w:basedOn w:val="Normal"/>
    <w:pPr>
      <w:ind w:left="360" w:hanging="360"/>
    </w:pPr>
  </w:style>
  <w:style w:type="paragraph" w:styleId="ListBullet">
    <w:name w:val="List Bullet"/>
    <w:basedOn w:val="Normal"/>
    <w:pPr>
      <w:numPr>
        <w:numId w:val="7"/>
      </w:numPr>
    </w:pPr>
  </w:style>
  <w:style w:type="paragraph" w:styleId="ListBullet2">
    <w:name w:val="List Bullet 2"/>
    <w:basedOn w:val="Normal"/>
    <w:pPr>
      <w:numPr>
        <w:numId w:val="8"/>
      </w:numPr>
    </w:pPr>
  </w:style>
  <w:style w:type="paragraph" w:customStyle="1" w:styleId="InsideAddress">
    <w:name w:val="Inside Address"/>
    <w:basedOn w:val="Normal"/>
  </w:style>
  <w:style w:type="paragraph" w:customStyle="1" w:styleId="ReferenceLine">
    <w:name w:val="Reference Line"/>
    <w:basedOn w:val="BodyText"/>
  </w:style>
  <w:style w:type="paragraph" w:styleId="BodyTextFirstIndent2">
    <w:name w:val="Body Text First Indent 2"/>
    <w:basedOn w:val="BodyTextIndent"/>
    <w:pPr>
      <w:spacing w:after="120"/>
      <w:ind w:left="360" w:firstLine="210"/>
    </w:pPr>
    <w:rPr>
      <w:sz w:val="24"/>
      <w:szCs w:val="24"/>
    </w:rPr>
  </w:style>
  <w:style w:type="character" w:customStyle="1" w:styleId="Normal1">
    <w:name w:val="Normal1"/>
    <w:rPr>
      <w:rFonts w:ascii="Helvetica" w:hAnsi="Helvetica" w:cs="Helvetica"/>
      <w:sz w:val="24"/>
      <w:szCs w:val="24"/>
    </w:rPr>
  </w:style>
  <w:style w:type="character" w:customStyle="1" w:styleId="BodyTextItal">
    <w:name w:val="Body Text Ital"/>
    <w:rPr>
      <w:rFonts w:ascii="I Times Italic" w:hAnsi="I Times Italic" w:cs="I Times Italic"/>
      <w:sz w:val="24"/>
      <w:szCs w:val="24"/>
    </w:rPr>
  </w:style>
  <w:style w:type="character" w:customStyle="1" w:styleId="BodyTextBold">
    <w:name w:val="Body Text Bold"/>
    <w:rPr>
      <w:rFonts w:ascii="B Times Bold" w:hAnsi="B Times Bold" w:cs="B Times Bold"/>
      <w:sz w:val="24"/>
      <w:szCs w:val="24"/>
    </w:rPr>
  </w:style>
  <w:style w:type="character" w:customStyle="1" w:styleId="CharChar">
    <w:name w:val="Char Char"/>
    <w:rPr>
      <w:rFonts w:ascii="Times New Roman Bold" w:hAnsi="Times New Roman Bold"/>
      <w:b/>
      <w:bCs/>
      <w:sz w:val="24"/>
      <w:szCs w:val="24"/>
      <w:lang w:val="en-US" w:eastAsia="en-US" w:bidi="ar-SA"/>
    </w:rPr>
  </w:style>
  <w:style w:type="character" w:styleId="LineNumber">
    <w:name w:val="line number"/>
    <w:basedOn w:val="DefaultParagraphFont"/>
  </w:style>
  <w:style w:type="paragraph" w:styleId="Date">
    <w:name w:val="Date"/>
    <w:basedOn w:val="Normal"/>
    <w:next w:val="Normal"/>
  </w:style>
  <w:style w:type="paragraph" w:styleId="Subtitle">
    <w:name w:val="Subtitle"/>
    <w:basedOn w:val="Normal"/>
    <w:qFormat/>
    <w:pPr>
      <w:spacing w:after="60"/>
      <w:jc w:val="center"/>
      <w:outlineLvl w:val="1"/>
    </w:pPr>
    <w:rPr>
      <w:rFonts w:ascii="Arial" w:hAnsi="Arial" w:cs="Arial"/>
    </w:rPr>
  </w:style>
  <w:style w:type="character" w:styleId="Strong">
    <w:name w:val="Strong"/>
    <w:qFormat/>
    <w:rPr>
      <w:b/>
      <w:bCs/>
    </w:rPr>
  </w:style>
  <w:style w:type="paragraph" w:styleId="TableofFigures">
    <w:name w:val="table of figures"/>
    <w:basedOn w:val="Normal"/>
    <w:next w:val="Normal"/>
    <w:uiPriority w:val="99"/>
  </w:style>
  <w:style w:type="character" w:customStyle="1" w:styleId="Heading1Char">
    <w:name w:val="Heading 1 Char"/>
    <w:rPr>
      <w:rFonts w:ascii="Times New Roman Bold" w:hAnsi="Times New Roman Bold"/>
      <w:b/>
      <w:bCs/>
      <w:iCs/>
      <w:smallCaps/>
      <w:sz w:val="48"/>
      <w:szCs w:val="24"/>
      <w:lang w:val="en-US" w:eastAsia="en-US" w:bidi="ar-SA"/>
    </w:rPr>
  </w:style>
  <w:style w:type="paragraph" w:customStyle="1" w:styleId="MediumGrid3-Accent51">
    <w:name w:val="Medium Grid 3 - Accent 51"/>
    <w:hidden/>
    <w:uiPriority w:val="99"/>
    <w:rsid w:val="00F95C38"/>
    <w:rPr>
      <w:sz w:val="24"/>
      <w:szCs w:val="24"/>
    </w:rPr>
  </w:style>
  <w:style w:type="paragraph" w:customStyle="1" w:styleId="Pa1">
    <w:name w:val="Pa1"/>
    <w:basedOn w:val="Normal"/>
    <w:next w:val="Normal"/>
    <w:uiPriority w:val="99"/>
    <w:rsid w:val="006D2544"/>
    <w:pPr>
      <w:autoSpaceDE w:val="0"/>
      <w:autoSpaceDN w:val="0"/>
      <w:adjustRightInd w:val="0"/>
      <w:spacing w:line="181" w:lineRule="atLeast"/>
    </w:pPr>
    <w:rPr>
      <w:rFonts w:ascii="Whitney Semibold" w:hAnsi="Whitney Semibold"/>
    </w:rPr>
  </w:style>
  <w:style w:type="paragraph" w:customStyle="1" w:styleId="Pa2">
    <w:name w:val="Pa2"/>
    <w:basedOn w:val="Normal"/>
    <w:next w:val="Normal"/>
    <w:uiPriority w:val="99"/>
    <w:rsid w:val="006D2544"/>
    <w:pPr>
      <w:autoSpaceDE w:val="0"/>
      <w:autoSpaceDN w:val="0"/>
      <w:adjustRightInd w:val="0"/>
      <w:spacing w:line="171" w:lineRule="atLeast"/>
    </w:pPr>
    <w:rPr>
      <w:rFonts w:ascii="Whitney Semibold" w:hAnsi="Whitney Semibold"/>
    </w:rPr>
  </w:style>
  <w:style w:type="character" w:customStyle="1" w:styleId="Heading3Char">
    <w:name w:val="Heading 3 Char"/>
    <w:link w:val="Heading3"/>
    <w:rsid w:val="00A06A9D"/>
    <w:rPr>
      <w:rFonts w:ascii="Times New Roman Bold" w:hAnsi="Times New Roman Bold"/>
      <w:b/>
      <w:bCs/>
      <w:smallCaps/>
      <w:sz w:val="28"/>
      <w:szCs w:val="24"/>
    </w:rPr>
  </w:style>
  <w:style w:type="paragraph" w:styleId="EndnoteText">
    <w:name w:val="endnote text"/>
    <w:basedOn w:val="Normal"/>
    <w:link w:val="EndnoteTextChar"/>
    <w:rsid w:val="00A06A9D"/>
  </w:style>
  <w:style w:type="character" w:customStyle="1" w:styleId="EndnoteTextChar">
    <w:name w:val="Endnote Text Char"/>
    <w:link w:val="EndnoteText"/>
    <w:rsid w:val="00A06A9D"/>
    <w:rPr>
      <w:sz w:val="24"/>
      <w:szCs w:val="24"/>
    </w:rPr>
  </w:style>
  <w:style w:type="character" w:styleId="EndnoteReference">
    <w:name w:val="endnote reference"/>
    <w:rsid w:val="00A06A9D"/>
    <w:rPr>
      <w:vertAlign w:val="superscript"/>
    </w:rPr>
  </w:style>
  <w:style w:type="character" w:customStyle="1" w:styleId="Heading2Char">
    <w:name w:val="Heading 2 Char"/>
    <w:link w:val="Heading2"/>
    <w:rsid w:val="000B5642"/>
    <w:rPr>
      <w:rFonts w:cs="Arial"/>
      <w:b/>
      <w:bCs/>
      <w:i/>
      <w:iCs/>
      <w:smallCaps/>
      <w:sz w:val="32"/>
      <w:szCs w:val="28"/>
      <w:lang w:eastAsia="en-US"/>
    </w:rPr>
  </w:style>
  <w:style w:type="paragraph" w:customStyle="1" w:styleId="MediumList1-Accent41">
    <w:name w:val="Medium List 1 - Accent 41"/>
    <w:hidden/>
    <w:rsid w:val="0033699A"/>
    <w:rPr>
      <w:sz w:val="24"/>
      <w:szCs w:val="24"/>
    </w:rPr>
  </w:style>
  <w:style w:type="character" w:customStyle="1" w:styleId="BodyTextChar">
    <w:name w:val="Body Text Char"/>
    <w:link w:val="BodyText"/>
    <w:rsid w:val="007D4C1C"/>
    <w:rPr>
      <w:sz w:val="24"/>
      <w:szCs w:val="24"/>
    </w:rPr>
  </w:style>
  <w:style w:type="character" w:customStyle="1" w:styleId="FooterChar">
    <w:name w:val="Footer Char"/>
    <w:link w:val="Footer"/>
    <w:rsid w:val="004B7B52"/>
    <w:rPr>
      <w:smallCaps/>
      <w:szCs w:val="24"/>
    </w:rPr>
  </w:style>
  <w:style w:type="paragraph" w:styleId="Revision">
    <w:name w:val="Revision"/>
    <w:hidden/>
    <w:rsid w:val="00DF720E"/>
    <w:rPr>
      <w:sz w:val="24"/>
      <w:szCs w:val="24"/>
    </w:rPr>
  </w:style>
  <w:style w:type="paragraph" w:styleId="NoSpacing">
    <w:name w:val="No Spacing"/>
    <w:qFormat/>
    <w:rsid w:val="008746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47096">
      <w:bodyDiv w:val="1"/>
      <w:marLeft w:val="0"/>
      <w:marRight w:val="0"/>
      <w:marTop w:val="0"/>
      <w:marBottom w:val="0"/>
      <w:divBdr>
        <w:top w:val="none" w:sz="0" w:space="0" w:color="auto"/>
        <w:left w:val="none" w:sz="0" w:space="0" w:color="auto"/>
        <w:bottom w:val="none" w:sz="0" w:space="0" w:color="auto"/>
        <w:right w:val="none" w:sz="0" w:space="0" w:color="auto"/>
      </w:divBdr>
    </w:div>
    <w:div w:id="923343498">
      <w:bodyDiv w:val="1"/>
      <w:marLeft w:val="0"/>
      <w:marRight w:val="0"/>
      <w:marTop w:val="0"/>
      <w:marBottom w:val="0"/>
      <w:divBdr>
        <w:top w:val="none" w:sz="0" w:space="0" w:color="auto"/>
        <w:left w:val="none" w:sz="0" w:space="0" w:color="auto"/>
        <w:bottom w:val="none" w:sz="0" w:space="0" w:color="auto"/>
        <w:right w:val="none" w:sz="0" w:space="0" w:color="auto"/>
      </w:divBdr>
    </w:div>
    <w:div w:id="144723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8.jpeg"/><Relationship Id="rId47" Type="http://schemas.openxmlformats.org/officeDocument/2006/relationships/footer" Target="footer13.xml"/><Relationship Id="rId48" Type="http://schemas.openxmlformats.org/officeDocument/2006/relationships/footer" Target="footer14.xml"/><Relationship Id="rId49" Type="http://schemas.openxmlformats.org/officeDocument/2006/relationships/image" Target="media/image19.jpeg"/><Relationship Id="rId20" Type="http://schemas.openxmlformats.org/officeDocument/2006/relationships/footer" Target="footer8.xml"/><Relationship Id="rId21" Type="http://schemas.openxmlformats.org/officeDocument/2006/relationships/image" Target="media/image2.jpg"/><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image" Target="media/image3.png"/><Relationship Id="rId27" Type="http://schemas.openxmlformats.org/officeDocument/2006/relationships/image" Target="media/image4.jpeg"/><Relationship Id="rId28" Type="http://schemas.openxmlformats.org/officeDocument/2006/relationships/image" Target="media/image5.jpeg"/><Relationship Id="rId29" Type="http://schemas.openxmlformats.org/officeDocument/2006/relationships/image" Target="media/image6.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jpeg"/><Relationship Id="rId31" Type="http://schemas.openxmlformats.org/officeDocument/2006/relationships/image" Target="media/image8.jpeg"/><Relationship Id="rId32" Type="http://schemas.openxmlformats.org/officeDocument/2006/relationships/image" Target="media/image9.jpe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0.emf"/><Relationship Id="rId34" Type="http://schemas.openxmlformats.org/officeDocument/2006/relationships/oleObject" Target="embeddings/Microsoft_Equation1.bin"/><Relationship Id="rId35" Type="http://schemas.openxmlformats.org/officeDocument/2006/relationships/image" Target="media/image11.jpeg"/><Relationship Id="rId36" Type="http://schemas.openxmlformats.org/officeDocument/2006/relationships/image" Target="media/image12.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37" Type="http://schemas.openxmlformats.org/officeDocument/2006/relationships/image" Target="media/image13.png"/><Relationship Id="rId38" Type="http://schemas.openxmlformats.org/officeDocument/2006/relationships/image" Target="media/image14.emf"/><Relationship Id="rId39" Type="http://schemas.openxmlformats.org/officeDocument/2006/relationships/oleObject" Target="embeddings/Microsoft_Equation2.bin"/><Relationship Id="rId40" Type="http://schemas.openxmlformats.org/officeDocument/2006/relationships/image" Target="media/image15.emf"/><Relationship Id="rId41" Type="http://schemas.openxmlformats.org/officeDocument/2006/relationships/oleObject" Target="embeddings/Microsoft_Equation3.bin"/><Relationship Id="rId42" Type="http://schemas.openxmlformats.org/officeDocument/2006/relationships/image" Target="media/image16.emf"/><Relationship Id="rId43" Type="http://schemas.openxmlformats.org/officeDocument/2006/relationships/oleObject" Target="embeddings/Microsoft_Equation4.bin"/><Relationship Id="rId44" Type="http://schemas.openxmlformats.org/officeDocument/2006/relationships/image" Target="media/image17.png"/><Relationship Id="rId45" Type="http://schemas.openxmlformats.org/officeDocument/2006/relationships/image" Target="media/image1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jcook\Application%20Data\Microsoft\Templates\NAGB%20Framework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30C0F-C0C1-BC49-BC4E-7C278166F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Settings\bjcook\Application Data\Microsoft\Templates\NAGB Frameworks.dot</Template>
  <TotalTime>0</TotalTime>
  <Pages>27</Pages>
  <Words>22922</Words>
  <Characters>130656</Characters>
  <Application>Microsoft Macintosh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MATHEMATICS FRAMEWORK FOR 2015</vt:lpstr>
    </vt:vector>
  </TitlesOfParts>
  <Company>U.S. Department of Education</Company>
  <LinksUpToDate>false</LinksUpToDate>
  <CharactersWithSpaces>153272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FRAMEWORK FOR 2015</dc:title>
  <dc:subject>NAGB 2015 Mathematics Frameworks</dc:subject>
  <dc:creator>NAGB</dc:creator>
  <cp:lastModifiedBy>Meredith Davis</cp:lastModifiedBy>
  <cp:revision>2</cp:revision>
  <cp:lastPrinted>2012-10-26T17:59:00Z</cp:lastPrinted>
  <dcterms:created xsi:type="dcterms:W3CDTF">2017-07-13T15:27:00Z</dcterms:created>
  <dcterms:modified xsi:type="dcterms:W3CDTF">2017-07-13T15:27:00Z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ensitivity">
    <vt:lpwstr>Unrestricted</vt:lpwstr>
  </property>
  <property fmtid="{D5CDD505-2E9C-101B-9397-08002B2CF9AE}" pid="3" name="SensitivityID">
    <vt:lpwstr>0</vt:lpwstr>
  </property>
  <property fmtid="{D5CDD505-2E9C-101B-9397-08002B2CF9AE}" pid="4" name="ThirdParty">
    <vt:lpwstr/>
  </property>
</Properties>
</file>